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E2988"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15B46">
            <w:pPr>
              <w:pStyle w:val="Default"/>
              <w:rPr>
                <w:rFonts w:asciiTheme="minorHAnsi" w:hAnsiTheme="minorHAnsi"/>
              </w:rPr>
            </w:pPr>
            <w:proofErr w:type="spellStart"/>
            <w:r>
              <w:rPr>
                <w:rFonts w:asciiTheme="minorHAnsi" w:hAnsiTheme="minorHAnsi"/>
              </w:rPr>
              <w:t>Constancio</w:t>
            </w:r>
            <w:proofErr w:type="spellEnd"/>
            <w:r>
              <w:rPr>
                <w:rFonts w:asciiTheme="minorHAnsi" w:hAnsiTheme="minorHAnsi"/>
              </w:rPr>
              <w:t xml:space="preserve"> </w:t>
            </w:r>
            <w:proofErr w:type="spellStart"/>
            <w:r>
              <w:rPr>
                <w:rFonts w:asciiTheme="minorHAnsi" w:hAnsiTheme="minorHAnsi"/>
              </w:rPr>
              <w:t>Roque</w:t>
            </w:r>
            <w:proofErr w:type="spellEnd"/>
            <w:r>
              <w:rPr>
                <w:rFonts w:asciiTheme="minorHAnsi" w:hAnsiTheme="minorHAnsi"/>
              </w:rPr>
              <w:t xml:space="preserve"> </w:t>
            </w:r>
            <w:proofErr w:type="spellStart"/>
            <w:r>
              <w:rPr>
                <w:rFonts w:asciiTheme="minorHAnsi" w:hAnsiTheme="minorHAnsi"/>
              </w:rPr>
              <w:t>Estibeiro</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15B46">
            <w:pPr>
              <w:pStyle w:val="Default"/>
              <w:rPr>
                <w:rFonts w:asciiTheme="minorHAnsi" w:hAnsiTheme="minorHAnsi"/>
              </w:rPr>
            </w:pPr>
            <w:r>
              <w:rPr>
                <w:rFonts w:asciiTheme="minorHAnsi" w:hAnsiTheme="minorHAnsi"/>
              </w:rPr>
              <w:t>1504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15B46">
            <w:pPr>
              <w:pStyle w:val="Default"/>
              <w:rPr>
                <w:rFonts w:asciiTheme="minorHAnsi" w:hAnsiTheme="minorHAnsi"/>
              </w:rPr>
            </w:pPr>
            <w:r>
              <w:rPr>
                <w:rFonts w:asciiTheme="minorHAnsi" w:hAnsiTheme="minorHAnsi"/>
              </w:rPr>
              <w:t>Diploma in hotel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15B46">
            <w:r>
              <w:t>10</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D41BED" w:rsidRDefault="00D41BED" w:rsidP="00D41BED">
            <w:pPr>
              <w:spacing w:line="360" w:lineRule="auto"/>
              <w:rPr>
                <w:rFonts w:ascii="Arial" w:hAnsi="Arial" w:cs="Arial"/>
                <w:sz w:val="24"/>
                <w:szCs w:val="24"/>
              </w:rPr>
            </w:pPr>
            <w:r>
              <w:rPr>
                <w:rFonts w:ascii="Arial" w:hAnsi="Arial" w:cs="Arial"/>
                <w:sz w:val="24"/>
                <w:szCs w:val="24"/>
              </w:rPr>
              <w:t xml:space="preserve">                                                                                                    </w:t>
            </w:r>
            <w:proofErr w:type="spellStart"/>
            <w:r>
              <w:rPr>
                <w:rFonts w:ascii="Arial" w:hAnsi="Arial" w:cs="Arial"/>
                <w:sz w:val="24"/>
                <w:szCs w:val="24"/>
              </w:rPr>
              <w:t>Constancio</w:t>
            </w:r>
            <w:proofErr w:type="spellEnd"/>
            <w:r>
              <w:rPr>
                <w:rFonts w:ascii="Arial" w:hAnsi="Arial" w:cs="Arial"/>
                <w:sz w:val="24"/>
                <w:szCs w:val="24"/>
              </w:rPr>
              <w:t xml:space="preserve"> </w:t>
            </w:r>
            <w:proofErr w:type="spellStart"/>
            <w:r>
              <w:rPr>
                <w:rFonts w:ascii="Arial" w:hAnsi="Arial" w:cs="Arial"/>
                <w:sz w:val="24"/>
                <w:szCs w:val="24"/>
              </w:rPr>
              <w:t>Estibeiro</w:t>
            </w:r>
            <w:proofErr w:type="spellEnd"/>
          </w:p>
          <w:p w:rsidR="00D41BED" w:rsidRDefault="00D41BED" w:rsidP="00D41BED">
            <w:pPr>
              <w:spacing w:line="360" w:lineRule="auto"/>
              <w:rPr>
                <w:rFonts w:ascii="Arial" w:hAnsi="Arial" w:cs="Arial"/>
                <w:sz w:val="24"/>
                <w:szCs w:val="24"/>
              </w:rPr>
            </w:pPr>
            <w:r>
              <w:rPr>
                <w:rFonts w:ascii="Arial" w:hAnsi="Arial" w:cs="Arial"/>
                <w:sz w:val="24"/>
                <w:szCs w:val="24"/>
              </w:rPr>
              <w:t xml:space="preserve">                                                                                                     Student No 1504</w:t>
            </w:r>
          </w:p>
          <w:p w:rsidR="00D41BED" w:rsidRDefault="00D41BED" w:rsidP="00D41BED">
            <w:pPr>
              <w:spacing w:line="360" w:lineRule="auto"/>
              <w:rPr>
                <w:rFonts w:ascii="Arial" w:hAnsi="Arial" w:cs="Arial"/>
                <w:sz w:val="24"/>
                <w:szCs w:val="24"/>
              </w:rPr>
            </w:pPr>
            <w:r>
              <w:rPr>
                <w:rFonts w:ascii="Arial" w:hAnsi="Arial" w:cs="Arial"/>
                <w:sz w:val="24"/>
                <w:szCs w:val="24"/>
              </w:rPr>
              <w:t xml:space="preserve">                                                                                                      Unit 10 </w:t>
            </w:r>
          </w:p>
          <w:p w:rsidR="00D41BED" w:rsidRDefault="00D41BED" w:rsidP="00D41BED">
            <w:pPr>
              <w:spacing w:line="360" w:lineRule="auto"/>
              <w:rPr>
                <w:rFonts w:ascii="Arial" w:hAnsi="Arial" w:cs="Arial"/>
                <w:sz w:val="24"/>
                <w:szCs w:val="24"/>
              </w:rPr>
            </w:pPr>
            <w:r>
              <w:rPr>
                <w:rFonts w:ascii="Arial" w:hAnsi="Arial" w:cs="Arial"/>
                <w:sz w:val="24"/>
                <w:szCs w:val="24"/>
              </w:rPr>
              <w:t>Assessment 10</w:t>
            </w:r>
          </w:p>
          <w:p w:rsidR="00D41BED" w:rsidRDefault="00D41BED" w:rsidP="00D41BED">
            <w:pPr>
              <w:spacing w:line="360" w:lineRule="auto"/>
              <w:rPr>
                <w:rFonts w:ascii="Arial" w:hAnsi="Arial" w:cs="Arial"/>
                <w:sz w:val="24"/>
                <w:szCs w:val="24"/>
              </w:rPr>
            </w:pPr>
            <w:r>
              <w:rPr>
                <w:rFonts w:ascii="Arial" w:hAnsi="Arial" w:cs="Arial"/>
                <w:sz w:val="24"/>
                <w:szCs w:val="24"/>
              </w:rPr>
              <w:t>1.</w:t>
            </w:r>
          </w:p>
          <w:p w:rsidR="00D41BED" w:rsidRPr="00DB19F0" w:rsidRDefault="00D41BED" w:rsidP="00D41BED">
            <w:pPr>
              <w:spacing w:line="360" w:lineRule="auto"/>
              <w:rPr>
                <w:rFonts w:ascii="Arial" w:hAnsi="Arial" w:cs="Arial"/>
                <w:sz w:val="24"/>
                <w:szCs w:val="24"/>
              </w:rPr>
            </w:pPr>
            <w:r w:rsidRPr="00DB19F0">
              <w:rPr>
                <w:rFonts w:ascii="Arial" w:hAnsi="Arial" w:cs="Arial"/>
                <w:sz w:val="24"/>
                <w:szCs w:val="24"/>
              </w:rPr>
              <w:t xml:space="preserve">(I) Basic Principles of accounting                                                                                                         (a) The amount paid to the hotel by the guest is added in the debit column. Hence, a debit is money own to the hotel by the guest.                                                                                                (b) Any money obtained from the guest is added in the credit column. Hence accredit is money, including deposits made in advance, paid by the guest to settle their bills.                               (c) The balance column shows a continuous difference between credits and debits calculating </w:t>
            </w:r>
            <w:proofErr w:type="spellStart"/>
            <w:r w:rsidRPr="00DB19F0">
              <w:rPr>
                <w:rFonts w:ascii="Arial" w:hAnsi="Arial" w:cs="Arial"/>
                <w:sz w:val="24"/>
                <w:szCs w:val="24"/>
              </w:rPr>
              <w:t>on</w:t>
            </w:r>
            <w:proofErr w:type="spellEnd"/>
            <w:r w:rsidRPr="00DB19F0">
              <w:rPr>
                <w:rFonts w:ascii="Arial" w:hAnsi="Arial" w:cs="Arial"/>
                <w:sz w:val="24"/>
                <w:szCs w:val="24"/>
              </w:rPr>
              <w:t xml:space="preserve"> of the premise </w:t>
            </w:r>
            <w:proofErr w:type="gramStart"/>
            <w:r w:rsidRPr="00DB19F0">
              <w:rPr>
                <w:rFonts w:ascii="Arial" w:hAnsi="Arial" w:cs="Arial"/>
                <w:sz w:val="24"/>
                <w:szCs w:val="24"/>
              </w:rPr>
              <w:t>“ prior</w:t>
            </w:r>
            <w:proofErr w:type="gramEnd"/>
            <w:r w:rsidRPr="00DB19F0">
              <w:rPr>
                <w:rFonts w:ascii="Arial" w:hAnsi="Arial" w:cs="Arial"/>
                <w:sz w:val="24"/>
                <w:szCs w:val="24"/>
              </w:rPr>
              <w:t xml:space="preserve"> balance+ debits</w:t>
            </w:r>
            <w:r>
              <w:rPr>
                <w:rFonts w:ascii="Arial" w:hAnsi="Arial" w:cs="Arial"/>
                <w:sz w:val="24"/>
                <w:szCs w:val="24"/>
              </w:rPr>
              <w:t xml:space="preserve">- </w:t>
            </w:r>
            <w:r w:rsidRPr="00DB19F0">
              <w:rPr>
                <w:rFonts w:ascii="Arial" w:hAnsi="Arial" w:cs="Arial"/>
                <w:sz w:val="24"/>
                <w:szCs w:val="24"/>
              </w:rPr>
              <w:t>credits= net outstanding balance.” This ideolog</w:t>
            </w:r>
            <w:r>
              <w:rPr>
                <w:rFonts w:ascii="Arial" w:hAnsi="Arial" w:cs="Arial"/>
                <w:sz w:val="24"/>
                <w:szCs w:val="24"/>
              </w:rPr>
              <w:t>y is applied to every folio/bill</w:t>
            </w:r>
            <w:r w:rsidRPr="00DB19F0">
              <w:rPr>
                <w:rFonts w:ascii="Arial" w:hAnsi="Arial" w:cs="Arial"/>
                <w:sz w:val="24"/>
                <w:szCs w:val="24"/>
              </w:rPr>
              <w:t xml:space="preserve"> in which all cash and credit transaction are noted for every hotel resident guest that add to reduce the balance of a given guest. It is also known as a “guest account</w:t>
            </w:r>
            <w:r>
              <w:rPr>
                <w:rFonts w:ascii="Arial" w:hAnsi="Arial" w:cs="Arial"/>
                <w:sz w:val="24"/>
                <w:szCs w:val="24"/>
              </w:rPr>
              <w:t>s</w:t>
            </w:r>
            <w:r w:rsidRPr="00DB19F0">
              <w:rPr>
                <w:rFonts w:ascii="Arial" w:hAnsi="Arial" w:cs="Arial"/>
                <w:sz w:val="24"/>
                <w:szCs w:val="24"/>
              </w:rPr>
              <w:t xml:space="preserve"> card.” The debit transactions are noted on the left hand side of the folio and credits are noted on the right. The remaining balance is determined by subtracting the right from the left.</w:t>
            </w:r>
          </w:p>
          <w:p w:rsidR="00D41BED" w:rsidRDefault="00D41BED" w:rsidP="00D41BED">
            <w:pPr>
              <w:spacing w:line="360" w:lineRule="auto"/>
              <w:rPr>
                <w:rFonts w:ascii="Arial" w:hAnsi="Arial" w:cs="Arial"/>
                <w:sz w:val="24"/>
                <w:szCs w:val="24"/>
              </w:rPr>
            </w:pPr>
            <w:r>
              <w:rPr>
                <w:rFonts w:ascii="Arial" w:hAnsi="Arial" w:cs="Arial"/>
                <w:sz w:val="24"/>
                <w:szCs w:val="24"/>
              </w:rPr>
              <w:t xml:space="preserve">(II) Guest Ledger: The Guest Ledger is the sum set of all folio accounts of registered </w:t>
            </w:r>
            <w:r>
              <w:rPr>
                <w:rFonts w:ascii="Arial" w:hAnsi="Arial" w:cs="Arial"/>
                <w:sz w:val="24"/>
                <w:szCs w:val="24"/>
              </w:rPr>
              <w:lastRenderedPageBreak/>
              <w:t>guests at the hotel (in-house guests) and any debit entry to the guest folio will not only enhance the guest’s balance but, it will additionally enhance the net outstanding balance of the guest ledger. The guest ledger is made of accounts that “house” debits and credits. These accounts include house account, guest account and master account.                                                                                                                  The guest ledger contains account information on guests who are registered at the hotel. It is kept in a tabular analytical form so as to provide ready information of different items or services provided to the guests. The ledger is maintained in a loose leaf form. Separate sheets are used for each day. The top portion of the sheet contains details of various charges like room rent, food, beverages, service charges, sales tax etc. While the bottom portion contains the credits given to the customers for cash paid by him or any allowance granted to him etc.</w:t>
            </w:r>
          </w:p>
          <w:p w:rsidR="00D41BED" w:rsidRDefault="00D41BED" w:rsidP="00D41BED">
            <w:pPr>
              <w:spacing w:line="360" w:lineRule="auto"/>
              <w:rPr>
                <w:rFonts w:ascii="Arial" w:hAnsi="Arial" w:cs="Arial"/>
                <w:sz w:val="24"/>
                <w:szCs w:val="24"/>
              </w:rPr>
            </w:pPr>
            <w:r>
              <w:rPr>
                <w:rFonts w:ascii="Arial" w:hAnsi="Arial" w:cs="Arial"/>
                <w:sz w:val="24"/>
                <w:szCs w:val="24"/>
              </w:rPr>
              <w:t xml:space="preserve">                                                                                                                                         Pg. 1</w:t>
            </w:r>
          </w:p>
          <w:p w:rsidR="00D41BED" w:rsidRDefault="00D41BED" w:rsidP="00D41BED">
            <w:pPr>
              <w:spacing w:line="360" w:lineRule="auto"/>
              <w:rPr>
                <w:rFonts w:ascii="Arial" w:hAnsi="Arial" w:cs="Arial"/>
                <w:sz w:val="24"/>
                <w:szCs w:val="24"/>
              </w:rPr>
            </w:pPr>
            <w:r>
              <w:rPr>
                <w:rFonts w:ascii="Arial" w:hAnsi="Arial" w:cs="Arial"/>
                <w:sz w:val="24"/>
                <w:szCs w:val="24"/>
              </w:rPr>
              <w:t xml:space="preserve">(III) The city ledger, called a house ledger, is a hotel’s accounting method for tracking non-guest transaction. Accounting systems use ledgers to collect related accounts. A city ledger is a collection of related accounts that tracks money a hotel brings in that is not part of a transaction associated with a currently registered guest. The city ledger records every account that does not belong to a resident guest. At the check-out time, if the resident guest’s remaining balance is not brought to zero, it will, then, be switched from the guest ledger to the city ledger. Accounts which are included in city ledger are credit card payment account; Direct billing account </w:t>
            </w:r>
            <w:proofErr w:type="gramStart"/>
            <w:r>
              <w:rPr>
                <w:rFonts w:ascii="Arial" w:hAnsi="Arial" w:cs="Arial"/>
                <w:sz w:val="24"/>
                <w:szCs w:val="24"/>
              </w:rPr>
              <w:t>( guest’s</w:t>
            </w:r>
            <w:proofErr w:type="gramEnd"/>
            <w:r>
              <w:rPr>
                <w:rFonts w:ascii="Arial" w:hAnsi="Arial" w:cs="Arial"/>
                <w:sz w:val="24"/>
                <w:szCs w:val="24"/>
              </w:rPr>
              <w:t xml:space="preserve"> whose bill will be settled by the company); Airlines; Travel agencies; Skipper’s Account; Bad </w:t>
            </w:r>
            <w:proofErr w:type="spellStart"/>
            <w:r>
              <w:rPr>
                <w:rFonts w:ascii="Arial" w:hAnsi="Arial" w:cs="Arial"/>
                <w:sz w:val="24"/>
                <w:szCs w:val="24"/>
              </w:rPr>
              <w:t>cheques</w:t>
            </w:r>
            <w:proofErr w:type="spellEnd"/>
            <w:r>
              <w:rPr>
                <w:rFonts w:ascii="Arial" w:hAnsi="Arial" w:cs="Arial"/>
                <w:sz w:val="24"/>
                <w:szCs w:val="24"/>
              </w:rPr>
              <w:t xml:space="preserve"> account (Bounced </w:t>
            </w:r>
            <w:proofErr w:type="spellStart"/>
            <w:r>
              <w:rPr>
                <w:rFonts w:ascii="Arial" w:hAnsi="Arial" w:cs="Arial"/>
                <w:sz w:val="24"/>
                <w:szCs w:val="24"/>
              </w:rPr>
              <w:t>cheques</w:t>
            </w:r>
            <w:proofErr w:type="spellEnd"/>
            <w:r>
              <w:rPr>
                <w:rFonts w:ascii="Arial" w:hAnsi="Arial" w:cs="Arial"/>
                <w:sz w:val="24"/>
                <w:szCs w:val="24"/>
              </w:rPr>
              <w:t xml:space="preserve"> of guests); Disputed bill account; and Retention charges account from DNA guest.</w:t>
            </w:r>
          </w:p>
          <w:p w:rsidR="00D41BED" w:rsidRDefault="00D41BED" w:rsidP="00D41BED">
            <w:pPr>
              <w:spacing w:line="360" w:lineRule="auto"/>
              <w:rPr>
                <w:rFonts w:ascii="Arial" w:hAnsi="Arial" w:cs="Arial"/>
                <w:sz w:val="24"/>
                <w:szCs w:val="24"/>
              </w:rPr>
            </w:pPr>
            <w:r>
              <w:rPr>
                <w:rFonts w:ascii="Arial" w:hAnsi="Arial" w:cs="Arial"/>
                <w:sz w:val="24"/>
                <w:szCs w:val="24"/>
              </w:rPr>
              <w:t xml:space="preserve">(IV) The typical transaction that business undertakes </w:t>
            </w:r>
            <w:proofErr w:type="gramStart"/>
            <w:r>
              <w:rPr>
                <w:rFonts w:ascii="Arial" w:hAnsi="Arial" w:cs="Arial"/>
                <w:sz w:val="24"/>
                <w:szCs w:val="24"/>
              </w:rPr>
              <w:t>are</w:t>
            </w:r>
            <w:proofErr w:type="gramEnd"/>
            <w:r>
              <w:rPr>
                <w:rFonts w:ascii="Arial" w:hAnsi="Arial" w:cs="Arial"/>
                <w:sz w:val="24"/>
                <w:szCs w:val="24"/>
              </w:rPr>
              <w:t xml:space="preserve">                                                                             (a) Making sales – Selling goods or services to customers.                                                                            (b) Buying raw materials or goods to resell.                                                                                                       (c) </w:t>
            </w:r>
            <w:proofErr w:type="gramStart"/>
            <w:r>
              <w:rPr>
                <w:rFonts w:ascii="Arial" w:hAnsi="Arial" w:cs="Arial"/>
                <w:sz w:val="24"/>
                <w:szCs w:val="24"/>
              </w:rPr>
              <w:t>carrying</w:t>
            </w:r>
            <w:proofErr w:type="gramEnd"/>
            <w:r>
              <w:rPr>
                <w:rFonts w:ascii="Arial" w:hAnsi="Arial" w:cs="Arial"/>
                <w:sz w:val="24"/>
                <w:szCs w:val="24"/>
              </w:rPr>
              <w:t xml:space="preserve"> out payment.                                                                                                                     (d) Receiving payment – receipts such as wages and salaries to workers.                                                  (e) Paying money into and withdrawing cash from bank.                                                                            (f) Paying payroll expenses, such as, wages and salaries to workers.                                                   (g) Paying the owner (either as drawing or dividends). Drawings are amount taken </w:t>
            </w:r>
            <w:r>
              <w:rPr>
                <w:rFonts w:ascii="Arial" w:hAnsi="Arial" w:cs="Arial"/>
                <w:sz w:val="24"/>
                <w:szCs w:val="24"/>
              </w:rPr>
              <w:lastRenderedPageBreak/>
              <w:t>out of the business by the owned for their personal use paying taxes such as VAT.</w:t>
            </w:r>
          </w:p>
          <w:p w:rsidR="00D41BED" w:rsidRDefault="00D41BED" w:rsidP="00D41BED">
            <w:pPr>
              <w:spacing w:line="360" w:lineRule="auto"/>
              <w:rPr>
                <w:rFonts w:ascii="Arial" w:hAnsi="Arial" w:cs="Arial"/>
                <w:sz w:val="24"/>
                <w:szCs w:val="24"/>
              </w:rPr>
            </w:pPr>
            <w:r>
              <w:rPr>
                <w:rFonts w:ascii="Arial" w:hAnsi="Arial" w:cs="Arial"/>
                <w:sz w:val="24"/>
                <w:szCs w:val="24"/>
              </w:rPr>
              <w:t xml:space="preserve">(V) Profit and Loss </w:t>
            </w:r>
            <w:proofErr w:type="gramStart"/>
            <w:r>
              <w:rPr>
                <w:rFonts w:ascii="Arial" w:hAnsi="Arial" w:cs="Arial"/>
                <w:sz w:val="24"/>
                <w:szCs w:val="24"/>
              </w:rPr>
              <w:t>account :</w:t>
            </w:r>
            <w:proofErr w:type="gramEnd"/>
            <w:r>
              <w:rPr>
                <w:rFonts w:ascii="Arial" w:hAnsi="Arial" w:cs="Arial"/>
                <w:sz w:val="24"/>
                <w:szCs w:val="24"/>
              </w:rPr>
              <w:t xml:space="preserve"> is one of the financial statements of a company and shows the company’s revenues and expenses during a particular period. It indicates how the revenues (money received from the sale of products and services before expenses are taken out, also known as the “top line”) are transformed into the net income (the result after all revenues and expenses have been accounted for, also known as “net profit” or the “bottom line”). It displays the revenues recognized for a special period, and the cost and expenses charged against these revenue including write-offs (e.g. depreciation and amortization of various assets) and taxes. The purpose of the income statement is to show managers and investors whether the company made or lost money during the period being reported. The profit and loss account can be used to calculate a number of metrics, including the gross profit margin, the operating profit margin, the net profit margin, and the operating ratio. Together with the balance sheet and cash flow statement, it provides an in-depth look at the company’s financial performance and position.</w:t>
            </w:r>
          </w:p>
          <w:p w:rsidR="00D41BED" w:rsidRDefault="00D41BED" w:rsidP="00D41BED">
            <w:pPr>
              <w:spacing w:line="360" w:lineRule="auto"/>
              <w:rPr>
                <w:rFonts w:ascii="Arial" w:hAnsi="Arial" w:cs="Arial"/>
                <w:sz w:val="24"/>
                <w:szCs w:val="24"/>
              </w:rPr>
            </w:pPr>
            <w:r>
              <w:rPr>
                <w:rFonts w:ascii="Arial" w:hAnsi="Arial" w:cs="Arial"/>
                <w:sz w:val="24"/>
                <w:szCs w:val="24"/>
              </w:rPr>
              <w:t xml:space="preserve">                                                                                                                                        Pg. 2</w:t>
            </w:r>
          </w:p>
          <w:p w:rsidR="00D41BED" w:rsidRDefault="00D41BED" w:rsidP="00D41BED">
            <w:pPr>
              <w:spacing w:line="360" w:lineRule="auto"/>
              <w:rPr>
                <w:rFonts w:ascii="Arial" w:hAnsi="Arial" w:cs="Arial"/>
                <w:sz w:val="24"/>
                <w:szCs w:val="24"/>
              </w:rPr>
            </w:pPr>
            <w:r>
              <w:rPr>
                <w:rFonts w:ascii="Arial" w:hAnsi="Arial" w:cs="Arial"/>
                <w:sz w:val="24"/>
                <w:szCs w:val="24"/>
              </w:rPr>
              <w:t xml:space="preserve">(VI) Petty </w:t>
            </w:r>
            <w:proofErr w:type="gramStart"/>
            <w:r>
              <w:rPr>
                <w:rFonts w:ascii="Arial" w:hAnsi="Arial" w:cs="Arial"/>
                <w:sz w:val="24"/>
                <w:szCs w:val="24"/>
              </w:rPr>
              <w:t>cash :</w:t>
            </w:r>
            <w:proofErr w:type="gramEnd"/>
            <w:r>
              <w:rPr>
                <w:rFonts w:ascii="Arial" w:hAnsi="Arial" w:cs="Arial"/>
                <w:sz w:val="24"/>
                <w:szCs w:val="24"/>
              </w:rPr>
              <w:t xml:space="preserve"> is a relatively small amount of cash that business keep on hand for the purpose of small transactions such as providing change to customers, postage expenses, highway tolls etc. In such transaction, the use of checks is time consuming, costly or illogical. When the custodian makes any payment from the petty cash to an employees or a customer etc. he or she must record the amount being disbursed, the name of the person to whom the payment is being made and the reason for the disbursement. Every time a payment is made through petty cash, it is recorded in the petty cash register usually by the cashier or custodian. When the cashier requests for reimbursement of petty cash, he creates a petty cash voucher detailing the payments made through petty cash during the period since the last reimbursement along with any supporting invoices acting as documentary evidence for the claim. If everything appears in order, the authorized signatory draws a </w:t>
            </w:r>
            <w:proofErr w:type="spellStart"/>
            <w:r>
              <w:rPr>
                <w:rFonts w:ascii="Arial" w:hAnsi="Arial" w:cs="Arial"/>
                <w:sz w:val="24"/>
                <w:szCs w:val="24"/>
              </w:rPr>
              <w:t>cheque</w:t>
            </w:r>
            <w:proofErr w:type="spellEnd"/>
            <w:r>
              <w:rPr>
                <w:rFonts w:ascii="Arial" w:hAnsi="Arial" w:cs="Arial"/>
                <w:sz w:val="24"/>
                <w:szCs w:val="24"/>
              </w:rPr>
              <w:t xml:space="preserve"> equal to the amount of expenses detailed in the petty cash voucher.</w:t>
            </w:r>
          </w:p>
          <w:p w:rsidR="00D41BED" w:rsidRDefault="00D41BED" w:rsidP="00D41BED">
            <w:pPr>
              <w:spacing w:line="360" w:lineRule="auto"/>
              <w:rPr>
                <w:rFonts w:ascii="Arial" w:hAnsi="Arial" w:cs="Arial"/>
                <w:sz w:val="24"/>
                <w:szCs w:val="24"/>
              </w:rPr>
            </w:pPr>
            <w:r>
              <w:rPr>
                <w:rFonts w:ascii="Arial" w:hAnsi="Arial" w:cs="Arial"/>
                <w:sz w:val="24"/>
                <w:szCs w:val="24"/>
              </w:rPr>
              <w:t xml:space="preserve">(VII) Balance </w:t>
            </w:r>
            <w:proofErr w:type="gramStart"/>
            <w:r>
              <w:rPr>
                <w:rFonts w:ascii="Arial" w:hAnsi="Arial" w:cs="Arial"/>
                <w:sz w:val="24"/>
                <w:szCs w:val="24"/>
              </w:rPr>
              <w:t>Sheet :</w:t>
            </w:r>
            <w:proofErr w:type="gramEnd"/>
            <w:r>
              <w:rPr>
                <w:rFonts w:ascii="Arial" w:hAnsi="Arial" w:cs="Arial"/>
                <w:sz w:val="24"/>
                <w:szCs w:val="24"/>
              </w:rPr>
              <w:t xml:space="preserve"> is one of the key elements in the financial statement, of which the other documents are the income statement and the statement of cash flow. A balance sheet display’s the business’ financial standing at a given point in time. It is </w:t>
            </w:r>
            <w:r>
              <w:rPr>
                <w:rFonts w:ascii="Arial" w:hAnsi="Arial" w:cs="Arial"/>
                <w:sz w:val="24"/>
                <w:szCs w:val="24"/>
              </w:rPr>
              <w:lastRenderedPageBreak/>
              <w:t>created at the end of the financial year, by the accountant, and is linked to the financial position on the date upon which the books are closed. It is feasible that it may change the next day. The balance sheet shows exactly how the business stands, while a profit and loss account shows how it got to that point. A balance sheet demonstrates the balance between total assets and liabilities of the business and its net value. The balance sheet is also known as the statement of the financial position. The balance sheet adheres to the following formula                                           Assets=Liabilities + Shareholder’s Equity.</w:t>
            </w:r>
          </w:p>
          <w:p w:rsidR="00D41BED" w:rsidRDefault="00D41BED" w:rsidP="00D41BED">
            <w:pPr>
              <w:spacing w:line="360" w:lineRule="auto"/>
              <w:rPr>
                <w:rFonts w:ascii="Arial" w:hAnsi="Arial" w:cs="Arial"/>
                <w:sz w:val="24"/>
                <w:szCs w:val="24"/>
              </w:rPr>
            </w:pPr>
            <w:r>
              <w:rPr>
                <w:rFonts w:ascii="Arial" w:hAnsi="Arial" w:cs="Arial"/>
                <w:sz w:val="24"/>
                <w:szCs w:val="24"/>
              </w:rPr>
              <w:t xml:space="preserve">                                                                                                                                                        2.The front office accounting system is responsible for creating and maintain a accurate accounting record for each guest or non-guest in the hotel, Tracking all financial transaction throughout the guest cycle, Ensuring internal control over cash and non-cash transactions, and Recording settlement for all goods and services provided.                                                                                                                             An account is a form on which financial data are accumulated, summarized and brought to its ending balance. Moreover, all accounts shall have two entries referred as Debit (</w:t>
            </w:r>
            <w:proofErr w:type="spellStart"/>
            <w:r>
              <w:rPr>
                <w:rFonts w:ascii="Arial" w:hAnsi="Arial" w:cs="Arial"/>
                <w:sz w:val="24"/>
                <w:szCs w:val="24"/>
              </w:rPr>
              <w:t>dr</w:t>
            </w:r>
            <w:proofErr w:type="spellEnd"/>
            <w:r>
              <w:rPr>
                <w:rFonts w:ascii="Arial" w:hAnsi="Arial" w:cs="Arial"/>
                <w:sz w:val="24"/>
                <w:szCs w:val="24"/>
              </w:rPr>
              <w:t>) (or charges) versus Credit (</w:t>
            </w:r>
            <w:proofErr w:type="spellStart"/>
            <w:r>
              <w:rPr>
                <w:rFonts w:ascii="Arial" w:hAnsi="Arial" w:cs="Arial"/>
                <w:sz w:val="24"/>
                <w:szCs w:val="24"/>
              </w:rPr>
              <w:t>cr</w:t>
            </w:r>
            <w:proofErr w:type="spellEnd"/>
            <w:r>
              <w:rPr>
                <w:rFonts w:ascii="Arial" w:hAnsi="Arial" w:cs="Arial"/>
                <w:sz w:val="24"/>
                <w:szCs w:val="24"/>
              </w:rPr>
              <w:t>) (or payments). The most widely used representation of accounts is the T-Account, Which summarizes debit entries on the left-hand side and credit entries on the right-hand side. As far a front office accounting is concerned, there are two major types of accounts.                                                                                                                          Pg. 3</w:t>
            </w:r>
          </w:p>
          <w:p w:rsidR="00D41BED" w:rsidRDefault="00D41BED" w:rsidP="00D41BED">
            <w:pPr>
              <w:spacing w:line="360" w:lineRule="auto"/>
              <w:rPr>
                <w:rFonts w:ascii="Arial" w:hAnsi="Arial" w:cs="Arial"/>
                <w:sz w:val="24"/>
                <w:szCs w:val="24"/>
              </w:rPr>
            </w:pPr>
            <w:r>
              <w:rPr>
                <w:rFonts w:ascii="Arial" w:hAnsi="Arial" w:cs="Arial"/>
                <w:sz w:val="24"/>
                <w:szCs w:val="24"/>
              </w:rPr>
              <w:t xml:space="preserve">(a) Guest accounts – A guest account is a detailed financial transaction record taking place guest and between the hotel and the guest. These accounts are established when guests confirm their reservation or when they register at the front desk. Front office has to maintain records of all transactions associated with the balance of the guest’s account during the stay. Typically the front office will request payment for any </w:t>
            </w:r>
            <w:proofErr w:type="gramStart"/>
            <w:r>
              <w:rPr>
                <w:rFonts w:ascii="Arial" w:hAnsi="Arial" w:cs="Arial"/>
                <w:sz w:val="24"/>
                <w:szCs w:val="24"/>
              </w:rPr>
              <w:t>outstand</w:t>
            </w:r>
            <w:proofErr w:type="gramEnd"/>
            <w:r>
              <w:rPr>
                <w:rFonts w:ascii="Arial" w:hAnsi="Arial" w:cs="Arial"/>
                <w:sz w:val="24"/>
                <w:szCs w:val="24"/>
              </w:rPr>
              <w:t xml:space="preserve"> bill in the settlement stage of the guest cycle. Sometimes, circumstances may dictate the need to have the guest make full or partial payment during other times of the guest cycle. For instance, in cases where the hotel has to enforce the house limit, guests crossing the limit may be requested to settle part or the entire remaining bill. When a house limit is put in place, settling the account is started, when the account balance goes a pre-established limit, not at the check-out time. Guest account describes all charges and payments of guests who are already </w:t>
            </w:r>
            <w:r>
              <w:rPr>
                <w:rFonts w:ascii="Arial" w:hAnsi="Arial" w:cs="Arial"/>
                <w:sz w:val="24"/>
                <w:szCs w:val="24"/>
              </w:rPr>
              <w:lastRenderedPageBreak/>
              <w:t>registered at the hotel.                                                                                                                                                (b) Non-Guest account – is also called house or city account. It describes all charges and payment of non-guests. To illustrate, a potential guest sending a certain deposit to guarantee a reservation is a non-guest. Moreover, charges and payments of guests who check-out with any method of payment other than cash shall be opened a non-guest account. Lastly, visitors and employees with charge privileges shall be opened non-guest accounts.</w:t>
            </w:r>
          </w:p>
          <w:p w:rsidR="00D41BED" w:rsidRDefault="00D41BED" w:rsidP="00D41BED">
            <w:pPr>
              <w:spacing w:line="360" w:lineRule="auto"/>
              <w:rPr>
                <w:rFonts w:ascii="Arial" w:hAnsi="Arial" w:cs="Arial"/>
                <w:sz w:val="24"/>
                <w:szCs w:val="24"/>
              </w:rPr>
            </w:pPr>
          </w:p>
          <w:p w:rsidR="00D41BED" w:rsidRDefault="00D41BED" w:rsidP="00D41BED">
            <w:pPr>
              <w:spacing w:line="360" w:lineRule="auto"/>
              <w:rPr>
                <w:rFonts w:ascii="Arial" w:hAnsi="Arial" w:cs="Arial"/>
                <w:sz w:val="24"/>
                <w:szCs w:val="24"/>
              </w:rPr>
            </w:pPr>
          </w:p>
          <w:p w:rsidR="00D41BED" w:rsidRDefault="00D41BED" w:rsidP="00D41BED">
            <w:pPr>
              <w:spacing w:line="360" w:lineRule="auto"/>
              <w:rPr>
                <w:rFonts w:ascii="Arial" w:hAnsi="Arial" w:cs="Arial"/>
                <w:sz w:val="24"/>
                <w:szCs w:val="24"/>
              </w:rPr>
            </w:pPr>
            <w:r>
              <w:rPr>
                <w:rFonts w:ascii="Arial" w:hAnsi="Arial" w:cs="Arial"/>
                <w:sz w:val="24"/>
                <w:szCs w:val="24"/>
              </w:rPr>
              <w:t xml:space="preserve">                                                                                                                            Pg. 4</w:t>
            </w:r>
          </w:p>
          <w:p w:rsidR="00D41BED" w:rsidRDefault="00D41BED" w:rsidP="00D41BED">
            <w:pPr>
              <w:spacing w:line="360" w:lineRule="auto"/>
              <w:rPr>
                <w:rFonts w:ascii="Arial" w:hAnsi="Arial" w:cs="Arial"/>
                <w:sz w:val="24"/>
                <w:szCs w:val="24"/>
              </w:rPr>
            </w:pPr>
            <w:r>
              <w:rPr>
                <w:rFonts w:ascii="Arial" w:hAnsi="Arial" w:cs="Arial"/>
                <w:sz w:val="24"/>
                <w:szCs w:val="24"/>
              </w:rPr>
              <w:t xml:space="preserve"> </w:t>
            </w:r>
          </w:p>
          <w:p w:rsidR="00CC2FB3" w:rsidRPr="00CC2FB3" w:rsidRDefault="00CC2FB3"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B7784" w:rsidRDefault="00CB7784" w:rsidP="00CB4D0A">
      <w:pPr>
        <w:spacing w:after="0" w:line="240" w:lineRule="auto"/>
      </w:pPr>
      <w:r>
        <w:separator/>
      </w:r>
    </w:p>
  </w:endnote>
  <w:endnote w:type="continuationSeparator" w:id="0">
    <w:p w:rsidR="00CB7784" w:rsidRDefault="00CB7784"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B7784" w:rsidRDefault="00CB7784" w:rsidP="00CB4D0A">
      <w:pPr>
        <w:spacing w:after="0" w:line="240" w:lineRule="auto"/>
      </w:pPr>
      <w:r>
        <w:separator/>
      </w:r>
    </w:p>
  </w:footnote>
  <w:footnote w:type="continuationSeparator" w:id="0">
    <w:p w:rsidR="00CB7784" w:rsidRDefault="00CB7784"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2226">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76F7D"/>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607D3"/>
    <w:rsid w:val="007E2988"/>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B7784"/>
    <w:rsid w:val="00CC2FB3"/>
    <w:rsid w:val="00CC575A"/>
    <w:rsid w:val="00CF123B"/>
    <w:rsid w:val="00D039AC"/>
    <w:rsid w:val="00D41BED"/>
    <w:rsid w:val="00D427DE"/>
    <w:rsid w:val="00D5587D"/>
    <w:rsid w:val="00D707CC"/>
    <w:rsid w:val="00D821FE"/>
    <w:rsid w:val="00DB0793"/>
    <w:rsid w:val="00E00821"/>
    <w:rsid w:val="00E04DB4"/>
    <w:rsid w:val="00E15B46"/>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919F46-48EC-4F95-9CEB-E10F2349A7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6</Pages>
  <Words>1735</Words>
  <Characters>9890</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4</cp:revision>
  <dcterms:created xsi:type="dcterms:W3CDTF">2015-01-26T12:24:00Z</dcterms:created>
  <dcterms:modified xsi:type="dcterms:W3CDTF">2015-10-22T21:56:00Z</dcterms:modified>
</cp:coreProperties>
</file>