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25E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07EA5" w:rsidRDefault="00107EA5">
            <w:pPr>
              <w:pStyle w:val="Default"/>
              <w:rPr>
                <w:rFonts w:ascii="Arial" w:hAnsi="Arial" w:cs="Arial"/>
              </w:rPr>
            </w:pPr>
            <w:proofErr w:type="spellStart"/>
            <w:r w:rsidRPr="00107EA5">
              <w:rPr>
                <w:rFonts w:ascii="Arial" w:hAnsi="Arial" w:cs="Arial"/>
              </w:rPr>
              <w:t>Dabila</w:t>
            </w:r>
            <w:proofErr w:type="spellEnd"/>
            <w:r w:rsidRPr="00107EA5">
              <w:rPr>
                <w:rFonts w:ascii="Arial" w:hAnsi="Arial" w:cs="Arial"/>
              </w:rPr>
              <w:t xml:space="preserve"> </w:t>
            </w:r>
            <w:proofErr w:type="spellStart"/>
            <w:r w:rsidRPr="00107EA5">
              <w:rPr>
                <w:rFonts w:ascii="Arial" w:hAnsi="Arial" w:cs="Arial"/>
              </w:rPr>
              <w:t>Daka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07EA5" w:rsidRDefault="00107EA5">
            <w:pPr>
              <w:pStyle w:val="Default"/>
              <w:rPr>
                <w:rFonts w:ascii="Arial" w:hAnsi="Arial" w:cs="Arial"/>
              </w:rPr>
            </w:pPr>
            <w:r w:rsidRPr="00107EA5">
              <w:rPr>
                <w:rFonts w:ascii="Arial" w:hAnsi="Arial" w:cs="Arial"/>
              </w:rPr>
              <w:t>1563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07EA5" w:rsidRDefault="00107EA5">
            <w:pPr>
              <w:pStyle w:val="Default"/>
              <w:rPr>
                <w:rFonts w:ascii="Arial" w:hAnsi="Arial" w:cs="Arial"/>
              </w:rPr>
            </w:pPr>
            <w:r w:rsidRPr="00107EA5">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07EA5" w:rsidRDefault="00107EA5">
            <w:pPr>
              <w:rPr>
                <w:rFonts w:ascii="Arial" w:hAnsi="Arial" w:cs="Arial"/>
                <w:sz w:val="24"/>
                <w:szCs w:val="24"/>
              </w:rPr>
            </w:pPr>
            <w:r w:rsidRPr="00107EA5">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D248A2"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D248A2" w:rsidRDefault="00D248A2">
      <w:pPr>
        <w:rPr>
          <w:lang w:val="en-US"/>
        </w:rPr>
      </w:pPr>
      <w:r>
        <w:rPr>
          <w:lang w:val="en-US"/>
        </w:rPr>
        <w:br w:type="page"/>
      </w:r>
    </w:p>
    <w:p w:rsidR="00527C11" w:rsidRPr="00443E6F" w:rsidRDefault="00527C11" w:rsidP="00A851DA">
      <w:pPr>
        <w:rPr>
          <w:lang w:val="en-US"/>
        </w:rPr>
      </w:pPr>
    </w:p>
    <w:tbl>
      <w:tblPr>
        <w:tblStyle w:val="Grilledutableau"/>
        <w:tblW w:w="0" w:type="auto"/>
        <w:tblLook w:val="04A0" w:firstRow="1" w:lastRow="0" w:firstColumn="1" w:lastColumn="0" w:noHBand="0" w:noVBand="1"/>
      </w:tblPr>
      <w:tblGrid>
        <w:gridCol w:w="9242"/>
      </w:tblGrid>
      <w:tr w:rsidR="00CC2FB3" w:rsidTr="00CC2FB3">
        <w:tc>
          <w:tcPr>
            <w:tcW w:w="9242" w:type="dxa"/>
          </w:tcPr>
          <w:p w:rsidR="00D248A2" w:rsidRDefault="00864471" w:rsidP="00A851DA">
            <w:pPr>
              <w:rPr>
                <w:rFonts w:ascii="Arial" w:hAnsi="Arial" w:cs="Arial"/>
                <w:sz w:val="24"/>
                <w:szCs w:val="24"/>
              </w:rPr>
            </w:pPr>
            <w:r>
              <w:rPr>
                <w:rFonts w:ascii="Arial" w:hAnsi="Arial" w:cs="Arial"/>
                <w:sz w:val="24"/>
                <w:szCs w:val="24"/>
              </w:rPr>
              <w:t xml:space="preserve">Full name: </w:t>
            </w:r>
            <w:proofErr w:type="spellStart"/>
            <w:r w:rsidR="00D248A2">
              <w:rPr>
                <w:rFonts w:ascii="Arial" w:hAnsi="Arial" w:cs="Arial"/>
                <w:sz w:val="24"/>
                <w:szCs w:val="24"/>
              </w:rPr>
              <w:t>Dabila</w:t>
            </w:r>
            <w:proofErr w:type="spellEnd"/>
            <w:r w:rsidR="00D248A2">
              <w:rPr>
                <w:rFonts w:ascii="Arial" w:hAnsi="Arial" w:cs="Arial"/>
                <w:sz w:val="24"/>
                <w:szCs w:val="24"/>
              </w:rPr>
              <w:t xml:space="preserve"> </w:t>
            </w:r>
            <w:proofErr w:type="spellStart"/>
            <w:r w:rsidR="00D248A2">
              <w:rPr>
                <w:rFonts w:ascii="Arial" w:hAnsi="Arial" w:cs="Arial"/>
                <w:sz w:val="24"/>
                <w:szCs w:val="24"/>
              </w:rPr>
              <w:t>Daka</w:t>
            </w:r>
            <w:proofErr w:type="spellEnd"/>
          </w:p>
          <w:p w:rsidR="00864471" w:rsidRDefault="00864471" w:rsidP="00A851DA">
            <w:pPr>
              <w:rPr>
                <w:rFonts w:ascii="Arial" w:hAnsi="Arial" w:cs="Arial"/>
                <w:sz w:val="24"/>
                <w:szCs w:val="24"/>
              </w:rPr>
            </w:pPr>
            <w:r>
              <w:rPr>
                <w:rFonts w:ascii="Arial" w:hAnsi="Arial" w:cs="Arial"/>
                <w:sz w:val="24"/>
                <w:szCs w:val="24"/>
              </w:rPr>
              <w:t>Student number: 1563</w:t>
            </w:r>
          </w:p>
          <w:p w:rsidR="00864471" w:rsidRDefault="00864471" w:rsidP="00A851DA">
            <w:pPr>
              <w:rPr>
                <w:rFonts w:ascii="Arial" w:hAnsi="Arial" w:cs="Arial"/>
                <w:sz w:val="24"/>
                <w:szCs w:val="24"/>
              </w:rPr>
            </w:pPr>
            <w:r>
              <w:rPr>
                <w:rFonts w:ascii="Arial" w:hAnsi="Arial" w:cs="Arial"/>
                <w:sz w:val="24"/>
                <w:szCs w:val="24"/>
              </w:rPr>
              <w:t>Assignment number: 1</w:t>
            </w:r>
          </w:p>
          <w:p w:rsidR="00864471" w:rsidRDefault="00864471" w:rsidP="00A851DA">
            <w:pPr>
              <w:rPr>
                <w:rFonts w:ascii="Arial" w:hAnsi="Arial" w:cs="Arial"/>
                <w:sz w:val="24"/>
                <w:szCs w:val="24"/>
              </w:rPr>
            </w:pPr>
            <w:r>
              <w:rPr>
                <w:rFonts w:ascii="Arial" w:hAnsi="Arial" w:cs="Arial"/>
                <w:sz w:val="24"/>
                <w:szCs w:val="24"/>
              </w:rPr>
              <w:t>Page number: 1</w:t>
            </w:r>
          </w:p>
          <w:p w:rsidR="00D248A2" w:rsidRDefault="00D248A2" w:rsidP="00A851DA">
            <w:pPr>
              <w:rPr>
                <w:rFonts w:ascii="Arial" w:hAnsi="Arial" w:cs="Arial"/>
                <w:sz w:val="24"/>
                <w:szCs w:val="24"/>
              </w:rPr>
            </w:pPr>
          </w:p>
          <w:p w:rsidR="00CC2FB3" w:rsidRPr="00864471" w:rsidRDefault="004C1E8A" w:rsidP="00A851DA">
            <w:pPr>
              <w:rPr>
                <w:rFonts w:ascii="Arial" w:hAnsi="Arial" w:cs="Arial"/>
                <w:b/>
                <w:sz w:val="24"/>
                <w:szCs w:val="24"/>
                <w:u w:val="single"/>
              </w:rPr>
            </w:pPr>
            <w:r w:rsidRPr="00864471">
              <w:rPr>
                <w:rFonts w:ascii="Arial" w:hAnsi="Arial" w:cs="Arial"/>
                <w:b/>
                <w:sz w:val="24"/>
                <w:szCs w:val="24"/>
                <w:u w:val="single"/>
              </w:rPr>
              <w:t>Q.1 : Short questions</w:t>
            </w:r>
          </w:p>
          <w:p w:rsidR="004C1E8A" w:rsidRDefault="004C1E8A" w:rsidP="00A851DA">
            <w:pPr>
              <w:rPr>
                <w:rFonts w:ascii="Arial" w:hAnsi="Arial" w:cs="Arial"/>
                <w:sz w:val="24"/>
                <w:szCs w:val="24"/>
              </w:rPr>
            </w:pPr>
          </w:p>
          <w:p w:rsidR="004C1E8A" w:rsidRPr="004C1E8A" w:rsidRDefault="004C1E8A" w:rsidP="004C1E8A">
            <w:pPr>
              <w:rPr>
                <w:rFonts w:ascii="Arial" w:hAnsi="Arial" w:cs="Arial"/>
                <w:sz w:val="24"/>
                <w:szCs w:val="24"/>
              </w:rPr>
            </w:pPr>
            <w:r w:rsidRPr="004C1E8A">
              <w:rPr>
                <w:rFonts w:ascii="Arial" w:hAnsi="Arial" w:cs="Arial"/>
                <w:sz w:val="24"/>
                <w:szCs w:val="24"/>
              </w:rPr>
              <w:t>I)</w:t>
            </w:r>
            <w:r>
              <w:rPr>
                <w:rFonts w:ascii="Arial" w:hAnsi="Arial" w:cs="Arial"/>
                <w:sz w:val="24"/>
                <w:szCs w:val="24"/>
              </w:rPr>
              <w:t xml:space="preserve"> </w:t>
            </w:r>
            <w:r w:rsidRPr="004C1E8A">
              <w:rPr>
                <w:rFonts w:ascii="Arial" w:hAnsi="Arial" w:cs="Arial"/>
                <w:sz w:val="24"/>
                <w:szCs w:val="24"/>
              </w:rPr>
              <w:t xml:space="preserve">Fraud is the use of one’s </w:t>
            </w:r>
            <w:proofErr w:type="gramStart"/>
            <w:r w:rsidRPr="004C1E8A">
              <w:rPr>
                <w:rFonts w:ascii="Arial" w:hAnsi="Arial" w:cs="Arial"/>
                <w:sz w:val="24"/>
                <w:szCs w:val="24"/>
              </w:rPr>
              <w:t>occupation  for</w:t>
            </w:r>
            <w:proofErr w:type="gramEnd"/>
            <w:r w:rsidRPr="004C1E8A">
              <w:rPr>
                <w:rFonts w:ascii="Arial" w:hAnsi="Arial" w:cs="Arial"/>
                <w:sz w:val="24"/>
                <w:szCs w:val="24"/>
              </w:rPr>
              <w:t xml:space="preserve"> personal enrichment through the deliberate misuse or misapplication of the employing organization</w:t>
            </w:r>
            <w:r w:rsidR="00374986">
              <w:rPr>
                <w:rFonts w:ascii="Arial" w:hAnsi="Arial" w:cs="Arial"/>
                <w:sz w:val="24"/>
                <w:szCs w:val="24"/>
              </w:rPr>
              <w:t>’s resources or assets</w:t>
            </w:r>
            <w:r w:rsidRPr="004C1E8A">
              <w:rPr>
                <w:rFonts w:ascii="Arial" w:hAnsi="Arial" w:cs="Arial"/>
                <w:sz w:val="24"/>
                <w:szCs w:val="24"/>
              </w:rPr>
              <w:t xml:space="preserve"> (according to the Association of Certified Fraud Examiners). Fraud takes place when pressure (financial, personal and/or work-related), opportunity (trust and/or internal controls) and rationalization (justification and/or lack of ethics) are present at the same time. There are 3 main categories of fraud (corruption, asset misappropriation and financial statement fraud) which determine the kind of investigation that is required.</w:t>
            </w:r>
          </w:p>
          <w:p w:rsidR="00CC2FB3" w:rsidRDefault="00CC2FB3" w:rsidP="00A851DA">
            <w:pPr>
              <w:rPr>
                <w:b/>
              </w:rPr>
            </w:pPr>
          </w:p>
          <w:p w:rsidR="004C1E8A" w:rsidRDefault="004C1E8A" w:rsidP="00A851DA">
            <w:pPr>
              <w:rPr>
                <w:rFonts w:ascii="Arial" w:hAnsi="Arial" w:cs="Arial"/>
                <w:sz w:val="24"/>
                <w:szCs w:val="24"/>
              </w:rPr>
            </w:pPr>
            <w:r>
              <w:rPr>
                <w:rFonts w:ascii="Arial" w:hAnsi="Arial" w:cs="Arial"/>
                <w:sz w:val="24"/>
                <w:szCs w:val="24"/>
              </w:rPr>
              <w:t>II) For the successful practice of forensic</w:t>
            </w:r>
            <w:r w:rsidR="003E0142">
              <w:rPr>
                <w:rFonts w:ascii="Arial" w:hAnsi="Arial" w:cs="Arial"/>
                <w:sz w:val="24"/>
                <w:szCs w:val="24"/>
              </w:rPr>
              <w:t xml:space="preserve"> accounting, a forensic accountant must:</w:t>
            </w:r>
          </w:p>
          <w:p w:rsidR="003E0142" w:rsidRDefault="003E0142" w:rsidP="003E0142">
            <w:pPr>
              <w:pStyle w:val="Paragraphedeliste"/>
              <w:numPr>
                <w:ilvl w:val="0"/>
                <w:numId w:val="5"/>
              </w:numPr>
              <w:rPr>
                <w:rFonts w:ascii="Arial" w:hAnsi="Arial" w:cs="Arial"/>
                <w:sz w:val="24"/>
                <w:szCs w:val="24"/>
              </w:rPr>
            </w:pPr>
            <w:r>
              <w:rPr>
                <w:rFonts w:ascii="Arial" w:hAnsi="Arial" w:cs="Arial"/>
                <w:sz w:val="24"/>
                <w:szCs w:val="24"/>
              </w:rPr>
              <w:t>be able to identify fraud with minimal initial information and rely on probable theories,</w:t>
            </w:r>
          </w:p>
          <w:p w:rsidR="003E0142" w:rsidRDefault="003E0142" w:rsidP="003E0142">
            <w:pPr>
              <w:pStyle w:val="Paragraphedeliste"/>
              <w:numPr>
                <w:ilvl w:val="0"/>
                <w:numId w:val="5"/>
              </w:numPr>
              <w:rPr>
                <w:rFonts w:ascii="Arial" w:hAnsi="Arial" w:cs="Arial"/>
                <w:sz w:val="24"/>
                <w:szCs w:val="24"/>
              </w:rPr>
            </w:pPr>
            <w:r>
              <w:rPr>
                <w:rFonts w:ascii="Arial" w:hAnsi="Arial" w:cs="Arial"/>
                <w:sz w:val="24"/>
                <w:szCs w:val="24"/>
              </w:rPr>
              <w:t>have expertise in interviewing the people that are important to the investigation,</w:t>
            </w:r>
          </w:p>
          <w:p w:rsidR="003E0142" w:rsidRDefault="003E0142" w:rsidP="003E0142">
            <w:pPr>
              <w:pStyle w:val="Paragraphedeliste"/>
              <w:numPr>
                <w:ilvl w:val="0"/>
                <w:numId w:val="5"/>
              </w:numPr>
              <w:rPr>
                <w:rFonts w:ascii="Arial" w:hAnsi="Arial" w:cs="Arial"/>
                <w:sz w:val="24"/>
                <w:szCs w:val="24"/>
              </w:rPr>
            </w:pPr>
            <w:r>
              <w:rPr>
                <w:rFonts w:ascii="Arial" w:hAnsi="Arial" w:cs="Arial"/>
                <w:sz w:val="24"/>
                <w:szCs w:val="24"/>
              </w:rPr>
              <w:t>develop a mindset that enables him/her to sense something is wrong without knowing the nature of the abnormality,</w:t>
            </w:r>
          </w:p>
          <w:p w:rsidR="00782CFD" w:rsidRDefault="00782CFD" w:rsidP="003E0142">
            <w:pPr>
              <w:pStyle w:val="Paragraphedeliste"/>
              <w:numPr>
                <w:ilvl w:val="0"/>
                <w:numId w:val="5"/>
              </w:numPr>
              <w:rPr>
                <w:rFonts w:ascii="Arial" w:hAnsi="Arial" w:cs="Arial"/>
                <w:sz w:val="24"/>
                <w:szCs w:val="24"/>
              </w:rPr>
            </w:pPr>
            <w:r>
              <w:rPr>
                <w:rFonts w:ascii="Arial" w:hAnsi="Arial" w:cs="Arial"/>
                <w:sz w:val="24"/>
                <w:szCs w:val="24"/>
              </w:rPr>
              <w:t>have knowledge of the evidence by being an expert in evidence-gathering techniques,</w:t>
            </w:r>
          </w:p>
          <w:p w:rsidR="00782CFD" w:rsidRDefault="00782CFD" w:rsidP="003E0142">
            <w:pPr>
              <w:pStyle w:val="Paragraphedeliste"/>
              <w:numPr>
                <w:ilvl w:val="0"/>
                <w:numId w:val="5"/>
              </w:numPr>
              <w:rPr>
                <w:rFonts w:ascii="Arial" w:hAnsi="Arial" w:cs="Arial"/>
                <w:sz w:val="24"/>
                <w:szCs w:val="24"/>
              </w:rPr>
            </w:pPr>
            <w:r>
              <w:rPr>
                <w:rFonts w:ascii="Arial" w:hAnsi="Arial" w:cs="Arial"/>
                <w:sz w:val="24"/>
                <w:szCs w:val="24"/>
              </w:rPr>
              <w:t>present their findings in a manner that is comprehensible to a layperson,</w:t>
            </w:r>
          </w:p>
          <w:p w:rsidR="003E0142" w:rsidRDefault="00782CFD" w:rsidP="003E0142">
            <w:pPr>
              <w:pStyle w:val="Paragraphedeliste"/>
              <w:numPr>
                <w:ilvl w:val="0"/>
                <w:numId w:val="5"/>
              </w:numPr>
              <w:rPr>
                <w:rFonts w:ascii="Arial" w:hAnsi="Arial" w:cs="Arial"/>
                <w:sz w:val="24"/>
                <w:szCs w:val="24"/>
              </w:rPr>
            </w:pPr>
            <w:r>
              <w:rPr>
                <w:rFonts w:ascii="Arial" w:hAnsi="Arial" w:cs="Arial"/>
                <w:sz w:val="24"/>
                <w:szCs w:val="24"/>
              </w:rPr>
              <w:t>have a thorough understanding of the intricacies of Generally Accepted Accounting Principles (GAAP)</w:t>
            </w:r>
            <w:r w:rsidR="003E0142" w:rsidRPr="003E0142">
              <w:rPr>
                <w:rFonts w:ascii="Arial" w:hAnsi="Arial" w:cs="Arial"/>
                <w:sz w:val="24"/>
                <w:szCs w:val="24"/>
              </w:rPr>
              <w:t xml:space="preserve"> </w:t>
            </w:r>
            <w:r>
              <w:rPr>
                <w:rFonts w:ascii="Arial" w:hAnsi="Arial" w:cs="Arial"/>
                <w:sz w:val="24"/>
                <w:szCs w:val="24"/>
              </w:rPr>
              <w:t>, financial statement disclosure, internal control mechanisms, etc.,</w:t>
            </w:r>
          </w:p>
          <w:p w:rsidR="00782CFD" w:rsidRDefault="00782CFD" w:rsidP="003E0142">
            <w:pPr>
              <w:pStyle w:val="Paragraphedeliste"/>
              <w:numPr>
                <w:ilvl w:val="0"/>
                <w:numId w:val="5"/>
              </w:numPr>
              <w:rPr>
                <w:rFonts w:ascii="Arial" w:hAnsi="Arial" w:cs="Arial"/>
                <w:sz w:val="24"/>
                <w:szCs w:val="24"/>
              </w:rPr>
            </w:pPr>
            <w:r>
              <w:rPr>
                <w:rFonts w:ascii="Arial" w:hAnsi="Arial" w:cs="Arial"/>
                <w:sz w:val="24"/>
                <w:szCs w:val="24"/>
              </w:rPr>
              <w:t>remain objective and give the benefit of the doubt where it is due,</w:t>
            </w:r>
          </w:p>
          <w:p w:rsidR="00782CFD" w:rsidRDefault="00374986" w:rsidP="003E0142">
            <w:pPr>
              <w:pStyle w:val="Paragraphedeliste"/>
              <w:numPr>
                <w:ilvl w:val="0"/>
                <w:numId w:val="5"/>
              </w:numPr>
              <w:rPr>
                <w:rFonts w:ascii="Arial" w:hAnsi="Arial" w:cs="Arial"/>
                <w:sz w:val="24"/>
                <w:szCs w:val="24"/>
              </w:rPr>
            </w:pPr>
            <w:proofErr w:type="gramStart"/>
            <w:r>
              <w:rPr>
                <w:rFonts w:ascii="Arial" w:hAnsi="Arial" w:cs="Arial"/>
                <w:sz w:val="24"/>
                <w:szCs w:val="24"/>
              </w:rPr>
              <w:t>po</w:t>
            </w:r>
            <w:bookmarkStart w:id="0" w:name="_GoBack"/>
            <w:bookmarkEnd w:id="0"/>
            <w:r>
              <w:rPr>
                <w:rFonts w:ascii="Arial" w:hAnsi="Arial" w:cs="Arial"/>
                <w:sz w:val="24"/>
                <w:szCs w:val="24"/>
              </w:rPr>
              <w:t>ssess</w:t>
            </w:r>
            <w:proofErr w:type="gramEnd"/>
            <w:r>
              <w:rPr>
                <w:rFonts w:ascii="Arial" w:hAnsi="Arial" w:cs="Arial"/>
                <w:sz w:val="24"/>
                <w:szCs w:val="24"/>
              </w:rPr>
              <w:t xml:space="preserve"> </w:t>
            </w:r>
            <w:r w:rsidR="00782CFD">
              <w:rPr>
                <w:rFonts w:ascii="Arial" w:hAnsi="Arial" w:cs="Arial"/>
                <w:sz w:val="24"/>
                <w:szCs w:val="24"/>
              </w:rPr>
              <w:t>accounting knowledge and an investigative mindset that allows him/her to think “outside the box”.</w:t>
            </w:r>
          </w:p>
          <w:p w:rsidR="00782CFD" w:rsidRDefault="00782CFD" w:rsidP="00782CFD">
            <w:pPr>
              <w:rPr>
                <w:rFonts w:ascii="Arial" w:hAnsi="Arial" w:cs="Arial"/>
                <w:sz w:val="24"/>
                <w:szCs w:val="24"/>
              </w:rPr>
            </w:pPr>
          </w:p>
          <w:p w:rsidR="00782CFD" w:rsidRDefault="00782CFD" w:rsidP="00782CFD">
            <w:pPr>
              <w:rPr>
                <w:rFonts w:ascii="Arial" w:hAnsi="Arial" w:cs="Arial"/>
                <w:sz w:val="24"/>
                <w:szCs w:val="24"/>
              </w:rPr>
            </w:pPr>
            <w:r>
              <w:rPr>
                <w:rFonts w:ascii="Arial" w:hAnsi="Arial" w:cs="Arial"/>
                <w:sz w:val="24"/>
                <w:szCs w:val="24"/>
              </w:rPr>
              <w:t>III) A forensic accountant should be</w:t>
            </w:r>
            <w:r w:rsidR="001F03A4">
              <w:rPr>
                <w:rFonts w:ascii="Arial" w:hAnsi="Arial" w:cs="Arial"/>
                <w:sz w:val="24"/>
                <w:szCs w:val="24"/>
              </w:rPr>
              <w:t xml:space="preserve"> creative, curious, perseverant,</w:t>
            </w:r>
            <w:r w:rsidR="001F03A4">
              <w:rPr>
                <w:rFonts w:ascii="Arial" w:hAnsi="Arial" w:cs="Arial"/>
                <w:sz w:val="24"/>
                <w:szCs w:val="24"/>
              </w:rPr>
              <w:t xml:space="preserve"> fair (avoiding the natural tendency to prejudice)</w:t>
            </w:r>
            <w:r>
              <w:rPr>
                <w:rFonts w:ascii="Arial" w:hAnsi="Arial" w:cs="Arial"/>
                <w:sz w:val="24"/>
                <w:szCs w:val="24"/>
              </w:rPr>
              <w:t xml:space="preserve"> and</w:t>
            </w:r>
            <w:r w:rsidR="001F03A4">
              <w:rPr>
                <w:rFonts w:ascii="Arial" w:hAnsi="Arial" w:cs="Arial"/>
                <w:sz w:val="24"/>
                <w:szCs w:val="24"/>
              </w:rPr>
              <w:t xml:space="preserve"> confident</w:t>
            </w:r>
            <w:r>
              <w:rPr>
                <w:rFonts w:ascii="Arial" w:hAnsi="Arial" w:cs="Arial"/>
                <w:sz w:val="24"/>
                <w:szCs w:val="24"/>
              </w:rPr>
              <w:t>. He/she should also have generous proportions</w:t>
            </w:r>
            <w:r w:rsidR="001F03A4">
              <w:rPr>
                <w:rFonts w:ascii="Arial" w:hAnsi="Arial" w:cs="Arial"/>
                <w:sz w:val="24"/>
                <w:szCs w:val="24"/>
              </w:rPr>
              <w:t xml:space="preserve"> of common sense, critical and conceptual thinking, and integrity. Finally, a forensic accountant must be independent due to the need of balancing conflicting opinions about the same piece of documentation.</w:t>
            </w:r>
          </w:p>
          <w:p w:rsidR="001F03A4" w:rsidRDefault="001F03A4" w:rsidP="00782CFD">
            <w:pPr>
              <w:rPr>
                <w:rFonts w:ascii="Arial" w:hAnsi="Arial" w:cs="Arial"/>
                <w:sz w:val="24"/>
                <w:szCs w:val="24"/>
              </w:rPr>
            </w:pPr>
          </w:p>
          <w:p w:rsidR="001F03A4" w:rsidRDefault="001F03A4" w:rsidP="00782CFD">
            <w:pPr>
              <w:rPr>
                <w:rFonts w:ascii="Arial" w:hAnsi="Arial" w:cs="Arial"/>
                <w:sz w:val="24"/>
                <w:szCs w:val="24"/>
              </w:rPr>
            </w:pPr>
            <w:r>
              <w:rPr>
                <w:rFonts w:ascii="Arial" w:hAnsi="Arial" w:cs="Arial"/>
                <w:sz w:val="24"/>
                <w:szCs w:val="24"/>
              </w:rPr>
              <w:t>IV) The first step involved in fraud investigation consists of determining whether the investigating team has the required experience and skills to undertake the job. Once this has been determined, the investigating team may move on to plan the investigation and determine the objectives of their assignment. Thereafter, the step that consists of gathering evidence is followed. This is the step which determines whether the accused is guilty of the crime or not. After the investigation is completed, the client expects a full report. In the eventual need to present the evidence gathered, team members may be called before the court where they will give understandable explanations concerning the investigation.</w:t>
            </w:r>
          </w:p>
          <w:p w:rsidR="00864471" w:rsidRDefault="00864471" w:rsidP="00864471">
            <w:pPr>
              <w:rPr>
                <w:rFonts w:ascii="Arial" w:hAnsi="Arial" w:cs="Arial"/>
                <w:sz w:val="24"/>
                <w:szCs w:val="24"/>
              </w:rPr>
            </w:pPr>
            <w:r>
              <w:rPr>
                <w:rFonts w:ascii="Arial" w:hAnsi="Arial" w:cs="Arial"/>
                <w:sz w:val="24"/>
                <w:szCs w:val="24"/>
              </w:rPr>
              <w:lastRenderedPageBreak/>
              <w:t xml:space="preserve">Full name: </w:t>
            </w:r>
            <w:proofErr w:type="spellStart"/>
            <w:r>
              <w:rPr>
                <w:rFonts w:ascii="Arial" w:hAnsi="Arial" w:cs="Arial"/>
                <w:sz w:val="24"/>
                <w:szCs w:val="24"/>
              </w:rPr>
              <w:t>Dabila</w:t>
            </w:r>
            <w:proofErr w:type="spellEnd"/>
            <w:r>
              <w:rPr>
                <w:rFonts w:ascii="Arial" w:hAnsi="Arial" w:cs="Arial"/>
                <w:sz w:val="24"/>
                <w:szCs w:val="24"/>
              </w:rPr>
              <w:t xml:space="preserve"> </w:t>
            </w:r>
            <w:proofErr w:type="spellStart"/>
            <w:r>
              <w:rPr>
                <w:rFonts w:ascii="Arial" w:hAnsi="Arial" w:cs="Arial"/>
                <w:sz w:val="24"/>
                <w:szCs w:val="24"/>
              </w:rPr>
              <w:t>Daka</w:t>
            </w:r>
            <w:proofErr w:type="spellEnd"/>
          </w:p>
          <w:p w:rsidR="00864471" w:rsidRDefault="00864471" w:rsidP="00864471">
            <w:pPr>
              <w:rPr>
                <w:rFonts w:ascii="Arial" w:hAnsi="Arial" w:cs="Arial"/>
                <w:sz w:val="24"/>
                <w:szCs w:val="24"/>
              </w:rPr>
            </w:pPr>
            <w:r>
              <w:rPr>
                <w:rFonts w:ascii="Arial" w:hAnsi="Arial" w:cs="Arial"/>
                <w:sz w:val="24"/>
                <w:szCs w:val="24"/>
              </w:rPr>
              <w:t>Student number: 1563</w:t>
            </w:r>
          </w:p>
          <w:p w:rsidR="00864471" w:rsidRDefault="00864471" w:rsidP="00864471">
            <w:pPr>
              <w:rPr>
                <w:rFonts w:ascii="Arial" w:hAnsi="Arial" w:cs="Arial"/>
                <w:sz w:val="24"/>
                <w:szCs w:val="24"/>
              </w:rPr>
            </w:pPr>
            <w:r>
              <w:rPr>
                <w:rFonts w:ascii="Arial" w:hAnsi="Arial" w:cs="Arial"/>
                <w:sz w:val="24"/>
                <w:szCs w:val="24"/>
              </w:rPr>
              <w:t>Assignment number: 1</w:t>
            </w:r>
          </w:p>
          <w:p w:rsidR="00864471" w:rsidRDefault="00864471" w:rsidP="00864471">
            <w:pPr>
              <w:rPr>
                <w:rFonts w:ascii="Arial" w:hAnsi="Arial" w:cs="Arial"/>
                <w:sz w:val="24"/>
                <w:szCs w:val="24"/>
              </w:rPr>
            </w:pPr>
            <w:r>
              <w:rPr>
                <w:rFonts w:ascii="Arial" w:hAnsi="Arial" w:cs="Arial"/>
                <w:sz w:val="24"/>
                <w:szCs w:val="24"/>
              </w:rPr>
              <w:t>Page number: 2</w:t>
            </w:r>
          </w:p>
          <w:p w:rsidR="001F03A4" w:rsidRDefault="001F03A4" w:rsidP="00782CFD">
            <w:pPr>
              <w:rPr>
                <w:rFonts w:ascii="Arial" w:hAnsi="Arial" w:cs="Arial"/>
                <w:sz w:val="24"/>
                <w:szCs w:val="24"/>
              </w:rPr>
            </w:pPr>
          </w:p>
          <w:p w:rsidR="001F03A4" w:rsidRDefault="001F03A4" w:rsidP="00782CFD">
            <w:pPr>
              <w:rPr>
                <w:rFonts w:ascii="Arial" w:hAnsi="Arial" w:cs="Arial"/>
                <w:sz w:val="24"/>
                <w:szCs w:val="24"/>
              </w:rPr>
            </w:pPr>
            <w:r>
              <w:rPr>
                <w:rFonts w:ascii="Arial" w:hAnsi="Arial" w:cs="Arial"/>
                <w:sz w:val="24"/>
                <w:szCs w:val="24"/>
              </w:rPr>
              <w:t>V) Unlike forensic accounting, fraud auditing and investigative auditing, financial auditing is all about the auditor detecting errors and providing an opinion as to whether a company’s transactions are presented in accordance with GAAP. Forensic accounting, fraud auditing and investigative auditing have the common possibility of resulting in legal consequences and unlike financial auditing, all relevant evidence is sought and examined instead of using sampling and materiality concepts only.</w:t>
            </w:r>
          </w:p>
          <w:p w:rsidR="001F03A4" w:rsidRDefault="001F03A4" w:rsidP="00782CFD">
            <w:pPr>
              <w:rPr>
                <w:rFonts w:ascii="Arial" w:hAnsi="Arial" w:cs="Arial"/>
                <w:sz w:val="24"/>
                <w:szCs w:val="24"/>
              </w:rPr>
            </w:pPr>
          </w:p>
          <w:p w:rsidR="001F03A4" w:rsidRDefault="001F03A4" w:rsidP="00782CFD">
            <w:pPr>
              <w:rPr>
                <w:rFonts w:ascii="Arial" w:hAnsi="Arial" w:cs="Arial"/>
                <w:sz w:val="24"/>
                <w:szCs w:val="24"/>
              </w:rPr>
            </w:pPr>
          </w:p>
          <w:p w:rsidR="001F03A4" w:rsidRPr="00864471" w:rsidRDefault="001F03A4" w:rsidP="00782CFD">
            <w:pPr>
              <w:rPr>
                <w:rFonts w:ascii="Arial" w:hAnsi="Arial" w:cs="Arial"/>
                <w:b/>
                <w:sz w:val="24"/>
                <w:szCs w:val="24"/>
                <w:u w:val="single"/>
              </w:rPr>
            </w:pPr>
            <w:r w:rsidRPr="00864471">
              <w:rPr>
                <w:rFonts w:ascii="Arial" w:hAnsi="Arial" w:cs="Arial"/>
                <w:b/>
                <w:sz w:val="24"/>
                <w:szCs w:val="24"/>
                <w:u w:val="single"/>
              </w:rPr>
              <w:t>Case study</w:t>
            </w:r>
          </w:p>
          <w:p w:rsidR="001F03A4" w:rsidRDefault="001F03A4" w:rsidP="00782CFD">
            <w:pPr>
              <w:rPr>
                <w:rFonts w:ascii="Arial" w:hAnsi="Arial" w:cs="Arial"/>
                <w:sz w:val="24"/>
                <w:szCs w:val="24"/>
              </w:rPr>
            </w:pPr>
          </w:p>
          <w:p w:rsidR="001F03A4" w:rsidRDefault="001F03A4" w:rsidP="001F03A4">
            <w:pPr>
              <w:rPr>
                <w:rFonts w:ascii="Arial" w:hAnsi="Arial" w:cs="Arial"/>
                <w:sz w:val="24"/>
                <w:szCs w:val="24"/>
              </w:rPr>
            </w:pPr>
            <w:r w:rsidRPr="001F03A4">
              <w:rPr>
                <w:rFonts w:ascii="Arial" w:hAnsi="Arial" w:cs="Arial"/>
                <w:sz w:val="24"/>
                <w:szCs w:val="24"/>
              </w:rPr>
              <w:t>1)</w:t>
            </w:r>
            <w:r>
              <w:rPr>
                <w:rFonts w:ascii="Arial" w:hAnsi="Arial" w:cs="Arial"/>
                <w:sz w:val="24"/>
                <w:szCs w:val="24"/>
              </w:rPr>
              <w:t xml:space="preserve"> The first step in this case is determining the cause of action.</w:t>
            </w:r>
            <w:r w:rsidR="00FD1C32">
              <w:rPr>
                <w:rFonts w:ascii="Arial" w:hAnsi="Arial" w:cs="Arial"/>
                <w:sz w:val="24"/>
                <w:szCs w:val="24"/>
              </w:rPr>
              <w:t xml:space="preserve"> The investigator has to sort through the information provided by the secretary. This information must be applied to the law to make sure that the administrator’s conduct is legally perceptible. If no legal action may be taken, the investigator’s efforts would be wasted, considering the fact that the goal of any criminal investigation is the prosecution of the offender who is, in this case, the administrator.</w:t>
            </w:r>
          </w:p>
          <w:p w:rsidR="00D248A2" w:rsidRDefault="00D248A2" w:rsidP="001F03A4">
            <w:pPr>
              <w:rPr>
                <w:rFonts w:ascii="Arial" w:hAnsi="Arial" w:cs="Arial"/>
                <w:sz w:val="24"/>
                <w:szCs w:val="24"/>
              </w:rPr>
            </w:pPr>
          </w:p>
          <w:p w:rsidR="00D248A2" w:rsidRDefault="00D248A2" w:rsidP="001F03A4">
            <w:pPr>
              <w:rPr>
                <w:rFonts w:ascii="Arial" w:hAnsi="Arial" w:cs="Arial"/>
                <w:sz w:val="24"/>
                <w:szCs w:val="24"/>
              </w:rPr>
            </w:pPr>
            <w:r>
              <w:rPr>
                <w:rFonts w:ascii="Arial" w:hAnsi="Arial" w:cs="Arial"/>
                <w:sz w:val="24"/>
                <w:szCs w:val="24"/>
              </w:rPr>
              <w:t>2) The following are some documents which I think could help disclose the administrator’s fraud activities:</w:t>
            </w:r>
          </w:p>
          <w:p w:rsidR="00D248A2" w:rsidRDefault="00D248A2" w:rsidP="001F03A4">
            <w:pPr>
              <w:rPr>
                <w:rFonts w:ascii="Arial" w:hAnsi="Arial" w:cs="Arial"/>
                <w:sz w:val="24"/>
                <w:szCs w:val="24"/>
              </w:rPr>
            </w:pPr>
            <w:r>
              <w:rPr>
                <w:rFonts w:ascii="Arial" w:hAnsi="Arial" w:cs="Arial"/>
                <w:sz w:val="24"/>
                <w:szCs w:val="24"/>
              </w:rPr>
              <w:t>- checks written to himself</w:t>
            </w:r>
          </w:p>
          <w:p w:rsidR="00D248A2" w:rsidRDefault="00D248A2" w:rsidP="001F03A4">
            <w:pPr>
              <w:rPr>
                <w:rFonts w:ascii="Arial" w:hAnsi="Arial" w:cs="Arial"/>
                <w:sz w:val="24"/>
                <w:szCs w:val="24"/>
              </w:rPr>
            </w:pPr>
            <w:r>
              <w:rPr>
                <w:rFonts w:ascii="Arial" w:hAnsi="Arial" w:cs="Arial"/>
                <w:sz w:val="24"/>
                <w:szCs w:val="24"/>
              </w:rPr>
              <w:t>- claimed mileage expenses</w:t>
            </w:r>
          </w:p>
          <w:p w:rsidR="00D248A2" w:rsidRDefault="00D248A2" w:rsidP="001F03A4">
            <w:pPr>
              <w:rPr>
                <w:rFonts w:ascii="Arial" w:hAnsi="Arial" w:cs="Arial"/>
                <w:sz w:val="24"/>
                <w:szCs w:val="24"/>
              </w:rPr>
            </w:pPr>
            <w:r>
              <w:rPr>
                <w:rFonts w:ascii="Arial" w:hAnsi="Arial" w:cs="Arial"/>
                <w:sz w:val="24"/>
                <w:szCs w:val="24"/>
              </w:rPr>
              <w:t>- credit card statements</w:t>
            </w:r>
          </w:p>
          <w:p w:rsidR="00D248A2" w:rsidRDefault="00D248A2" w:rsidP="001F03A4">
            <w:pPr>
              <w:rPr>
                <w:rFonts w:ascii="Arial" w:hAnsi="Arial" w:cs="Arial"/>
                <w:sz w:val="24"/>
                <w:szCs w:val="24"/>
              </w:rPr>
            </w:pPr>
            <w:r>
              <w:rPr>
                <w:rFonts w:ascii="Arial" w:hAnsi="Arial" w:cs="Arial"/>
                <w:sz w:val="24"/>
                <w:szCs w:val="24"/>
              </w:rPr>
              <w:t>- restaurant and entertainment bills</w:t>
            </w:r>
          </w:p>
          <w:p w:rsidR="00D248A2" w:rsidRDefault="00D248A2" w:rsidP="001F03A4">
            <w:pPr>
              <w:rPr>
                <w:rFonts w:ascii="Arial" w:hAnsi="Arial" w:cs="Arial"/>
                <w:sz w:val="24"/>
                <w:szCs w:val="24"/>
              </w:rPr>
            </w:pPr>
            <w:r>
              <w:rPr>
                <w:rFonts w:ascii="Arial" w:hAnsi="Arial" w:cs="Arial"/>
                <w:sz w:val="24"/>
                <w:szCs w:val="24"/>
              </w:rPr>
              <w:t>- car repair bills</w:t>
            </w:r>
          </w:p>
          <w:p w:rsidR="00D248A2" w:rsidRDefault="00D248A2" w:rsidP="001F03A4">
            <w:pPr>
              <w:rPr>
                <w:rFonts w:ascii="Arial" w:hAnsi="Arial" w:cs="Arial"/>
                <w:sz w:val="24"/>
                <w:szCs w:val="24"/>
              </w:rPr>
            </w:pPr>
          </w:p>
          <w:p w:rsidR="00D248A2" w:rsidRDefault="00D248A2" w:rsidP="001F03A4">
            <w:pPr>
              <w:rPr>
                <w:rFonts w:ascii="Arial" w:hAnsi="Arial" w:cs="Arial"/>
                <w:sz w:val="24"/>
                <w:szCs w:val="24"/>
              </w:rPr>
            </w:pPr>
            <w:r>
              <w:rPr>
                <w:rFonts w:ascii="Arial" w:hAnsi="Arial" w:cs="Arial"/>
                <w:sz w:val="24"/>
                <w:szCs w:val="24"/>
              </w:rPr>
              <w:t>3) The most important requirement for this case to be conducted successfully is a forensic accountant with a lot of experience and skills matching the needs of this case. The forensic accountant should be trained in the best evidence-gathering techniques and should understand the intricacies of GAAP, financial statement disclosure, internal control mechanisms, etc.</w:t>
            </w:r>
          </w:p>
          <w:p w:rsidR="00D248A2" w:rsidRDefault="00D248A2" w:rsidP="001F03A4">
            <w:pPr>
              <w:rPr>
                <w:rFonts w:ascii="Arial" w:hAnsi="Arial" w:cs="Arial"/>
                <w:sz w:val="24"/>
                <w:szCs w:val="24"/>
              </w:rPr>
            </w:pPr>
          </w:p>
          <w:p w:rsidR="00D248A2" w:rsidRPr="001F03A4" w:rsidRDefault="00D248A2" w:rsidP="001F03A4">
            <w:pPr>
              <w:rPr>
                <w:rFonts w:ascii="Arial" w:hAnsi="Arial" w:cs="Arial"/>
                <w:sz w:val="24"/>
                <w:szCs w:val="24"/>
              </w:rPr>
            </w:pPr>
            <w:r>
              <w:rPr>
                <w:rFonts w:ascii="Arial" w:hAnsi="Arial" w:cs="Arial"/>
                <w:sz w:val="24"/>
                <w:szCs w:val="24"/>
              </w:rPr>
              <w:t>4) When the forensic accountant is certain, after using his/her evidence-gathering techniques, that there is sufficient evidence to prove that the administrator committed the crimes he has been accused of, he may be interviewed so that a confession may be obtained.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07EA5" w:rsidRDefault="00107EA5" w:rsidP="00A851DA">
            <w:pPr>
              <w:rPr>
                <w:rFonts w:ascii="Arial" w:hAnsi="Arial" w:cs="Arial"/>
                <w:color w:val="000000"/>
                <w:sz w:val="24"/>
                <w:szCs w:val="24"/>
              </w:rPr>
            </w:pPr>
            <w:proofErr w:type="spellStart"/>
            <w:r w:rsidRPr="00107EA5">
              <w:rPr>
                <w:rFonts w:ascii="Arial" w:hAnsi="Arial" w:cs="Arial"/>
                <w:color w:val="000000"/>
                <w:sz w:val="24"/>
                <w:szCs w:val="24"/>
              </w:rPr>
              <w:t>Dabila</w:t>
            </w:r>
            <w:proofErr w:type="spellEnd"/>
            <w:r w:rsidRPr="00107EA5">
              <w:rPr>
                <w:rFonts w:ascii="Arial" w:hAnsi="Arial" w:cs="Arial"/>
                <w:color w:val="000000"/>
                <w:sz w:val="24"/>
                <w:szCs w:val="24"/>
              </w:rPr>
              <w:t xml:space="preserve"> </w:t>
            </w:r>
            <w:proofErr w:type="spellStart"/>
            <w:r w:rsidRPr="00107EA5">
              <w:rPr>
                <w:rFonts w:ascii="Arial" w:hAnsi="Arial" w:cs="Arial"/>
                <w:color w:val="000000"/>
                <w:sz w:val="24"/>
                <w:szCs w:val="24"/>
              </w:rPr>
              <w:t>Daka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7EA5" w:rsidP="00A851DA">
            <w:pPr>
              <w:rPr>
                <w:rFonts w:cs="Bliss-Regular"/>
                <w:color w:val="000000"/>
              </w:rPr>
            </w:pPr>
            <w:r>
              <w:rPr>
                <w:rFonts w:cs="Bliss-Regular"/>
                <w:color w:val="000000"/>
              </w:rPr>
              <w:t>22/11/2015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5E5" w:rsidRDefault="00F525E5" w:rsidP="00CB4D0A">
      <w:pPr>
        <w:spacing w:after="0" w:line="240" w:lineRule="auto"/>
      </w:pPr>
      <w:r>
        <w:separator/>
      </w:r>
    </w:p>
  </w:endnote>
  <w:endnote w:type="continuationSeparator" w:id="0">
    <w:p w:rsidR="00F525E5" w:rsidRDefault="00F525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5E5" w:rsidRDefault="00F525E5" w:rsidP="00CB4D0A">
      <w:pPr>
        <w:spacing w:after="0" w:line="240" w:lineRule="auto"/>
      </w:pPr>
      <w:r>
        <w:separator/>
      </w:r>
    </w:p>
  </w:footnote>
  <w:footnote w:type="continuationSeparator" w:id="0">
    <w:p w:rsidR="00F525E5" w:rsidRDefault="00F525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D08E4"/>
    <w:multiLevelType w:val="hybridMultilevel"/>
    <w:tmpl w:val="C6F8CBD6"/>
    <w:lvl w:ilvl="0" w:tplc="292269F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19347C"/>
    <w:multiLevelType w:val="hybridMultilevel"/>
    <w:tmpl w:val="1EE0CFF4"/>
    <w:lvl w:ilvl="0" w:tplc="152A2B2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C354C8"/>
    <w:multiLevelType w:val="hybridMultilevel"/>
    <w:tmpl w:val="BA70C9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870F5C"/>
    <w:multiLevelType w:val="hybridMultilevel"/>
    <w:tmpl w:val="80F6CABA"/>
    <w:lvl w:ilvl="0" w:tplc="0A9201A6">
      <w:start w:val="1"/>
      <w:numFmt w:val="upperRoman"/>
      <w:lvlText w:val="%1)"/>
      <w:lvlJc w:val="left"/>
      <w:pPr>
        <w:ind w:left="1080" w:hanging="72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721637"/>
    <w:multiLevelType w:val="hybridMultilevel"/>
    <w:tmpl w:val="E1EEF19E"/>
    <w:lvl w:ilvl="0" w:tplc="D4AC54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7EA5"/>
    <w:rsid w:val="001175EE"/>
    <w:rsid w:val="00157CF6"/>
    <w:rsid w:val="00182416"/>
    <w:rsid w:val="00187EB4"/>
    <w:rsid w:val="001F03A4"/>
    <w:rsid w:val="001F0481"/>
    <w:rsid w:val="00200C92"/>
    <w:rsid w:val="0020451E"/>
    <w:rsid w:val="00206B9D"/>
    <w:rsid w:val="0023259C"/>
    <w:rsid w:val="002B0BD7"/>
    <w:rsid w:val="002B573D"/>
    <w:rsid w:val="002C5CB2"/>
    <w:rsid w:val="002F779F"/>
    <w:rsid w:val="00371885"/>
    <w:rsid w:val="00374986"/>
    <w:rsid w:val="003E0142"/>
    <w:rsid w:val="003E2B87"/>
    <w:rsid w:val="00402786"/>
    <w:rsid w:val="00405895"/>
    <w:rsid w:val="004058DF"/>
    <w:rsid w:val="00443E6F"/>
    <w:rsid w:val="00486F1A"/>
    <w:rsid w:val="00490CB9"/>
    <w:rsid w:val="004A2CE2"/>
    <w:rsid w:val="004C1E8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2CFD"/>
    <w:rsid w:val="00831C11"/>
    <w:rsid w:val="0086447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48A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25E5"/>
    <w:rsid w:val="00F96EB3"/>
    <w:rsid w:val="00FD1C3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92928-8098-41E5-9A1A-138147AD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800</Words>
  <Characters>4561</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Dabila Daka</cp:lastModifiedBy>
  <cp:revision>2</cp:revision>
  <dcterms:created xsi:type="dcterms:W3CDTF">2015-01-26T12:24:00Z</dcterms:created>
  <dcterms:modified xsi:type="dcterms:W3CDTF">2015-11-22T20:35:00Z</dcterms:modified>
</cp:coreProperties>
</file>