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7ACF">
            <w:pPr>
              <w:pStyle w:val="Default"/>
              <w:rPr>
                <w:rFonts w:asciiTheme="minorHAnsi" w:hAnsiTheme="minorHAnsi"/>
              </w:rPr>
            </w:pPr>
            <w:r>
              <w:rPr>
                <w:rFonts w:asciiTheme="minorHAnsi" w:hAnsiTheme="minorHAnsi"/>
              </w:rPr>
              <w:t>The Investigative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7ACF">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CE5C2F" w:rsidRPr="00F71B0B" w:rsidRDefault="003F530B" w:rsidP="00F750E9">
            <w:pPr>
              <w:rPr>
                <w:rStyle w:val="a"/>
                <w:rFonts w:ascii="Arial" w:hAnsi="Arial" w:cs="Arial"/>
              </w:rPr>
            </w:pPr>
            <w:r w:rsidRPr="00F71B0B">
              <w:rPr>
                <w:rFonts w:ascii="Arial" w:hAnsi="Arial" w:cs="Arial"/>
                <w:b/>
                <w:u w:val="single"/>
              </w:rPr>
              <w:t>Question 1</w:t>
            </w:r>
          </w:p>
          <w:p w:rsidR="00A31A95" w:rsidRPr="00022372" w:rsidRDefault="00CF277C" w:rsidP="00137ACF">
            <w:pPr>
              <w:pStyle w:val="ListParagraph"/>
              <w:numPr>
                <w:ilvl w:val="0"/>
                <w:numId w:val="40"/>
              </w:numPr>
              <w:rPr>
                <w:rFonts w:ascii="Arial" w:hAnsi="Arial" w:cs="Arial"/>
                <w:sz w:val="24"/>
                <w:u w:val="single"/>
              </w:rPr>
            </w:pPr>
            <w:r w:rsidRPr="00022372">
              <w:rPr>
                <w:rFonts w:ascii="Arial" w:hAnsi="Arial" w:cs="Arial"/>
                <w:szCs w:val="21"/>
                <w:shd w:val="clear" w:color="auto" w:fill="FFFFFF"/>
              </w:rPr>
              <w:t xml:space="preserve">The </w:t>
            </w:r>
            <w:r w:rsidR="007F54F2" w:rsidRPr="00022372">
              <w:rPr>
                <w:rFonts w:ascii="Arial" w:hAnsi="Arial" w:cs="Arial"/>
                <w:szCs w:val="21"/>
                <w:shd w:val="clear" w:color="auto" w:fill="FFFFFF"/>
              </w:rPr>
              <w:t>difference is</w:t>
            </w:r>
            <w:r w:rsidRPr="00022372">
              <w:rPr>
                <w:rFonts w:ascii="Arial" w:hAnsi="Arial" w:cs="Arial"/>
                <w:szCs w:val="21"/>
                <w:shd w:val="clear" w:color="auto" w:fill="FFFFFF"/>
              </w:rPr>
              <w:t xml:space="preserve"> that Reactive investigation reacts to the cr</w:t>
            </w:r>
            <w:r w:rsidR="007F54F2" w:rsidRPr="00022372">
              <w:rPr>
                <w:rFonts w:ascii="Arial" w:hAnsi="Arial" w:cs="Arial"/>
                <w:szCs w:val="21"/>
                <w:shd w:val="clear" w:color="auto" w:fill="FFFFFF"/>
              </w:rPr>
              <w:t>ime after it has been committed. It is initiated by the victim/ citizen complaints and is a result of an external notification of crime. Proactive</w:t>
            </w:r>
            <w:r w:rsidRPr="00022372">
              <w:rPr>
                <w:rFonts w:ascii="Arial" w:hAnsi="Arial" w:cs="Arial"/>
                <w:szCs w:val="21"/>
                <w:shd w:val="clear" w:color="auto" w:fill="FFFFFF"/>
              </w:rPr>
              <w:t xml:space="preserve"> investigations acts before </w:t>
            </w:r>
            <w:r w:rsidR="007F54F2" w:rsidRPr="00022372">
              <w:rPr>
                <w:rFonts w:ascii="Arial" w:hAnsi="Arial" w:cs="Arial"/>
                <w:szCs w:val="21"/>
                <w:shd w:val="clear" w:color="auto" w:fill="FFFFFF"/>
              </w:rPr>
              <w:t xml:space="preserve">a </w:t>
            </w:r>
            <w:r w:rsidR="00347D72" w:rsidRPr="00022372">
              <w:rPr>
                <w:rFonts w:ascii="Arial" w:hAnsi="Arial" w:cs="Arial"/>
                <w:szCs w:val="21"/>
                <w:shd w:val="clear" w:color="auto" w:fill="FFFFFF"/>
              </w:rPr>
              <w:t>crime is</w:t>
            </w:r>
            <w:r w:rsidRPr="00022372">
              <w:rPr>
                <w:rFonts w:ascii="Arial" w:hAnsi="Arial" w:cs="Arial"/>
                <w:szCs w:val="21"/>
                <w:shd w:val="clear" w:color="auto" w:fill="FFFFFF"/>
              </w:rPr>
              <w:t xml:space="preserve"> committed in a way to prevent it.</w:t>
            </w:r>
            <w:r w:rsidR="00347D72" w:rsidRPr="00022372">
              <w:rPr>
                <w:rFonts w:ascii="Arial" w:hAnsi="Arial" w:cs="Arial"/>
                <w:szCs w:val="21"/>
                <w:shd w:val="clear" w:color="auto" w:fill="FFFFFF"/>
              </w:rPr>
              <w:t xml:space="preserve"> It is as a result of the investigators actions and he/she may discover a crime in progress independent of a victim report.</w:t>
            </w:r>
          </w:p>
          <w:p w:rsidR="00670DBE" w:rsidRPr="00022372" w:rsidRDefault="00670DBE" w:rsidP="00670DBE">
            <w:pPr>
              <w:pStyle w:val="ListParagraph"/>
              <w:rPr>
                <w:rFonts w:ascii="Arial" w:hAnsi="Arial" w:cs="Arial"/>
                <w:u w:val="single"/>
              </w:rPr>
            </w:pPr>
          </w:p>
          <w:p w:rsidR="00C10206" w:rsidRPr="00F71B0B" w:rsidRDefault="00BF3166" w:rsidP="00C10206">
            <w:pPr>
              <w:pStyle w:val="ListParagraph"/>
              <w:numPr>
                <w:ilvl w:val="0"/>
                <w:numId w:val="40"/>
              </w:numPr>
              <w:rPr>
                <w:rFonts w:ascii="Arial" w:hAnsi="Arial" w:cs="Arial"/>
              </w:rPr>
            </w:pPr>
            <w:r w:rsidRPr="00F71B0B">
              <w:rPr>
                <w:rFonts w:ascii="Arial" w:hAnsi="Arial" w:cs="Arial"/>
              </w:rPr>
              <w:t xml:space="preserve">Weighted Solvability factors assign weights to factors. They recognize that not all factors are as important in determining solvability. For example the availability of a finger print in the scene might outweigh the availability of witness. </w:t>
            </w:r>
            <w:r w:rsidR="00C10206" w:rsidRPr="00F71B0B">
              <w:rPr>
                <w:rFonts w:ascii="Arial" w:hAnsi="Arial" w:cs="Arial"/>
              </w:rPr>
              <w:t>Un-weighted solvability factors do not assign weights to factors i.e. all factors are of equal importance. The existence of one or more factors determines whether the case receives further attention</w:t>
            </w:r>
          </w:p>
          <w:p w:rsidR="00137ACF" w:rsidRPr="00F71B0B" w:rsidRDefault="00B518A9" w:rsidP="00C10206">
            <w:pPr>
              <w:pStyle w:val="ListParagraph"/>
              <w:numPr>
                <w:ilvl w:val="0"/>
                <w:numId w:val="40"/>
              </w:numPr>
              <w:rPr>
                <w:rFonts w:ascii="Arial" w:hAnsi="Arial" w:cs="Arial"/>
              </w:rPr>
            </w:pPr>
            <w:r w:rsidRPr="00F71B0B">
              <w:rPr>
                <w:rFonts w:ascii="Arial" w:hAnsi="Arial" w:cs="Arial"/>
              </w:rPr>
              <w:t>Goal setting and planning is very important for soundness of an investigative process because it helps us identify the complainant’s goal. Goals provide a solid foundation for the investigation to progress. It also helps the investigation to be conducted in an orderly manner. Planning helps the investigator to conduct the investigation successfully because he/she will be able to manage the flow of information, control the volume of evidence and adapt the investigation to the inevitable changes that occur during the life cycle of the investigation.</w:t>
            </w:r>
          </w:p>
          <w:p w:rsidR="00137ACF" w:rsidRPr="00F71B0B" w:rsidRDefault="00B518A9" w:rsidP="00137ACF">
            <w:pPr>
              <w:pStyle w:val="ListParagraph"/>
              <w:numPr>
                <w:ilvl w:val="0"/>
                <w:numId w:val="40"/>
              </w:numPr>
              <w:rPr>
                <w:rFonts w:ascii="Arial" w:hAnsi="Arial" w:cs="Arial"/>
              </w:rPr>
            </w:pPr>
            <w:r w:rsidRPr="00F71B0B">
              <w:rPr>
                <w:rFonts w:ascii="Arial" w:hAnsi="Arial" w:cs="Arial"/>
              </w:rPr>
              <w:t>The investigative plane involves the following major goals:</w:t>
            </w:r>
          </w:p>
          <w:p w:rsidR="00B518A9" w:rsidRPr="00F71B0B" w:rsidRDefault="00377DE9" w:rsidP="00B518A9">
            <w:pPr>
              <w:pStyle w:val="ListParagraph"/>
              <w:numPr>
                <w:ilvl w:val="0"/>
                <w:numId w:val="41"/>
              </w:numPr>
              <w:rPr>
                <w:rFonts w:ascii="Arial" w:hAnsi="Arial" w:cs="Arial"/>
                <w:b/>
              </w:rPr>
            </w:pPr>
            <w:r w:rsidRPr="00F71B0B">
              <w:rPr>
                <w:rFonts w:ascii="Arial" w:hAnsi="Arial" w:cs="Arial"/>
                <w:b/>
              </w:rPr>
              <w:t>Focus</w:t>
            </w:r>
          </w:p>
          <w:p w:rsidR="00377DE9" w:rsidRPr="00F71B0B" w:rsidRDefault="00377DE9" w:rsidP="00377DE9">
            <w:pPr>
              <w:pStyle w:val="ListParagraph"/>
              <w:ind w:left="1080"/>
              <w:rPr>
                <w:rFonts w:ascii="Arial" w:hAnsi="Arial" w:cs="Arial"/>
              </w:rPr>
            </w:pPr>
            <w:r w:rsidRPr="00F71B0B">
              <w:rPr>
                <w:rFonts w:ascii="Arial" w:hAnsi="Arial" w:cs="Arial"/>
              </w:rPr>
              <w:t>A strong investigative plan should focus your efforts in line with the goals of the investigation.</w:t>
            </w:r>
          </w:p>
          <w:p w:rsidR="00377DE9" w:rsidRPr="00F71B0B" w:rsidRDefault="00377DE9" w:rsidP="00B518A9">
            <w:pPr>
              <w:pStyle w:val="ListParagraph"/>
              <w:numPr>
                <w:ilvl w:val="0"/>
                <w:numId w:val="41"/>
              </w:numPr>
              <w:rPr>
                <w:rFonts w:ascii="Arial" w:hAnsi="Arial" w:cs="Arial"/>
                <w:b/>
              </w:rPr>
            </w:pPr>
            <w:r w:rsidRPr="00F71B0B">
              <w:rPr>
                <w:rFonts w:ascii="Arial" w:hAnsi="Arial" w:cs="Arial"/>
                <w:b/>
              </w:rPr>
              <w:t>Control</w:t>
            </w:r>
          </w:p>
          <w:p w:rsidR="00377DE9" w:rsidRPr="00F71B0B" w:rsidRDefault="00377DE9" w:rsidP="00377DE9">
            <w:pPr>
              <w:pStyle w:val="ListParagraph"/>
              <w:ind w:left="1080"/>
              <w:rPr>
                <w:rFonts w:ascii="Arial" w:hAnsi="Arial" w:cs="Arial"/>
              </w:rPr>
            </w:pPr>
            <w:r w:rsidRPr="00F71B0B">
              <w:rPr>
                <w:rFonts w:ascii="Arial" w:hAnsi="Arial" w:cs="Arial"/>
              </w:rPr>
              <w:t>Crime investigations, especially financials,  tend to get out of hand and multiply in terms of the information under consideration; therefore, it is very important to maintain control of the investigation</w:t>
            </w:r>
          </w:p>
          <w:p w:rsidR="00377DE9" w:rsidRPr="00F71B0B" w:rsidRDefault="00377DE9" w:rsidP="00B518A9">
            <w:pPr>
              <w:pStyle w:val="ListParagraph"/>
              <w:numPr>
                <w:ilvl w:val="0"/>
                <w:numId w:val="41"/>
              </w:numPr>
              <w:rPr>
                <w:rFonts w:ascii="Arial" w:hAnsi="Arial" w:cs="Arial"/>
                <w:b/>
              </w:rPr>
            </w:pPr>
            <w:r w:rsidRPr="00F71B0B">
              <w:rPr>
                <w:rFonts w:ascii="Arial" w:hAnsi="Arial" w:cs="Arial"/>
                <w:b/>
              </w:rPr>
              <w:t>Adaptability</w:t>
            </w:r>
          </w:p>
          <w:p w:rsidR="00377DE9" w:rsidRPr="00F71B0B" w:rsidRDefault="00377DE9" w:rsidP="00377DE9">
            <w:pPr>
              <w:pStyle w:val="ListParagraph"/>
              <w:ind w:left="1080"/>
              <w:rPr>
                <w:rFonts w:ascii="Arial" w:hAnsi="Arial" w:cs="Arial"/>
              </w:rPr>
            </w:pPr>
            <w:r w:rsidRPr="00F71B0B">
              <w:rPr>
                <w:rFonts w:ascii="Arial" w:hAnsi="Arial" w:cs="Arial"/>
              </w:rPr>
              <w:t>Financial crime investigations evolve. They always grow or they may shrink, which is rarely but they will change. Because they always change, all good investigative plans must have some built-in adaptability.</w:t>
            </w:r>
          </w:p>
          <w:p w:rsidR="00377DE9" w:rsidRPr="00F71B0B" w:rsidRDefault="00377DE9" w:rsidP="00377DE9">
            <w:pPr>
              <w:pStyle w:val="ListParagraph"/>
              <w:ind w:left="1080"/>
              <w:rPr>
                <w:rFonts w:ascii="Arial" w:hAnsi="Arial" w:cs="Arial"/>
              </w:rPr>
            </w:pPr>
          </w:p>
          <w:p w:rsidR="00B86938" w:rsidRPr="00F71B0B" w:rsidRDefault="00C91593" w:rsidP="00B86938">
            <w:pPr>
              <w:pStyle w:val="ListParagraph"/>
              <w:numPr>
                <w:ilvl w:val="0"/>
                <w:numId w:val="40"/>
              </w:numPr>
              <w:rPr>
                <w:rFonts w:ascii="Arial" w:hAnsi="Arial" w:cs="Arial"/>
                <w:b/>
              </w:rPr>
            </w:pPr>
            <w:r w:rsidRPr="00F71B0B">
              <w:rPr>
                <w:rFonts w:ascii="Arial" w:hAnsi="Arial" w:cs="Arial"/>
                <w:b/>
              </w:rPr>
              <w:t>1. Develop an investigative plan</w:t>
            </w:r>
          </w:p>
          <w:p w:rsidR="00C91593" w:rsidRPr="00F71B0B" w:rsidRDefault="00C91593" w:rsidP="00C91593">
            <w:pPr>
              <w:pStyle w:val="ListParagraph"/>
              <w:rPr>
                <w:rFonts w:ascii="Arial" w:hAnsi="Arial" w:cs="Arial"/>
              </w:rPr>
            </w:pPr>
            <w:r w:rsidRPr="00F71B0B">
              <w:rPr>
                <w:rFonts w:ascii="Arial" w:hAnsi="Arial" w:cs="Arial"/>
              </w:rPr>
              <w:t>Preplanning relocate the task of assessing operational compromise to a time when study and deliberation may be made, avoiding the need for reactionary decision making. Proper planning reduce ad-hoc decisions and overall integrity is increased.</w:t>
            </w:r>
          </w:p>
          <w:p w:rsidR="00C91593" w:rsidRPr="00F71B0B" w:rsidRDefault="00C91593" w:rsidP="00C91593">
            <w:pPr>
              <w:pStyle w:val="ListParagraph"/>
              <w:rPr>
                <w:rFonts w:ascii="Arial" w:hAnsi="Arial" w:cs="Arial"/>
              </w:rPr>
            </w:pPr>
          </w:p>
          <w:p w:rsidR="00C91593" w:rsidRPr="00F71B0B" w:rsidRDefault="00C91593" w:rsidP="00C91593">
            <w:pPr>
              <w:pStyle w:val="ListParagraph"/>
              <w:rPr>
                <w:rFonts w:ascii="Arial" w:hAnsi="Arial" w:cs="Arial"/>
                <w:b/>
              </w:rPr>
            </w:pPr>
            <w:r w:rsidRPr="00F71B0B">
              <w:rPr>
                <w:rFonts w:ascii="Arial" w:hAnsi="Arial" w:cs="Arial"/>
                <w:b/>
              </w:rPr>
              <w:lastRenderedPageBreak/>
              <w:t>2. Financial planning</w:t>
            </w:r>
          </w:p>
          <w:p w:rsidR="00C91593" w:rsidRPr="00F71B0B" w:rsidRDefault="00C91593" w:rsidP="00C91593">
            <w:pPr>
              <w:pStyle w:val="ListParagraph"/>
              <w:rPr>
                <w:rFonts w:ascii="Arial" w:hAnsi="Arial" w:cs="Arial"/>
              </w:rPr>
            </w:pPr>
            <w:r w:rsidRPr="00F71B0B">
              <w:rPr>
                <w:rFonts w:ascii="Arial" w:hAnsi="Arial" w:cs="Arial"/>
              </w:rPr>
              <w:t>Investigators should plan for the financial resources that they will need</w:t>
            </w:r>
            <w:r w:rsidR="00217E43" w:rsidRPr="00F71B0B">
              <w:rPr>
                <w:rFonts w:ascii="Arial" w:hAnsi="Arial" w:cs="Arial"/>
              </w:rPr>
              <w:t xml:space="preserve"> for them</w:t>
            </w:r>
            <w:r w:rsidRPr="00F71B0B">
              <w:rPr>
                <w:rFonts w:ascii="Arial" w:hAnsi="Arial" w:cs="Arial"/>
              </w:rPr>
              <w:t xml:space="preserve"> to do a proper investigation. Investigative planning can help save money and preplanning for investigative resources is fiscally responsible. </w:t>
            </w:r>
            <w:r w:rsidR="00217E43" w:rsidRPr="00F71B0B">
              <w:rPr>
                <w:rFonts w:ascii="Arial" w:hAnsi="Arial" w:cs="Arial"/>
              </w:rPr>
              <w:t>Investigative planning identifies expensive issues beforehand in order to consider cost effective alternatives while there is still time.</w:t>
            </w:r>
          </w:p>
          <w:p w:rsidR="00C91593" w:rsidRPr="00F71B0B" w:rsidRDefault="00C91593" w:rsidP="00C91593">
            <w:pPr>
              <w:pStyle w:val="ListParagraph"/>
              <w:rPr>
                <w:rFonts w:ascii="Arial" w:hAnsi="Arial" w:cs="Arial"/>
                <w:b/>
              </w:rPr>
            </w:pPr>
            <w:r w:rsidRPr="00F71B0B">
              <w:rPr>
                <w:rFonts w:ascii="Arial" w:hAnsi="Arial" w:cs="Arial"/>
                <w:b/>
              </w:rPr>
              <w:t>3. Personnel planning</w:t>
            </w:r>
          </w:p>
          <w:p w:rsidR="00217E43" w:rsidRPr="00F71B0B" w:rsidRDefault="00217E43" w:rsidP="00217E43">
            <w:pPr>
              <w:pStyle w:val="ListParagraph"/>
              <w:rPr>
                <w:rFonts w:ascii="Arial" w:hAnsi="Arial" w:cs="Arial"/>
              </w:rPr>
            </w:pPr>
            <w:r w:rsidRPr="00F71B0B">
              <w:rPr>
                <w:rFonts w:ascii="Arial" w:hAnsi="Arial" w:cs="Arial"/>
              </w:rPr>
              <w:t>The investigator should predict the number of personnel that will be needed to conduct the investigation efficiently.</w:t>
            </w:r>
            <w:r w:rsidR="00211EC3" w:rsidRPr="00F71B0B">
              <w:rPr>
                <w:rFonts w:ascii="Arial" w:hAnsi="Arial" w:cs="Arial"/>
              </w:rPr>
              <w:t xml:space="preserve"> Some cases are long and complex and the investigator might face challenges so personnel planning allow him/her to assess the staff skills requirements. In so case it may be important to consider outside experts</w:t>
            </w:r>
          </w:p>
          <w:p w:rsidR="00C91593" w:rsidRPr="00F71B0B" w:rsidRDefault="00C91593" w:rsidP="00C91593">
            <w:pPr>
              <w:pStyle w:val="ListParagraph"/>
              <w:rPr>
                <w:rFonts w:ascii="Arial" w:hAnsi="Arial" w:cs="Arial"/>
                <w:b/>
              </w:rPr>
            </w:pPr>
            <w:r w:rsidRPr="00F71B0B">
              <w:rPr>
                <w:rFonts w:ascii="Arial" w:hAnsi="Arial" w:cs="Arial"/>
                <w:b/>
              </w:rPr>
              <w:t>4. Technology planning</w:t>
            </w:r>
          </w:p>
          <w:p w:rsidR="00B86938" w:rsidRPr="00F71B0B" w:rsidRDefault="00211EC3" w:rsidP="00211EC3">
            <w:pPr>
              <w:pStyle w:val="ListParagraph"/>
              <w:rPr>
                <w:rFonts w:ascii="Arial" w:hAnsi="Arial" w:cs="Arial"/>
              </w:rPr>
            </w:pPr>
            <w:r w:rsidRPr="00F71B0B">
              <w:rPr>
                <w:rFonts w:ascii="Arial" w:hAnsi="Arial" w:cs="Arial"/>
              </w:rPr>
              <w:t>The world is undergoing a serious digital revolution and almost everything is computerized. The investigator should anticipate the technological requirements of a case and plan the expenditure on technology and even out its impact on the overall budget of the investigation</w:t>
            </w:r>
            <w:r w:rsidR="008E379B" w:rsidRPr="00F71B0B">
              <w:rPr>
                <w:rFonts w:ascii="Arial" w:hAnsi="Arial" w:cs="Arial"/>
              </w:rPr>
              <w:t>. Planning will mitigate the impact of technological incompatibility. Some evidence may need to be analyzed digital so it would be important for the investigator to invest in proper technology.</w:t>
            </w:r>
          </w:p>
          <w:p w:rsidR="008E379B" w:rsidRPr="00F71B0B" w:rsidRDefault="008E379B" w:rsidP="00211EC3">
            <w:pPr>
              <w:pStyle w:val="ListParagraph"/>
              <w:rPr>
                <w:rFonts w:ascii="Arial" w:hAnsi="Arial" w:cs="Arial"/>
              </w:rPr>
            </w:pPr>
          </w:p>
          <w:p w:rsidR="00137ACF" w:rsidRPr="00F71B0B" w:rsidRDefault="008E379B" w:rsidP="00137ACF">
            <w:pPr>
              <w:pStyle w:val="ListParagraph"/>
              <w:numPr>
                <w:ilvl w:val="0"/>
                <w:numId w:val="40"/>
              </w:numPr>
              <w:rPr>
                <w:rFonts w:ascii="Arial" w:hAnsi="Arial" w:cs="Arial"/>
              </w:rPr>
            </w:pPr>
            <w:r w:rsidRPr="00F71B0B">
              <w:rPr>
                <w:rFonts w:ascii="Arial" w:hAnsi="Arial" w:cs="Arial"/>
              </w:rPr>
              <w:t xml:space="preserve">The three main areas of intelligence gathering process are </w:t>
            </w:r>
          </w:p>
          <w:p w:rsidR="008E379B" w:rsidRPr="00F71B0B" w:rsidRDefault="00F23D2F" w:rsidP="008E379B">
            <w:pPr>
              <w:pStyle w:val="ListParagraph"/>
              <w:numPr>
                <w:ilvl w:val="0"/>
                <w:numId w:val="43"/>
              </w:numPr>
              <w:rPr>
                <w:rFonts w:ascii="Arial" w:hAnsi="Arial" w:cs="Arial"/>
                <w:b/>
              </w:rPr>
            </w:pPr>
            <w:r w:rsidRPr="00F71B0B">
              <w:rPr>
                <w:rFonts w:ascii="Arial" w:hAnsi="Arial" w:cs="Arial"/>
                <w:b/>
              </w:rPr>
              <w:t>Surveillance</w:t>
            </w:r>
          </w:p>
          <w:p w:rsidR="00F23D2F" w:rsidRPr="00F71B0B" w:rsidRDefault="0031453D" w:rsidP="00F23D2F">
            <w:pPr>
              <w:pStyle w:val="ListParagraph"/>
              <w:ind w:left="1440"/>
              <w:rPr>
                <w:rFonts w:ascii="Arial" w:hAnsi="Arial" w:cs="Arial"/>
              </w:rPr>
            </w:pPr>
            <w:r w:rsidRPr="00F71B0B">
              <w:rPr>
                <w:rFonts w:ascii="Arial" w:hAnsi="Arial" w:cs="Arial"/>
              </w:rPr>
              <w:t xml:space="preserve">Surveillance can provide </w:t>
            </w:r>
            <w:r w:rsidR="00F23D2F" w:rsidRPr="00F71B0B">
              <w:rPr>
                <w:rFonts w:ascii="Arial" w:hAnsi="Arial" w:cs="Arial"/>
              </w:rPr>
              <w:t xml:space="preserve">valuable information. May consider conducting covert surveillance of the suspect, the victim, or the suspect’s associates to learn more about your case. Surveillance may uncover </w:t>
            </w:r>
            <w:r w:rsidRPr="00F71B0B">
              <w:rPr>
                <w:rFonts w:ascii="Arial" w:hAnsi="Arial" w:cs="Arial"/>
              </w:rPr>
              <w:t>some facts which might be invisible to the paper trail such as valuable assets owned by the suspect or people close to him/her</w:t>
            </w:r>
          </w:p>
          <w:p w:rsidR="00F23D2F" w:rsidRPr="00F71B0B" w:rsidRDefault="0031453D" w:rsidP="008E379B">
            <w:pPr>
              <w:pStyle w:val="ListParagraph"/>
              <w:numPr>
                <w:ilvl w:val="0"/>
                <w:numId w:val="43"/>
              </w:numPr>
              <w:rPr>
                <w:rFonts w:ascii="Arial" w:hAnsi="Arial" w:cs="Arial"/>
                <w:b/>
              </w:rPr>
            </w:pPr>
            <w:r w:rsidRPr="00F71B0B">
              <w:rPr>
                <w:rFonts w:ascii="Arial" w:hAnsi="Arial" w:cs="Arial"/>
                <w:b/>
              </w:rPr>
              <w:t>Database Searches</w:t>
            </w:r>
          </w:p>
          <w:p w:rsidR="0031453D" w:rsidRPr="00F71B0B" w:rsidRDefault="0031453D" w:rsidP="0031453D">
            <w:pPr>
              <w:pStyle w:val="ListParagraph"/>
              <w:ind w:left="1440"/>
              <w:rPr>
                <w:rFonts w:ascii="Arial" w:hAnsi="Arial" w:cs="Arial"/>
              </w:rPr>
            </w:pPr>
            <w:r w:rsidRPr="00F71B0B">
              <w:rPr>
                <w:rFonts w:ascii="Arial" w:hAnsi="Arial" w:cs="Arial"/>
              </w:rPr>
              <w:t>Databases are a wealth of information ranging from tracking people to predicting their buying preferences. Every transaction that takes place in a market economy is stored as data somewhere. Given that fact, it is natural for investigators to seek to tap into this wealth of personal information to try and piece together a picture of their target</w:t>
            </w:r>
          </w:p>
          <w:p w:rsidR="00F23D2F" w:rsidRPr="00F71B0B" w:rsidRDefault="00F23D2F" w:rsidP="008E379B">
            <w:pPr>
              <w:pStyle w:val="ListParagraph"/>
              <w:numPr>
                <w:ilvl w:val="0"/>
                <w:numId w:val="43"/>
              </w:numPr>
              <w:rPr>
                <w:rFonts w:ascii="Arial" w:hAnsi="Arial" w:cs="Arial"/>
                <w:b/>
              </w:rPr>
            </w:pPr>
            <w:r w:rsidRPr="00F71B0B">
              <w:rPr>
                <w:rFonts w:ascii="Arial" w:hAnsi="Arial" w:cs="Arial"/>
                <w:b/>
              </w:rPr>
              <w:t>Trash Collection</w:t>
            </w:r>
          </w:p>
          <w:p w:rsidR="0031453D" w:rsidRPr="00F71B0B" w:rsidRDefault="0031453D" w:rsidP="00F71B0B">
            <w:pPr>
              <w:pStyle w:val="ListParagraph"/>
              <w:ind w:left="1440"/>
              <w:rPr>
                <w:rFonts w:ascii="Arial" w:hAnsi="Arial" w:cs="Arial"/>
              </w:rPr>
            </w:pPr>
            <w:r w:rsidRPr="00F71B0B">
              <w:rPr>
                <w:rFonts w:ascii="Arial" w:hAnsi="Arial" w:cs="Arial"/>
              </w:rPr>
              <w:t>Trash Collection literally means searching through someone’s trash in search of information</w:t>
            </w:r>
            <w:r w:rsidR="00F71B0B" w:rsidRPr="00F71B0B">
              <w:rPr>
                <w:rFonts w:ascii="Arial" w:hAnsi="Arial" w:cs="Arial"/>
              </w:rPr>
              <w:t>. People normally discard papers, receipts, and other personal items that, while by themselves meaningless, when taken together can offer a detailed picture of the suspect’s activities. Sometimes garbage may contain the one missing piece of evidence that is required to complete the whole picture, so collecting trash and searching for information will be a valuable source of evidence.</w:t>
            </w:r>
          </w:p>
          <w:p w:rsidR="00137ACF" w:rsidRDefault="00137ACF" w:rsidP="0031453D">
            <w:pPr>
              <w:pStyle w:val="ListParagraph"/>
              <w:rPr>
                <w:rFonts w:ascii="Arial" w:hAnsi="Arial" w:cs="Arial"/>
                <w:u w:val="single"/>
              </w:rPr>
            </w:pPr>
          </w:p>
          <w:p w:rsidR="003F530B" w:rsidRPr="007C3924" w:rsidRDefault="003F530B" w:rsidP="003F530B">
            <w:pPr>
              <w:rPr>
                <w:rFonts w:ascii="Arial" w:hAnsi="Arial" w:cs="Arial"/>
                <w:b/>
                <w:u w:val="single"/>
              </w:rPr>
            </w:pPr>
            <w:r w:rsidRPr="007C3924">
              <w:rPr>
                <w:rFonts w:ascii="Arial" w:hAnsi="Arial" w:cs="Arial"/>
                <w:b/>
                <w:u w:val="single"/>
              </w:rPr>
              <w:t>Question 2</w:t>
            </w:r>
          </w:p>
          <w:p w:rsidR="00150407" w:rsidRDefault="00F71B0B" w:rsidP="00F71B0B">
            <w:pPr>
              <w:pStyle w:val="ListParagraph"/>
              <w:numPr>
                <w:ilvl w:val="0"/>
                <w:numId w:val="44"/>
              </w:numPr>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Private Databases</w:t>
            </w:r>
          </w:p>
          <w:p w:rsidR="00F71B0B" w:rsidRDefault="00381D9C" w:rsidP="00F71B0B">
            <w:pPr>
              <w:pStyle w:val="ListParagraph"/>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These are databases which are restricted and they include both commercial and government sources, e.g. access to most state’s driver’s license information is restricted. They usually contain a broad range of information and are very powerful repositories of data. Data like real estate and uniform commercial code liens are found in private databases and individuals sometimes pay a fee in exchange of information.</w:t>
            </w:r>
          </w:p>
          <w:p w:rsidR="00F71B0B" w:rsidRDefault="00F71B0B" w:rsidP="00F71B0B">
            <w:pPr>
              <w:pStyle w:val="ListParagraph"/>
              <w:numPr>
                <w:ilvl w:val="0"/>
                <w:numId w:val="44"/>
              </w:numPr>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Public Databases</w:t>
            </w:r>
          </w:p>
          <w:p w:rsidR="00381D9C" w:rsidRDefault="00381D9C" w:rsidP="00381D9C">
            <w:pPr>
              <w:pStyle w:val="ListParagraph"/>
              <w:autoSpaceDE w:val="0"/>
              <w:autoSpaceDN w:val="0"/>
              <w:adjustRightInd w:val="0"/>
              <w:rPr>
                <w:rFonts w:ascii="Arial" w:hAnsi="Arial" w:cs="Arial"/>
                <w:color w:val="000000"/>
                <w:shd w:val="clear" w:color="auto" w:fill="FFFFFF"/>
              </w:rPr>
            </w:pPr>
            <w:r>
              <w:rPr>
                <w:rFonts w:ascii="Arial" w:hAnsi="Arial" w:cs="Arial"/>
                <w:color w:val="000000"/>
                <w:shd w:val="clear" w:color="auto" w:fill="FFFFFF"/>
              </w:rPr>
              <w:t xml:space="preserve">These are unrestricted and available to public access. Because of digital age, public record information is now available over the internet. Most searches are for free and free downloads may be provided. The world wide web is the biggest, </w:t>
            </w:r>
            <w:r w:rsidRPr="00381D9C">
              <w:rPr>
                <w:rFonts w:ascii="Arial" w:hAnsi="Arial" w:cs="Arial"/>
                <w:color w:val="000000"/>
                <w:shd w:val="clear" w:color="auto" w:fill="FFFFFF"/>
              </w:rPr>
              <w:lastRenderedPageBreak/>
              <w:t xml:space="preserve">probably the most </w:t>
            </w:r>
            <w:r>
              <w:rPr>
                <w:rFonts w:ascii="Arial" w:hAnsi="Arial" w:cs="Arial"/>
                <w:color w:val="000000"/>
                <w:shd w:val="clear" w:color="auto" w:fill="FFFFFF"/>
              </w:rPr>
              <w:t>robust and wide-ranging</w:t>
            </w:r>
            <w:r w:rsidRPr="00381D9C">
              <w:rPr>
                <w:rFonts w:ascii="Arial" w:hAnsi="Arial" w:cs="Arial"/>
                <w:color w:val="000000"/>
                <w:shd w:val="clear" w:color="auto" w:fill="FFFFFF"/>
              </w:rPr>
              <w:t xml:space="preserve"> available</w:t>
            </w:r>
            <w:r>
              <w:rPr>
                <w:rFonts w:ascii="Arial" w:hAnsi="Arial" w:cs="Arial"/>
                <w:color w:val="000000"/>
                <w:shd w:val="clear" w:color="auto" w:fill="FFFFFF"/>
              </w:rPr>
              <w:t xml:space="preserve"> public database. Some examples of information in public databases may be civil and criminal histories.</w:t>
            </w:r>
          </w:p>
          <w:p w:rsidR="00F71B0B" w:rsidRPr="00F71B0B" w:rsidRDefault="00F71B0B" w:rsidP="00F71B0B">
            <w:pPr>
              <w:pStyle w:val="ListParagraph"/>
              <w:autoSpaceDE w:val="0"/>
              <w:autoSpaceDN w:val="0"/>
              <w:adjustRightInd w:val="0"/>
              <w:rPr>
                <w:rFonts w:ascii="Arial" w:hAnsi="Arial" w:cs="Arial"/>
                <w:color w:val="000000"/>
                <w:shd w:val="clear" w:color="auto" w:fill="FFFFFF"/>
              </w:rPr>
            </w:pPr>
          </w:p>
          <w:p w:rsidR="003F530B" w:rsidRPr="007C3924" w:rsidRDefault="0093362D" w:rsidP="005647FB">
            <w:pPr>
              <w:rPr>
                <w:rFonts w:ascii="Arial" w:hAnsi="Arial" w:cs="Arial"/>
                <w:b/>
                <w:u w:val="single"/>
              </w:rPr>
            </w:pPr>
            <w:r>
              <w:rPr>
                <w:rFonts w:ascii="Arial" w:hAnsi="Arial" w:cs="Arial"/>
                <w:color w:val="000000"/>
                <w:sz w:val="19"/>
                <w:szCs w:val="19"/>
                <w:shd w:val="clear" w:color="auto" w:fill="FFFFFF"/>
              </w:rPr>
              <w:t xml:space="preserve"> </w:t>
            </w:r>
            <w:r w:rsidR="003F530B" w:rsidRPr="007C3924">
              <w:rPr>
                <w:rFonts w:ascii="Arial" w:hAnsi="Arial" w:cs="Arial"/>
                <w:b/>
                <w:u w:val="single"/>
              </w:rPr>
              <w:t>Question 3</w:t>
            </w:r>
          </w:p>
          <w:p w:rsidR="00BB3BEE" w:rsidRDefault="00FB2160" w:rsidP="005647FB">
            <w:pPr>
              <w:rPr>
                <w:rFonts w:ascii="Arial" w:hAnsi="Arial" w:cs="Arial"/>
              </w:rPr>
            </w:pPr>
            <w:r>
              <w:rPr>
                <w:rFonts w:ascii="Arial" w:hAnsi="Arial" w:cs="Arial"/>
              </w:rPr>
              <w:t>Financial crime investigation generally result in higher volumes of evidence and more complicated theories of evidence than non-financial crime because most of them are discovered maybe years or months after they occurred. Some financial crimes are discovered when the perpetrator ha</w:t>
            </w:r>
            <w:r w:rsidR="0010619F">
              <w:rPr>
                <w:rFonts w:ascii="Arial" w:hAnsi="Arial" w:cs="Arial"/>
              </w:rPr>
              <w:t>ve</w:t>
            </w:r>
            <w:r>
              <w:rPr>
                <w:rFonts w:ascii="Arial" w:hAnsi="Arial" w:cs="Arial"/>
              </w:rPr>
              <w:t xml:space="preserve"> long left the organization, this will involve too much paper work to try to find the perpetrator and you will need a good list of witnesses and their statements. </w:t>
            </w:r>
          </w:p>
          <w:p w:rsidR="00FB2160" w:rsidRDefault="00FB2160" w:rsidP="005647FB">
            <w:pPr>
              <w:rPr>
                <w:rFonts w:ascii="Arial" w:hAnsi="Arial" w:cs="Arial"/>
              </w:rPr>
            </w:pPr>
          </w:p>
          <w:p w:rsidR="00FB2160" w:rsidRDefault="00FB2160" w:rsidP="005647FB">
            <w:pPr>
              <w:rPr>
                <w:rFonts w:ascii="Arial" w:hAnsi="Arial" w:cs="Arial"/>
              </w:rPr>
            </w:pPr>
            <w:r>
              <w:rPr>
                <w:rFonts w:ascii="Arial" w:hAnsi="Arial" w:cs="Arial"/>
              </w:rPr>
              <w:t xml:space="preserve">Normally financial crime are done through connivance and therefore it generally involve a number of people. For an example in a fraud case it is very rare to find a fraud case involving one person. A fraud case may involve more than two people and too much paper work will be involve </w:t>
            </w:r>
            <w:r w:rsidR="00421F41">
              <w:rPr>
                <w:rFonts w:ascii="Arial" w:hAnsi="Arial" w:cs="Arial"/>
              </w:rPr>
              <w:t>, ranging from the company documents like bank statement, control process and procedure documents, process flow documents, authorization lines and a number of ot</w:t>
            </w:r>
            <w:r w:rsidR="0010619F">
              <w:rPr>
                <w:rFonts w:ascii="Arial" w:hAnsi="Arial" w:cs="Arial"/>
              </w:rPr>
              <w:t>her documents that deal with</w:t>
            </w:r>
            <w:r w:rsidR="00421F41">
              <w:rPr>
                <w:rFonts w:ascii="Arial" w:hAnsi="Arial" w:cs="Arial"/>
              </w:rPr>
              <w:t xml:space="preserve"> organizational operations. There are quite a number of witness that need to be interviewed in a financial crime. Another example of a financial crime that involves higher volumes of evidence will be the current FIFA Scandal. The scandal stated a long back and is only being investigated now. This will take and involve a number of people and it will also take volumes of evidence to final get the culprits.  </w:t>
            </w:r>
          </w:p>
          <w:p w:rsidR="00421F41" w:rsidRDefault="00421F41" w:rsidP="005647FB">
            <w:pPr>
              <w:rPr>
                <w:rFonts w:ascii="Arial" w:hAnsi="Arial" w:cs="Arial"/>
              </w:rPr>
            </w:pPr>
            <w:r>
              <w:rPr>
                <w:rFonts w:ascii="Arial" w:hAnsi="Arial" w:cs="Arial"/>
              </w:rPr>
              <w:t xml:space="preserve"> It is also very difficult in financial crimes to assign blame to a particular person. </w:t>
            </w:r>
            <w:r w:rsidR="00394F87">
              <w:rPr>
                <w:rFonts w:ascii="Arial" w:hAnsi="Arial" w:cs="Arial"/>
              </w:rPr>
              <w:t>In a situation where transactions are recorded digital in organization computer database and the control system are not strong, it will take volumes of evidence to get the offender. In some organizations people share password and the IT security is below par. Gathering of evidence might be difficult in some financial crimes because perpetrators of these crimes are educated and they can destroy evidence that can give the investigator a lead. It will then sometimes lead to the investigator to use trash collection in his/her intelligence gathering.</w:t>
            </w:r>
          </w:p>
          <w:p w:rsidR="00421F41" w:rsidRDefault="00421F41" w:rsidP="005647FB">
            <w:pPr>
              <w:rPr>
                <w:rFonts w:ascii="Arial" w:hAnsi="Arial" w:cs="Arial"/>
              </w:rPr>
            </w:pPr>
          </w:p>
          <w:p w:rsidR="009C6772" w:rsidRPr="009C6772" w:rsidRDefault="009C6772" w:rsidP="009C6772">
            <w:pPr>
              <w:pStyle w:val="ListParagraph"/>
              <w:autoSpaceDE w:val="0"/>
              <w:autoSpaceDN w:val="0"/>
              <w:adjustRightInd w:val="0"/>
              <w:ind w:left="1080"/>
              <w:rPr>
                <w:rFonts w:ascii="Arial" w:hAnsi="Arial" w:cs="Arial"/>
              </w:rPr>
            </w:pPr>
          </w:p>
          <w:p w:rsidR="003F530B" w:rsidRPr="007C3924" w:rsidRDefault="003F530B" w:rsidP="005647FB">
            <w:pPr>
              <w:rPr>
                <w:rFonts w:ascii="Arial" w:hAnsi="Arial" w:cs="Arial"/>
                <w:b/>
                <w:u w:val="single"/>
              </w:rPr>
            </w:pPr>
            <w:r w:rsidRPr="007C3924">
              <w:rPr>
                <w:rFonts w:ascii="Arial" w:hAnsi="Arial" w:cs="Arial"/>
                <w:b/>
                <w:u w:val="single"/>
              </w:rPr>
              <w:t>Case Study</w:t>
            </w:r>
          </w:p>
          <w:p w:rsidR="0010619F" w:rsidRDefault="004321EA" w:rsidP="0010619F">
            <w:pPr>
              <w:pStyle w:val="ListParagraph"/>
              <w:numPr>
                <w:ilvl w:val="0"/>
                <w:numId w:val="45"/>
              </w:numPr>
            </w:pPr>
            <w:r>
              <w:t>The following might be lacking on the self-devised accounting system</w:t>
            </w:r>
          </w:p>
          <w:p w:rsidR="004321EA" w:rsidRDefault="004321EA" w:rsidP="004321EA">
            <w:pPr>
              <w:pStyle w:val="ListParagraph"/>
              <w:numPr>
                <w:ilvl w:val="0"/>
                <w:numId w:val="46"/>
              </w:numPr>
            </w:pPr>
            <w:r>
              <w:t>Computerization of the accounting system. From the look of things the accounting system was manual and manual accounting systems have serious challenges</w:t>
            </w:r>
          </w:p>
          <w:p w:rsidR="004321EA" w:rsidRDefault="004321EA" w:rsidP="004321EA">
            <w:pPr>
              <w:pStyle w:val="ListParagraph"/>
              <w:numPr>
                <w:ilvl w:val="0"/>
                <w:numId w:val="46"/>
              </w:numPr>
            </w:pPr>
            <w:r>
              <w:t>There was no segregation of duties. The pub manager was responsible for all the transactions from start to end, so if he makes a mistake it might not or it will take a long time to be recovered.</w:t>
            </w:r>
          </w:p>
          <w:p w:rsidR="004321EA" w:rsidRDefault="004321EA" w:rsidP="004321EA">
            <w:pPr>
              <w:pStyle w:val="ListParagraph"/>
              <w:numPr>
                <w:ilvl w:val="0"/>
                <w:numId w:val="46"/>
              </w:numPr>
            </w:pPr>
            <w:r>
              <w:t>There was no process flow that showed how transactions were treated and the classification of funds</w:t>
            </w:r>
          </w:p>
          <w:p w:rsidR="004321EA" w:rsidRDefault="004321EA" w:rsidP="004321EA">
            <w:pPr>
              <w:pStyle w:val="ListParagraph"/>
              <w:numPr>
                <w:ilvl w:val="0"/>
                <w:numId w:val="46"/>
              </w:numPr>
            </w:pPr>
            <w:r>
              <w:t xml:space="preserve">There was no backup system and no proper record keeping system. </w:t>
            </w:r>
          </w:p>
          <w:p w:rsidR="004321EA" w:rsidRDefault="004321EA" w:rsidP="004321EA">
            <w:pPr>
              <w:pStyle w:val="ListParagraph"/>
              <w:numPr>
                <w:ilvl w:val="0"/>
                <w:numId w:val="46"/>
              </w:numPr>
            </w:pPr>
            <w:r>
              <w:t xml:space="preserve">The </w:t>
            </w:r>
            <w:r w:rsidR="000103DE">
              <w:t>r</w:t>
            </w:r>
            <w:r>
              <w:t xml:space="preserve"> double entry acc</w:t>
            </w:r>
            <w:r w:rsidR="000103DE">
              <w:t>ounting was</w:t>
            </w:r>
            <w:r>
              <w:t xml:space="preserve"> not being followed, i.e. proper financial </w:t>
            </w:r>
            <w:r w:rsidR="000103DE">
              <w:t>accounting concepts</w:t>
            </w:r>
            <w:r>
              <w:t xml:space="preserve"> were not being followed.</w:t>
            </w:r>
          </w:p>
          <w:p w:rsidR="004321EA" w:rsidRDefault="000103DE" w:rsidP="0010619F">
            <w:pPr>
              <w:pStyle w:val="ListParagraph"/>
              <w:numPr>
                <w:ilvl w:val="0"/>
                <w:numId w:val="45"/>
              </w:numPr>
            </w:pPr>
            <w:r>
              <w:t>Besides theft the shortfall might have been caused by the following</w:t>
            </w:r>
          </w:p>
          <w:p w:rsidR="000103DE" w:rsidRDefault="000103DE" w:rsidP="000103DE">
            <w:pPr>
              <w:pStyle w:val="ListParagraph"/>
              <w:numPr>
                <w:ilvl w:val="0"/>
                <w:numId w:val="47"/>
              </w:numPr>
            </w:pPr>
            <w:r>
              <w:t>The business might have been making losses. Since there was no sound accounting practice and the financials were not being analyzed correctly, the business might have been making losses and the manger genuine taking money or not banking but using the money to re-stock the pub.</w:t>
            </w:r>
          </w:p>
          <w:p w:rsidR="000103DE" w:rsidRDefault="000103DE" w:rsidP="000103DE">
            <w:pPr>
              <w:pStyle w:val="ListParagraph"/>
              <w:numPr>
                <w:ilvl w:val="0"/>
                <w:numId w:val="47"/>
              </w:numPr>
            </w:pPr>
            <w:r>
              <w:t>Unrecorded owner cash withdrawals. Sole traders have a problem of withdrawing money from the business as and when they want. These transactions are not normally recorded.</w:t>
            </w:r>
          </w:p>
          <w:p w:rsidR="000103DE" w:rsidRDefault="000103DE" w:rsidP="000103DE">
            <w:pPr>
              <w:pStyle w:val="ListParagraph"/>
              <w:numPr>
                <w:ilvl w:val="0"/>
                <w:numId w:val="47"/>
              </w:numPr>
            </w:pPr>
            <w:r>
              <w:lastRenderedPageBreak/>
              <w:t>Accounting of inventory. Inventory tie a lot of cash and if not properly account they might cause a temporary variance. If the business does not keep proper financial records, sound stock may be incorrectly valued causing shortfalls, sales returns might not have been recorded there by increase sales revenue and creating a shortfall.</w:t>
            </w:r>
            <w:r w:rsidR="00564832">
              <w:t xml:space="preserve"> There should also be a procedure for accounting for breakages. If  breakage are not treated correctly they increase our purchases and there will be not corresponding sales giving us a shortfall</w:t>
            </w:r>
          </w:p>
          <w:p w:rsidR="000103DE" w:rsidRDefault="000103DE" w:rsidP="000103DE">
            <w:pPr>
              <w:pStyle w:val="ListParagraph"/>
              <w:numPr>
                <w:ilvl w:val="0"/>
                <w:numId w:val="47"/>
              </w:numPr>
            </w:pPr>
            <w:r>
              <w:t xml:space="preserve">No bank reconciliations. </w:t>
            </w:r>
            <w:r w:rsidR="00564832">
              <w:t xml:space="preserve">A proper bank reconciliation was supposed to be done to see whether all deposited monies were created to the bank account. If the business allow customers to pay using cheques, the shortfall might be un-cleared or unpresented cheques. </w:t>
            </w:r>
          </w:p>
          <w:p w:rsidR="00564832" w:rsidRDefault="00564832" w:rsidP="000103DE">
            <w:pPr>
              <w:pStyle w:val="ListParagraph"/>
              <w:numPr>
                <w:ilvl w:val="0"/>
                <w:numId w:val="47"/>
              </w:numPr>
            </w:pPr>
            <w:r>
              <w:t>Since the pub manger did not fully understand the running of the pub, he might have paid VAT in advance or overpaid VAT returns.</w:t>
            </w:r>
          </w:p>
          <w:p w:rsidR="00564832" w:rsidRDefault="00E30518" w:rsidP="000103DE">
            <w:pPr>
              <w:pStyle w:val="ListParagraph"/>
              <w:numPr>
                <w:ilvl w:val="0"/>
                <w:numId w:val="47"/>
              </w:numPr>
            </w:pPr>
            <w:r>
              <w:t xml:space="preserve">The manger might not have been banking the money. The self-devised book-keeping did not emphasized the importance of banking and they money might have been kept in the building. </w:t>
            </w:r>
          </w:p>
          <w:p w:rsidR="00E30518" w:rsidRPr="0010619F" w:rsidRDefault="00E30518" w:rsidP="000103DE">
            <w:pPr>
              <w:pStyle w:val="ListParagraph"/>
              <w:numPr>
                <w:ilvl w:val="0"/>
                <w:numId w:val="47"/>
              </w:numPr>
            </w:pPr>
            <w:r>
              <w:t xml:space="preserve">There might have been donations by the owner or for corporate social responsibility programs but the accounting system in place did not capture these entries. </w:t>
            </w:r>
          </w:p>
          <w:p w:rsidR="0011209E" w:rsidRPr="0087193B" w:rsidRDefault="0011209E" w:rsidP="0011209E">
            <w:pPr>
              <w:rPr>
                <w:rFonts w:ascii="Arial" w:hAnsi="Arial" w:cs="Arial"/>
              </w:rPr>
            </w:pPr>
          </w:p>
          <w:p w:rsidR="00814DD2" w:rsidRPr="00A9432C" w:rsidRDefault="00814DD2" w:rsidP="005647FB">
            <w:pPr>
              <w:rPr>
                <w:rFonts w:ascii="Arial" w:hAnsi="Arial" w:cs="Arial"/>
              </w:rPr>
            </w:pPr>
          </w:p>
          <w:p w:rsidR="005647FB" w:rsidRPr="007C3924" w:rsidRDefault="005647FB" w:rsidP="005647FB">
            <w:pPr>
              <w:rPr>
                <w:rFonts w:ascii="Arial" w:hAnsi="Arial" w:cs="Arial"/>
                <w:b/>
                <w:u w:val="single"/>
              </w:rPr>
            </w:pPr>
            <w:r w:rsidRPr="007C3924">
              <w:rPr>
                <w:rFonts w:ascii="Arial" w:hAnsi="Arial" w:cs="Arial"/>
                <w:b/>
                <w:u w:val="single"/>
              </w:rPr>
              <w:t>References</w:t>
            </w:r>
          </w:p>
          <w:p w:rsidR="00F117E4" w:rsidRPr="00F117E4" w:rsidRDefault="00137ACF" w:rsidP="006B5E4E">
            <w:pPr>
              <w:pStyle w:val="ListParagraph"/>
              <w:numPr>
                <w:ilvl w:val="0"/>
                <w:numId w:val="3"/>
              </w:numPr>
              <w:shd w:val="clear" w:color="auto" w:fill="FFFFFF"/>
              <w:outlineLvl w:val="0"/>
              <w:rPr>
                <w:rFonts w:ascii="Arial" w:eastAsia="Times New Roman" w:hAnsi="Arial" w:cs="Arial"/>
                <w:b/>
                <w:bCs/>
                <w:color w:val="333333"/>
                <w:kern w:val="36"/>
                <w:sz w:val="21"/>
                <w:szCs w:val="21"/>
              </w:rPr>
            </w:pPr>
            <w:r>
              <w:rPr>
                <w:rFonts w:ascii="Arial" w:hAnsi="Arial" w:cs="Arial"/>
              </w:rPr>
              <w:t>The Investigative Process  – Study unit 5</w:t>
            </w:r>
          </w:p>
          <w:p w:rsidR="00F117E4" w:rsidRPr="008707F6" w:rsidRDefault="00137ACF" w:rsidP="006B5E4E">
            <w:pPr>
              <w:pStyle w:val="ListParagraph"/>
              <w:numPr>
                <w:ilvl w:val="0"/>
                <w:numId w:val="3"/>
              </w:numPr>
              <w:shd w:val="clear" w:color="auto" w:fill="FFFFFF"/>
              <w:outlineLvl w:val="0"/>
              <w:rPr>
                <w:rFonts w:ascii="Arial" w:eastAsia="Times New Roman" w:hAnsi="Arial" w:cs="Arial"/>
                <w:bCs/>
                <w:color w:val="333333"/>
                <w:kern w:val="36"/>
                <w:szCs w:val="21"/>
              </w:rPr>
            </w:pPr>
            <w:r>
              <w:rPr>
                <w:rFonts w:ascii="Arial" w:eastAsia="Times New Roman" w:hAnsi="Arial" w:cs="Arial"/>
                <w:bCs/>
                <w:color w:val="333333"/>
                <w:kern w:val="36"/>
                <w:szCs w:val="21"/>
              </w:rPr>
              <w:t>Fraud Accounting and Fraud Investigation for Non-Experts</w:t>
            </w:r>
          </w:p>
          <w:p w:rsidR="005F4E55" w:rsidRPr="005F4E55" w:rsidRDefault="00137ACF" w:rsidP="005F4E55">
            <w:pPr>
              <w:pStyle w:val="ListParagraph"/>
              <w:shd w:val="clear" w:color="auto" w:fill="FFFFFF"/>
              <w:ind w:left="1080"/>
              <w:outlineLvl w:val="0"/>
              <w:rPr>
                <w:rFonts w:ascii="Arial" w:eastAsia="Times New Roman" w:hAnsi="Arial" w:cs="Arial"/>
                <w:bCs/>
                <w:color w:val="333333"/>
                <w:kern w:val="36"/>
                <w:sz w:val="21"/>
                <w:szCs w:val="21"/>
              </w:rPr>
            </w:pPr>
            <w:r>
              <w:rPr>
                <w:rFonts w:ascii="Arial" w:eastAsia="Times New Roman" w:hAnsi="Arial" w:cs="Arial"/>
                <w:color w:val="333333"/>
                <w:sz w:val="16"/>
                <w:szCs w:val="16"/>
                <w:shd w:val="clear" w:color="auto" w:fill="FFFFFF"/>
              </w:rPr>
              <w:t>By Howard Silverstone, Micheal Sheetz</w:t>
            </w:r>
          </w:p>
          <w:p w:rsidR="008707F6" w:rsidRDefault="0068175A" w:rsidP="00BE1521">
            <w:pPr>
              <w:pStyle w:val="ListParagraph"/>
              <w:numPr>
                <w:ilvl w:val="0"/>
                <w:numId w:val="3"/>
              </w:numPr>
              <w:spacing w:after="160" w:line="259" w:lineRule="auto"/>
              <w:rPr>
                <w:rFonts w:ascii="Arial" w:eastAsia="Times New Roman" w:hAnsi="Arial" w:cs="Arial"/>
                <w:color w:val="333333"/>
                <w:szCs w:val="16"/>
                <w:shd w:val="clear" w:color="auto" w:fill="FFFFFF"/>
              </w:rPr>
            </w:pPr>
            <w:hyperlink r:id="rId9" w:history="1">
              <w:r w:rsidR="00BE1521" w:rsidRPr="00445ADB">
                <w:rPr>
                  <w:rStyle w:val="Hyperlink"/>
                  <w:rFonts w:ascii="Arial" w:eastAsia="Times New Roman" w:hAnsi="Arial" w:cs="Arial"/>
                  <w:szCs w:val="16"/>
                  <w:shd w:val="clear" w:color="auto" w:fill="FFFFFF"/>
                </w:rPr>
                <w:t>http://www.answers.com/Q/What_is_the_difference_between_proactive_and_reactive_investigations</w:t>
              </w:r>
            </w:hyperlink>
          </w:p>
          <w:p w:rsidR="005F4E55" w:rsidRPr="00E30518" w:rsidRDefault="005F4E55" w:rsidP="00E30518">
            <w:pPr>
              <w:pStyle w:val="ListParagraph"/>
              <w:spacing w:after="160" w:line="259" w:lineRule="auto"/>
              <w:ind w:left="1080"/>
              <w:rPr>
                <w:rFonts w:ascii="Arial" w:eastAsia="Times New Roman" w:hAnsi="Arial" w:cs="Arial"/>
                <w:color w:val="333333"/>
                <w:szCs w:val="16"/>
                <w:shd w:val="clear" w:color="auto" w:fill="FFFFFF"/>
              </w:rPr>
            </w:pPr>
          </w:p>
          <w:p w:rsidR="00CC2FB3" w:rsidRDefault="00CC2FB3" w:rsidP="00814DD2">
            <w:pPr>
              <w:pStyle w:val="ListParagraph"/>
              <w:ind w:left="1080"/>
              <w:rPr>
                <w:b/>
              </w:rPr>
            </w:pPr>
          </w:p>
        </w:tc>
      </w:tr>
      <w:tr w:rsidR="008A52F1" w:rsidTr="0087193B">
        <w:tc>
          <w:tcPr>
            <w:tcW w:w="9016" w:type="dxa"/>
          </w:tcPr>
          <w:p w:rsidR="008A52F1" w:rsidRPr="00D90B9E" w:rsidRDefault="008A52F1" w:rsidP="005647FB">
            <w:pPr>
              <w:rPr>
                <w:rFonts w:ascii="Arial" w:hAnsi="Arial" w:cs="Arial"/>
                <w:b/>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30518" w:rsidP="00A851DA">
            <w:pPr>
              <w:rPr>
                <w:rFonts w:cs="Bliss-Regular"/>
                <w:color w:val="000000"/>
              </w:rPr>
            </w:pPr>
            <w:r>
              <w:rPr>
                <w:rFonts w:cs="Bliss-Regular"/>
                <w:color w:val="000000"/>
              </w:rPr>
              <w:t>01/07</w:t>
            </w:r>
            <w:r w:rsidR="00CC14CD">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75A" w:rsidRDefault="0068175A" w:rsidP="00CB4D0A">
      <w:pPr>
        <w:spacing w:after="0" w:line="240" w:lineRule="auto"/>
      </w:pPr>
      <w:r>
        <w:separator/>
      </w:r>
    </w:p>
  </w:endnote>
  <w:endnote w:type="continuationSeparator" w:id="0">
    <w:p w:rsidR="0068175A" w:rsidRDefault="006817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75A" w:rsidRDefault="0068175A" w:rsidP="00CB4D0A">
      <w:pPr>
        <w:spacing w:after="0" w:line="240" w:lineRule="auto"/>
      </w:pPr>
      <w:r>
        <w:separator/>
      </w:r>
    </w:p>
  </w:footnote>
  <w:footnote w:type="continuationSeparator" w:id="0">
    <w:p w:rsidR="0068175A" w:rsidRDefault="006817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A6251"/>
    <w:multiLevelType w:val="hybridMultilevel"/>
    <w:tmpl w:val="F0464AB0"/>
    <w:lvl w:ilvl="0" w:tplc="7CF2F3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A31734"/>
    <w:multiLevelType w:val="hybridMultilevel"/>
    <w:tmpl w:val="EE3C17CC"/>
    <w:lvl w:ilvl="0" w:tplc="0C544858">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8A76B4"/>
    <w:multiLevelType w:val="hybridMultilevel"/>
    <w:tmpl w:val="8604E3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3F1E42"/>
    <w:multiLevelType w:val="hybridMultilevel"/>
    <w:tmpl w:val="EC88B04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17857182"/>
    <w:multiLevelType w:val="hybridMultilevel"/>
    <w:tmpl w:val="1B5E2F64"/>
    <w:lvl w:ilvl="0" w:tplc="AE0C98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00726E"/>
    <w:multiLevelType w:val="hybridMultilevel"/>
    <w:tmpl w:val="67801E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9BA3444"/>
    <w:multiLevelType w:val="hybridMultilevel"/>
    <w:tmpl w:val="7E0AA618"/>
    <w:lvl w:ilvl="0" w:tplc="0409001B">
      <w:start w:val="1"/>
      <w:numFmt w:val="lowerRoman"/>
      <w:lvlText w:val="%1."/>
      <w:lvlJc w:val="right"/>
      <w:pPr>
        <w:ind w:left="720" w:hanging="360"/>
      </w:pPr>
    </w:lvl>
    <w:lvl w:ilvl="1" w:tplc="003669C2">
      <w:start w:val="1"/>
      <w:numFmt w:val="decimal"/>
      <w:lvlText w:val="%2."/>
      <w:lvlJc w:val="left"/>
      <w:pPr>
        <w:ind w:left="1440" w:hanging="360"/>
      </w:pPr>
      <w:rPr>
        <w:rFonts w:ascii="Arial" w:hAnsi="Arial" w:cs="Arial"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701EAA"/>
    <w:multiLevelType w:val="hybridMultilevel"/>
    <w:tmpl w:val="453ED2B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C02BD9"/>
    <w:multiLevelType w:val="hybridMultilevel"/>
    <w:tmpl w:val="4DB22332"/>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
    <w:nsid w:val="20E77449"/>
    <w:multiLevelType w:val="hybridMultilevel"/>
    <w:tmpl w:val="686A0AFC"/>
    <w:lvl w:ilvl="0" w:tplc="659A3B2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2850EBF"/>
    <w:multiLevelType w:val="hybridMultilevel"/>
    <w:tmpl w:val="EFAEAE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F34001"/>
    <w:multiLevelType w:val="hybridMultilevel"/>
    <w:tmpl w:val="3DE613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002AF9"/>
    <w:multiLevelType w:val="hybridMultilevel"/>
    <w:tmpl w:val="5F88591C"/>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F25F26"/>
    <w:multiLevelType w:val="hybridMultilevel"/>
    <w:tmpl w:val="DA58FC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CC61D0"/>
    <w:multiLevelType w:val="hybridMultilevel"/>
    <w:tmpl w:val="52BEB0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2EB040C3"/>
    <w:multiLevelType w:val="hybridMultilevel"/>
    <w:tmpl w:val="54D017F8"/>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EDB39D8"/>
    <w:multiLevelType w:val="hybridMultilevel"/>
    <w:tmpl w:val="1032AEA4"/>
    <w:lvl w:ilvl="0" w:tplc="B8B2000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03F0D85"/>
    <w:multiLevelType w:val="hybridMultilevel"/>
    <w:tmpl w:val="CD282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A555A7"/>
    <w:multiLevelType w:val="hybridMultilevel"/>
    <w:tmpl w:val="8E002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9D0C83"/>
    <w:multiLevelType w:val="hybridMultilevel"/>
    <w:tmpl w:val="AA54F3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B35C9D"/>
    <w:multiLevelType w:val="hybridMultilevel"/>
    <w:tmpl w:val="7CBA84B8"/>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nsid w:val="40734AEC"/>
    <w:multiLevelType w:val="hybridMultilevel"/>
    <w:tmpl w:val="0BF87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A671FD1"/>
    <w:multiLevelType w:val="hybridMultilevel"/>
    <w:tmpl w:val="91B0A5A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2174A1"/>
    <w:multiLevelType w:val="hybridMultilevel"/>
    <w:tmpl w:val="3BB2896A"/>
    <w:lvl w:ilvl="0" w:tplc="FF5C29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52280AD7"/>
    <w:multiLevelType w:val="hybridMultilevel"/>
    <w:tmpl w:val="E9EA789E"/>
    <w:lvl w:ilvl="0" w:tplc="A412C772">
      <w:numFmt w:val="bullet"/>
      <w:lvlText w:val="-"/>
      <w:lvlJc w:val="left"/>
      <w:pPr>
        <w:ind w:left="1155" w:hanging="360"/>
      </w:pPr>
      <w:rPr>
        <w:rFonts w:ascii="Arial" w:eastAsia="Times New Roman" w:hAnsi="Arial" w:cs="Aria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6">
    <w:nsid w:val="540761BA"/>
    <w:multiLevelType w:val="hybridMultilevel"/>
    <w:tmpl w:val="6FAEBF24"/>
    <w:lvl w:ilvl="0" w:tplc="0BBC841A">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1C3175"/>
    <w:multiLevelType w:val="hybridMultilevel"/>
    <w:tmpl w:val="30BCFC2E"/>
    <w:lvl w:ilvl="0" w:tplc="60D2DCF4">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24781D"/>
    <w:multiLevelType w:val="hybridMultilevel"/>
    <w:tmpl w:val="C234EA50"/>
    <w:lvl w:ilvl="0" w:tplc="B32A01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73142C7"/>
    <w:multiLevelType w:val="hybridMultilevel"/>
    <w:tmpl w:val="0C58C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462A70"/>
    <w:multiLevelType w:val="hybridMultilevel"/>
    <w:tmpl w:val="ED765B5A"/>
    <w:lvl w:ilvl="0" w:tplc="B4FE09F2">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DF1AF8"/>
    <w:multiLevelType w:val="hybridMultilevel"/>
    <w:tmpl w:val="A34C2E78"/>
    <w:lvl w:ilvl="0" w:tplc="7B26CB1C">
      <w:numFmt w:val="bullet"/>
      <w:lvlText w:val="-"/>
      <w:lvlJc w:val="left"/>
      <w:pPr>
        <w:ind w:left="1140" w:hanging="360"/>
      </w:pPr>
      <w:rPr>
        <w:rFonts w:ascii="Arial" w:eastAsia="Calibri"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2">
    <w:nsid w:val="5AA41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5C7A72FD"/>
    <w:multiLevelType w:val="hybridMultilevel"/>
    <w:tmpl w:val="DD8E2FB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09047DF"/>
    <w:multiLevelType w:val="hybridMultilevel"/>
    <w:tmpl w:val="9BB60B22"/>
    <w:lvl w:ilvl="0" w:tplc="6D8E6720">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3118B"/>
    <w:multiLevelType w:val="hybridMultilevel"/>
    <w:tmpl w:val="6BCA9E80"/>
    <w:lvl w:ilvl="0" w:tplc="0409001B">
      <w:start w:val="1"/>
      <w:numFmt w:val="lowerRoman"/>
      <w:lvlText w:val="%1."/>
      <w:lvlJc w:val="righ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6">
    <w:nsid w:val="65053265"/>
    <w:multiLevelType w:val="hybridMultilevel"/>
    <w:tmpl w:val="C6FC375A"/>
    <w:lvl w:ilvl="0" w:tplc="FC140F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50547FF"/>
    <w:multiLevelType w:val="hybridMultilevel"/>
    <w:tmpl w:val="88023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9035FA3"/>
    <w:multiLevelType w:val="multilevel"/>
    <w:tmpl w:val="6262E6C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69D440BC"/>
    <w:multiLevelType w:val="hybridMultilevel"/>
    <w:tmpl w:val="C904168E"/>
    <w:lvl w:ilvl="0" w:tplc="36222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B3E76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nsid w:val="74CC7D7D"/>
    <w:multiLevelType w:val="hybridMultilevel"/>
    <w:tmpl w:val="A5E60FC6"/>
    <w:lvl w:ilvl="0" w:tplc="5D947BBE">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5E51793"/>
    <w:multiLevelType w:val="hybridMultilevel"/>
    <w:tmpl w:val="E81AC5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F1653F"/>
    <w:multiLevelType w:val="hybridMultilevel"/>
    <w:tmpl w:val="776019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DE31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90A4EEE"/>
    <w:multiLevelType w:val="hybridMultilevel"/>
    <w:tmpl w:val="776019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5D190D"/>
    <w:multiLevelType w:val="hybridMultilevel"/>
    <w:tmpl w:val="26B2014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4"/>
  </w:num>
  <w:num w:numId="3">
    <w:abstractNumId w:val="11"/>
  </w:num>
  <w:num w:numId="4">
    <w:abstractNumId w:val="40"/>
  </w:num>
  <w:num w:numId="5">
    <w:abstractNumId w:val="33"/>
  </w:num>
  <w:num w:numId="6">
    <w:abstractNumId w:val="14"/>
  </w:num>
  <w:num w:numId="7">
    <w:abstractNumId w:val="32"/>
  </w:num>
  <w:num w:numId="8">
    <w:abstractNumId w:val="38"/>
  </w:num>
  <w:num w:numId="9">
    <w:abstractNumId w:val="42"/>
  </w:num>
  <w:num w:numId="10">
    <w:abstractNumId w:val="18"/>
  </w:num>
  <w:num w:numId="11">
    <w:abstractNumId w:val="31"/>
  </w:num>
  <w:num w:numId="12">
    <w:abstractNumId w:val="0"/>
  </w:num>
  <w:num w:numId="13">
    <w:abstractNumId w:val="17"/>
  </w:num>
  <w:num w:numId="14">
    <w:abstractNumId w:val="39"/>
  </w:num>
  <w:num w:numId="15">
    <w:abstractNumId w:val="43"/>
  </w:num>
  <w:num w:numId="16">
    <w:abstractNumId w:val="6"/>
  </w:num>
  <w:num w:numId="17">
    <w:abstractNumId w:val="16"/>
  </w:num>
  <w:num w:numId="18">
    <w:abstractNumId w:val="3"/>
  </w:num>
  <w:num w:numId="19">
    <w:abstractNumId w:val="15"/>
  </w:num>
  <w:num w:numId="20">
    <w:abstractNumId w:val="13"/>
  </w:num>
  <w:num w:numId="21">
    <w:abstractNumId w:val="2"/>
  </w:num>
  <w:num w:numId="22">
    <w:abstractNumId w:val="44"/>
  </w:num>
  <w:num w:numId="23">
    <w:abstractNumId w:val="24"/>
  </w:num>
  <w:num w:numId="24">
    <w:abstractNumId w:val="35"/>
  </w:num>
  <w:num w:numId="25">
    <w:abstractNumId w:val="25"/>
  </w:num>
  <w:num w:numId="26">
    <w:abstractNumId w:val="8"/>
  </w:num>
  <w:num w:numId="27">
    <w:abstractNumId w:val="45"/>
  </w:num>
  <w:num w:numId="28">
    <w:abstractNumId w:val="46"/>
  </w:num>
  <w:num w:numId="29">
    <w:abstractNumId w:val="12"/>
  </w:num>
  <w:num w:numId="30">
    <w:abstractNumId w:val="41"/>
  </w:num>
  <w:num w:numId="31">
    <w:abstractNumId w:val="26"/>
  </w:num>
  <w:num w:numId="32">
    <w:abstractNumId w:val="34"/>
  </w:num>
  <w:num w:numId="33">
    <w:abstractNumId w:val="30"/>
  </w:num>
  <w:num w:numId="34">
    <w:abstractNumId w:val="1"/>
  </w:num>
  <w:num w:numId="35">
    <w:abstractNumId w:val="27"/>
  </w:num>
  <w:num w:numId="36">
    <w:abstractNumId w:val="37"/>
  </w:num>
  <w:num w:numId="37">
    <w:abstractNumId w:val="36"/>
  </w:num>
  <w:num w:numId="38">
    <w:abstractNumId w:val="22"/>
  </w:num>
  <w:num w:numId="39">
    <w:abstractNumId w:val="28"/>
  </w:num>
  <w:num w:numId="40">
    <w:abstractNumId w:val="19"/>
  </w:num>
  <w:num w:numId="41">
    <w:abstractNumId w:val="9"/>
  </w:num>
  <w:num w:numId="42">
    <w:abstractNumId w:val="20"/>
  </w:num>
  <w:num w:numId="43">
    <w:abstractNumId w:val="7"/>
  </w:num>
  <w:num w:numId="44">
    <w:abstractNumId w:val="10"/>
  </w:num>
  <w:num w:numId="45">
    <w:abstractNumId w:val="29"/>
  </w:num>
  <w:num w:numId="46">
    <w:abstractNumId w:val="21"/>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3DE"/>
    <w:rsid w:val="000158F9"/>
    <w:rsid w:val="00022372"/>
    <w:rsid w:val="00035CDD"/>
    <w:rsid w:val="00040083"/>
    <w:rsid w:val="000462E5"/>
    <w:rsid w:val="00055992"/>
    <w:rsid w:val="0007495B"/>
    <w:rsid w:val="000820E8"/>
    <w:rsid w:val="000857BC"/>
    <w:rsid w:val="000D5B26"/>
    <w:rsid w:val="0010619F"/>
    <w:rsid w:val="0011209E"/>
    <w:rsid w:val="001175EE"/>
    <w:rsid w:val="0012703E"/>
    <w:rsid w:val="00137ACF"/>
    <w:rsid w:val="0014138D"/>
    <w:rsid w:val="00150407"/>
    <w:rsid w:val="00154D6D"/>
    <w:rsid w:val="00156E76"/>
    <w:rsid w:val="00157CF6"/>
    <w:rsid w:val="00182416"/>
    <w:rsid w:val="00184A13"/>
    <w:rsid w:val="001868B1"/>
    <w:rsid w:val="00187EB4"/>
    <w:rsid w:val="001F0481"/>
    <w:rsid w:val="001F2D99"/>
    <w:rsid w:val="0020451E"/>
    <w:rsid w:val="00206B9D"/>
    <w:rsid w:val="00211EC3"/>
    <w:rsid w:val="00217E43"/>
    <w:rsid w:val="0023259C"/>
    <w:rsid w:val="002351E0"/>
    <w:rsid w:val="00250D2D"/>
    <w:rsid w:val="002667C8"/>
    <w:rsid w:val="00296B0D"/>
    <w:rsid w:val="002A1E63"/>
    <w:rsid w:val="002B0BD7"/>
    <w:rsid w:val="002B573D"/>
    <w:rsid w:val="002C2F30"/>
    <w:rsid w:val="002C5CB2"/>
    <w:rsid w:val="002F779F"/>
    <w:rsid w:val="0031453D"/>
    <w:rsid w:val="00347D72"/>
    <w:rsid w:val="00371885"/>
    <w:rsid w:val="00377DE9"/>
    <w:rsid w:val="00381D9C"/>
    <w:rsid w:val="00394D1A"/>
    <w:rsid w:val="00394F87"/>
    <w:rsid w:val="003965C9"/>
    <w:rsid w:val="003B4BFD"/>
    <w:rsid w:val="003E2B87"/>
    <w:rsid w:val="003E33F1"/>
    <w:rsid w:val="003E70B7"/>
    <w:rsid w:val="003F530B"/>
    <w:rsid w:val="00405895"/>
    <w:rsid w:val="004058DF"/>
    <w:rsid w:val="00410FE4"/>
    <w:rsid w:val="00421F41"/>
    <w:rsid w:val="00430B8F"/>
    <w:rsid w:val="004321EA"/>
    <w:rsid w:val="0043727E"/>
    <w:rsid w:val="00486F1A"/>
    <w:rsid w:val="00490CB9"/>
    <w:rsid w:val="004A2CE2"/>
    <w:rsid w:val="004D0785"/>
    <w:rsid w:val="004E3CDA"/>
    <w:rsid w:val="004E6FDA"/>
    <w:rsid w:val="004F199F"/>
    <w:rsid w:val="004F4B4D"/>
    <w:rsid w:val="0050216D"/>
    <w:rsid w:val="005024CC"/>
    <w:rsid w:val="00503D7E"/>
    <w:rsid w:val="0050778F"/>
    <w:rsid w:val="0051240F"/>
    <w:rsid w:val="00520BCD"/>
    <w:rsid w:val="005349ED"/>
    <w:rsid w:val="00534E23"/>
    <w:rsid w:val="00535F31"/>
    <w:rsid w:val="00537810"/>
    <w:rsid w:val="005647FB"/>
    <w:rsid w:val="00564832"/>
    <w:rsid w:val="00574D64"/>
    <w:rsid w:val="00591365"/>
    <w:rsid w:val="00597580"/>
    <w:rsid w:val="005B31E4"/>
    <w:rsid w:val="005C40E8"/>
    <w:rsid w:val="005F4E55"/>
    <w:rsid w:val="006034F6"/>
    <w:rsid w:val="00607874"/>
    <w:rsid w:val="00607E77"/>
    <w:rsid w:val="006123BF"/>
    <w:rsid w:val="00617BB3"/>
    <w:rsid w:val="00645CDD"/>
    <w:rsid w:val="006522F3"/>
    <w:rsid w:val="00666BE9"/>
    <w:rsid w:val="00666E1C"/>
    <w:rsid w:val="00670DBE"/>
    <w:rsid w:val="0067678D"/>
    <w:rsid w:val="0068175A"/>
    <w:rsid w:val="006823A7"/>
    <w:rsid w:val="00685E9E"/>
    <w:rsid w:val="006B47E8"/>
    <w:rsid w:val="006E1266"/>
    <w:rsid w:val="006F29CD"/>
    <w:rsid w:val="0070347F"/>
    <w:rsid w:val="0070678E"/>
    <w:rsid w:val="007712AA"/>
    <w:rsid w:val="00791B20"/>
    <w:rsid w:val="00792475"/>
    <w:rsid w:val="00797205"/>
    <w:rsid w:val="007A6029"/>
    <w:rsid w:val="007C3924"/>
    <w:rsid w:val="007F54F2"/>
    <w:rsid w:val="00814DD2"/>
    <w:rsid w:val="00824E06"/>
    <w:rsid w:val="008313DD"/>
    <w:rsid w:val="00831C11"/>
    <w:rsid w:val="008563FF"/>
    <w:rsid w:val="008707F6"/>
    <w:rsid w:val="0087193B"/>
    <w:rsid w:val="008746B7"/>
    <w:rsid w:val="00890D46"/>
    <w:rsid w:val="00893E04"/>
    <w:rsid w:val="008A4C2D"/>
    <w:rsid w:val="008A52F1"/>
    <w:rsid w:val="008A60B4"/>
    <w:rsid w:val="008B16E0"/>
    <w:rsid w:val="008B3C31"/>
    <w:rsid w:val="008B64FE"/>
    <w:rsid w:val="008C1F34"/>
    <w:rsid w:val="008C2E8D"/>
    <w:rsid w:val="008D488D"/>
    <w:rsid w:val="008E379B"/>
    <w:rsid w:val="009033D4"/>
    <w:rsid w:val="00922366"/>
    <w:rsid w:val="0093362D"/>
    <w:rsid w:val="00935BF7"/>
    <w:rsid w:val="0094158A"/>
    <w:rsid w:val="00943024"/>
    <w:rsid w:val="0095442C"/>
    <w:rsid w:val="00983942"/>
    <w:rsid w:val="009C37E0"/>
    <w:rsid w:val="009C6772"/>
    <w:rsid w:val="00A027CD"/>
    <w:rsid w:val="00A14B66"/>
    <w:rsid w:val="00A1571E"/>
    <w:rsid w:val="00A31A95"/>
    <w:rsid w:val="00A32849"/>
    <w:rsid w:val="00A34F26"/>
    <w:rsid w:val="00A62F18"/>
    <w:rsid w:val="00A65CF7"/>
    <w:rsid w:val="00A709F1"/>
    <w:rsid w:val="00A851DA"/>
    <w:rsid w:val="00AC3CDC"/>
    <w:rsid w:val="00AC7D5B"/>
    <w:rsid w:val="00AD25C8"/>
    <w:rsid w:val="00AE1481"/>
    <w:rsid w:val="00AF01FF"/>
    <w:rsid w:val="00AF581C"/>
    <w:rsid w:val="00B0415E"/>
    <w:rsid w:val="00B04678"/>
    <w:rsid w:val="00B45FE6"/>
    <w:rsid w:val="00B518A9"/>
    <w:rsid w:val="00B74728"/>
    <w:rsid w:val="00B8042F"/>
    <w:rsid w:val="00B856BB"/>
    <w:rsid w:val="00B86938"/>
    <w:rsid w:val="00BB3BEE"/>
    <w:rsid w:val="00BC0929"/>
    <w:rsid w:val="00BC46DF"/>
    <w:rsid w:val="00BC76CB"/>
    <w:rsid w:val="00BE1521"/>
    <w:rsid w:val="00BE6897"/>
    <w:rsid w:val="00BF3166"/>
    <w:rsid w:val="00C029C0"/>
    <w:rsid w:val="00C03577"/>
    <w:rsid w:val="00C04777"/>
    <w:rsid w:val="00C10206"/>
    <w:rsid w:val="00C35126"/>
    <w:rsid w:val="00C65FEA"/>
    <w:rsid w:val="00C75BF9"/>
    <w:rsid w:val="00C83384"/>
    <w:rsid w:val="00C841E3"/>
    <w:rsid w:val="00C91593"/>
    <w:rsid w:val="00CA0AC2"/>
    <w:rsid w:val="00CB4342"/>
    <w:rsid w:val="00CB4D0A"/>
    <w:rsid w:val="00CC14CD"/>
    <w:rsid w:val="00CC2FB3"/>
    <w:rsid w:val="00CC30CF"/>
    <w:rsid w:val="00CC3E73"/>
    <w:rsid w:val="00CC575A"/>
    <w:rsid w:val="00CE5C2F"/>
    <w:rsid w:val="00CF277C"/>
    <w:rsid w:val="00D039AC"/>
    <w:rsid w:val="00D0483D"/>
    <w:rsid w:val="00D12040"/>
    <w:rsid w:val="00D427DE"/>
    <w:rsid w:val="00D43C19"/>
    <w:rsid w:val="00D532D2"/>
    <w:rsid w:val="00D5587D"/>
    <w:rsid w:val="00D601EC"/>
    <w:rsid w:val="00D707CC"/>
    <w:rsid w:val="00D821FE"/>
    <w:rsid w:val="00D90B9E"/>
    <w:rsid w:val="00DB0793"/>
    <w:rsid w:val="00DC34CE"/>
    <w:rsid w:val="00DF36B5"/>
    <w:rsid w:val="00DF72A1"/>
    <w:rsid w:val="00E00821"/>
    <w:rsid w:val="00E04DB4"/>
    <w:rsid w:val="00E059CA"/>
    <w:rsid w:val="00E15F64"/>
    <w:rsid w:val="00E16BC3"/>
    <w:rsid w:val="00E231A6"/>
    <w:rsid w:val="00E260DC"/>
    <w:rsid w:val="00E30518"/>
    <w:rsid w:val="00E30679"/>
    <w:rsid w:val="00E4597D"/>
    <w:rsid w:val="00E470DB"/>
    <w:rsid w:val="00E54832"/>
    <w:rsid w:val="00E56A90"/>
    <w:rsid w:val="00E641CC"/>
    <w:rsid w:val="00E97481"/>
    <w:rsid w:val="00EA30AB"/>
    <w:rsid w:val="00EB2365"/>
    <w:rsid w:val="00EB3925"/>
    <w:rsid w:val="00EC2FFA"/>
    <w:rsid w:val="00EE4AD3"/>
    <w:rsid w:val="00F04E69"/>
    <w:rsid w:val="00F117E4"/>
    <w:rsid w:val="00F23D2F"/>
    <w:rsid w:val="00F6078F"/>
    <w:rsid w:val="00F647C6"/>
    <w:rsid w:val="00F6587F"/>
    <w:rsid w:val="00F71B0B"/>
    <w:rsid w:val="00F750E9"/>
    <w:rsid w:val="00F85B3C"/>
    <w:rsid w:val="00F877F3"/>
    <w:rsid w:val="00FB2160"/>
    <w:rsid w:val="00FC54A2"/>
    <w:rsid w:val="00FE24E9"/>
    <w:rsid w:val="00FE45E2"/>
    <w:rsid w:val="00FF1D4B"/>
    <w:rsid w:val="00FF34EA"/>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 w:type="paragraph" w:styleId="NormalWeb">
    <w:name w:val="Normal (Web)"/>
    <w:basedOn w:val="Normal"/>
    <w:uiPriority w:val="99"/>
    <w:unhideWhenUsed/>
    <w:rsid w:val="003E70B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691686526">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1817457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nswers.com/Q/What_is_the_difference_between_proactive_and_reactive_investig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ABD70-6F15-40CB-8B82-63095340B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1021</TotalTime>
  <Pages>4</Pages>
  <Words>1623</Words>
  <Characters>9254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17</cp:revision>
  <dcterms:created xsi:type="dcterms:W3CDTF">2015-06-29T06:01:00Z</dcterms:created>
  <dcterms:modified xsi:type="dcterms:W3CDTF">2015-07-01T20:32:00Z</dcterms:modified>
</cp:coreProperties>
</file>