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319C" w:rsidP="00A851DA">
      <w:pPr>
        <w:rPr>
          <w:lang w:val="en-US"/>
        </w:rPr>
      </w:pPr>
      <w:r w:rsidRPr="0033319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F54FDC" w:rsidRDefault="00F54FDC" w:rsidP="00405895">
                  <w:pPr>
                    <w:jc w:val="center"/>
                    <w:rPr>
                      <w:b/>
                      <w:bCs/>
                      <w:color w:val="002060"/>
                      <w:sz w:val="44"/>
                      <w:szCs w:val="40"/>
                    </w:rPr>
                  </w:pPr>
                  <w:r>
                    <w:rPr>
                      <w:sz w:val="24"/>
                    </w:rPr>
                    <w:t xml:space="preserve">   </w:t>
                  </w:r>
                  <w:r>
                    <w:rPr>
                      <w:b/>
                      <w:bCs/>
                      <w:color w:val="002060"/>
                      <w:sz w:val="44"/>
                      <w:szCs w:val="40"/>
                    </w:rPr>
                    <w:t>Assignment Cover Sheet</w:t>
                  </w:r>
                </w:p>
                <w:p w:rsidR="00F54FDC" w:rsidRDefault="00F54FD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pStyle w:val="Default"/>
              <w:rPr>
                <w:rFonts w:ascii="Arial" w:hAnsi="Arial" w:cs="Arial"/>
              </w:rPr>
            </w:pPr>
            <w:r w:rsidRPr="005031CD">
              <w:rPr>
                <w:rFonts w:ascii="Arial" w:hAnsi="Arial" w:cs="Arial"/>
              </w:rPr>
              <w:t>Liam Matthews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031CD" w:rsidRDefault="005031CD">
            <w:pPr>
              <w:pStyle w:val="Default"/>
              <w:rPr>
                <w:rFonts w:ascii="Arial" w:hAnsi="Arial" w:cs="Arial"/>
              </w:rPr>
            </w:pPr>
            <w:r w:rsidRPr="005031CD">
              <w:rPr>
                <w:rFonts w:ascii="Arial" w:hAnsi="Arial" w:cs="Arial"/>
              </w:rPr>
              <w:t>1499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pStyle w:val="Default"/>
              <w:rPr>
                <w:rFonts w:ascii="Arial" w:hAnsi="Arial" w:cs="Arial"/>
              </w:rPr>
            </w:pPr>
            <w:r w:rsidRPr="005031CD">
              <w:rPr>
                <w:rFonts w:ascii="Arial" w:hAnsi="Arial" w:cs="Arial"/>
              </w:rPr>
              <w:t>Level 4 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rPr>
                <w:rFonts w:ascii="Arial" w:hAnsi="Arial" w:cs="Arial"/>
                <w:sz w:val="24"/>
                <w:szCs w:val="24"/>
              </w:rPr>
            </w:pPr>
            <w:r w:rsidRPr="005031CD">
              <w:rPr>
                <w:rFonts w:ascii="Arial" w:hAnsi="Arial" w:cs="Arial"/>
                <w:sz w:val="24"/>
                <w:szCs w:val="24"/>
              </w:rPr>
              <w:t xml:space="preserve">Assignment </w:t>
            </w:r>
            <w:r w:rsidR="00E24328">
              <w:rPr>
                <w:rFonts w:ascii="Arial" w:hAnsi="Arial" w:cs="Arial"/>
                <w:sz w:val="24"/>
                <w:szCs w:val="24"/>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1F77A2" w:rsidRDefault="007F374B" w:rsidP="00E24328">
            <w:pPr>
              <w:rPr>
                <w:rFonts w:ascii="Arial" w:hAnsi="Arial" w:cs="Arial"/>
                <w:sz w:val="24"/>
                <w:szCs w:val="24"/>
              </w:rPr>
            </w:pPr>
            <w:r>
              <w:rPr>
                <w:rFonts w:ascii="Arial" w:hAnsi="Arial" w:cs="Arial"/>
                <w:sz w:val="24"/>
                <w:szCs w:val="24"/>
              </w:rPr>
              <w:t xml:space="preserve">Q. 1 </w:t>
            </w:r>
            <w:proofErr w:type="spellStart"/>
            <w:r>
              <w:rPr>
                <w:rFonts w:ascii="Arial" w:hAnsi="Arial" w:cs="Arial"/>
                <w:sz w:val="24"/>
                <w:szCs w:val="24"/>
              </w:rPr>
              <w:t>i</w:t>
            </w:r>
            <w:proofErr w:type="spellEnd"/>
            <w:r w:rsidR="000E3BF0">
              <w:rPr>
                <w:rFonts w:ascii="Arial" w:hAnsi="Arial" w:cs="Arial"/>
                <w:sz w:val="24"/>
                <w:szCs w:val="24"/>
              </w:rPr>
              <w:t xml:space="preserve">) </w:t>
            </w:r>
            <w:r w:rsidR="00783D5E">
              <w:rPr>
                <w:rFonts w:ascii="Arial" w:hAnsi="Arial" w:cs="Arial"/>
                <w:sz w:val="24"/>
                <w:szCs w:val="24"/>
              </w:rPr>
              <w:t>During a financial investigation, the undertaking of interviews can prove to be extremely helpful for a number of reasons, some of which are explained in detail below:</w:t>
            </w:r>
          </w:p>
          <w:p w:rsidR="00783D5E" w:rsidRDefault="00783D5E" w:rsidP="00783D5E">
            <w:pPr>
              <w:pStyle w:val="ListParagraph"/>
              <w:numPr>
                <w:ilvl w:val="0"/>
                <w:numId w:val="37"/>
              </w:numPr>
              <w:rPr>
                <w:rFonts w:ascii="Arial" w:hAnsi="Arial" w:cs="Arial"/>
                <w:sz w:val="24"/>
                <w:szCs w:val="24"/>
              </w:rPr>
            </w:pPr>
            <w:r>
              <w:rPr>
                <w:rFonts w:ascii="Arial" w:hAnsi="Arial" w:cs="Arial"/>
                <w:sz w:val="24"/>
                <w:szCs w:val="24"/>
              </w:rPr>
              <w:t>Interaction with individuals provides investigators with</w:t>
            </w:r>
            <w:r w:rsidR="00BC0555">
              <w:rPr>
                <w:rFonts w:ascii="Arial" w:hAnsi="Arial" w:cs="Arial"/>
                <w:sz w:val="24"/>
                <w:szCs w:val="24"/>
              </w:rPr>
              <w:t xml:space="preserve"> a good deal of background information and can help give direction in an investigation. If a Forensic Accountant was to conduct an entire investigation without interviewing any suspects, witnesses or experts, it is likely to take significantly longer than if they had been interviewed as they may spend time reviewing irrelevant information. They </w:t>
            </w:r>
            <w:r w:rsidR="004D50EE">
              <w:rPr>
                <w:rFonts w:ascii="Arial" w:hAnsi="Arial" w:cs="Arial"/>
                <w:sz w:val="24"/>
                <w:szCs w:val="24"/>
              </w:rPr>
              <w:t>could spend hours analysing</w:t>
            </w:r>
            <w:r w:rsidR="00BC0555">
              <w:rPr>
                <w:rFonts w:ascii="Arial" w:hAnsi="Arial" w:cs="Arial"/>
                <w:sz w:val="24"/>
                <w:szCs w:val="24"/>
              </w:rPr>
              <w:t xml:space="preserve"> purchase invoices, banking records and other financial documentation which </w:t>
            </w:r>
            <w:r w:rsidR="00D52622">
              <w:rPr>
                <w:rFonts w:ascii="Arial" w:hAnsi="Arial" w:cs="Arial"/>
                <w:sz w:val="24"/>
                <w:szCs w:val="24"/>
              </w:rPr>
              <w:t>prove irrelevant in the investigation, while they could spend one hour i</w:t>
            </w:r>
            <w:r w:rsidR="004D50EE">
              <w:rPr>
                <w:rFonts w:ascii="Arial" w:hAnsi="Arial" w:cs="Arial"/>
                <w:sz w:val="24"/>
                <w:szCs w:val="24"/>
              </w:rPr>
              <w:t xml:space="preserve">nterviewing an individual and be provided with enough evidence to focus on a particular line of enquiry and resolve the investigation in the most efficient manner. </w:t>
            </w:r>
          </w:p>
          <w:p w:rsidR="004D50EE" w:rsidRPr="00783D5E" w:rsidRDefault="006669A5" w:rsidP="00783D5E">
            <w:pPr>
              <w:pStyle w:val="ListParagraph"/>
              <w:numPr>
                <w:ilvl w:val="0"/>
                <w:numId w:val="37"/>
              </w:numPr>
              <w:rPr>
                <w:rFonts w:ascii="Arial" w:hAnsi="Arial" w:cs="Arial"/>
                <w:sz w:val="24"/>
                <w:szCs w:val="24"/>
              </w:rPr>
            </w:pPr>
            <w:r>
              <w:rPr>
                <w:rFonts w:ascii="Arial" w:hAnsi="Arial" w:cs="Arial"/>
                <w:sz w:val="24"/>
                <w:szCs w:val="24"/>
              </w:rPr>
              <w:t>Interviews can help to provide a context to the physical and documentary evidence that has been collected so far, and allows potential suspects to outline their own version of events</w:t>
            </w:r>
            <w:r w:rsidR="00304588">
              <w:rPr>
                <w:rFonts w:ascii="Arial" w:hAnsi="Arial" w:cs="Arial"/>
                <w:sz w:val="24"/>
                <w:szCs w:val="24"/>
              </w:rPr>
              <w:t xml:space="preserve"> when questioned</w:t>
            </w:r>
            <w:r>
              <w:rPr>
                <w:rFonts w:ascii="Arial" w:hAnsi="Arial" w:cs="Arial"/>
                <w:sz w:val="24"/>
                <w:szCs w:val="24"/>
              </w:rPr>
              <w:t xml:space="preserve">. </w:t>
            </w:r>
            <w:r w:rsidR="00304588">
              <w:rPr>
                <w:rFonts w:ascii="Arial" w:hAnsi="Arial" w:cs="Arial"/>
                <w:sz w:val="24"/>
                <w:szCs w:val="24"/>
              </w:rPr>
              <w:t xml:space="preserve">Although such evidence can be crucial in an investigation, it may be inferred incorrectly. For example, if an individual’s signature is found on a forged </w:t>
            </w:r>
            <w:proofErr w:type="spellStart"/>
            <w:r w:rsidR="00304588">
              <w:rPr>
                <w:rFonts w:ascii="Arial" w:hAnsi="Arial" w:cs="Arial"/>
                <w:sz w:val="24"/>
                <w:szCs w:val="24"/>
              </w:rPr>
              <w:t>cheque</w:t>
            </w:r>
            <w:proofErr w:type="spellEnd"/>
            <w:r w:rsidR="00304588">
              <w:rPr>
                <w:rFonts w:ascii="Arial" w:hAnsi="Arial" w:cs="Arial"/>
                <w:sz w:val="24"/>
                <w:szCs w:val="24"/>
              </w:rPr>
              <w:t xml:space="preserve">, they would more than likely be identified as a suspect immediately. However, during interviews, the suspect may be able to explain these implicating circumstances, such as being asked to sign the </w:t>
            </w:r>
            <w:proofErr w:type="spellStart"/>
            <w:r w:rsidR="00304588">
              <w:rPr>
                <w:rFonts w:ascii="Arial" w:hAnsi="Arial" w:cs="Arial"/>
                <w:sz w:val="24"/>
                <w:szCs w:val="24"/>
              </w:rPr>
              <w:t>cheque</w:t>
            </w:r>
            <w:proofErr w:type="spellEnd"/>
            <w:r w:rsidR="00304588">
              <w:rPr>
                <w:rFonts w:ascii="Arial" w:hAnsi="Arial" w:cs="Arial"/>
                <w:sz w:val="24"/>
                <w:szCs w:val="24"/>
              </w:rPr>
              <w:t xml:space="preserve"> by another of the company’s signatories due to them running late for an important meeting. Although this may seem like an understandable request considering the circumstances, </w:t>
            </w:r>
            <w:r w:rsidR="005C76D7">
              <w:rPr>
                <w:rFonts w:ascii="Arial" w:hAnsi="Arial" w:cs="Arial"/>
                <w:sz w:val="24"/>
                <w:szCs w:val="24"/>
              </w:rPr>
              <w:t>it could indicate that the ‘other’ signatory is involved in the crime and was simply trying to distance themselves from the evidence by exploiting work colleagues into doing their ‘dirty work’.</w:t>
            </w:r>
          </w:p>
          <w:p w:rsidR="00E24328" w:rsidRDefault="00E24328" w:rsidP="00E24328">
            <w:pPr>
              <w:rPr>
                <w:rFonts w:ascii="Arial" w:hAnsi="Arial" w:cs="Arial"/>
                <w:sz w:val="24"/>
                <w:szCs w:val="24"/>
              </w:rPr>
            </w:pPr>
          </w:p>
          <w:p w:rsidR="00EC700C" w:rsidRDefault="00E24328" w:rsidP="00E24328">
            <w:pPr>
              <w:rPr>
                <w:rFonts w:ascii="Arial" w:hAnsi="Arial" w:cs="Arial"/>
                <w:sz w:val="24"/>
                <w:szCs w:val="24"/>
              </w:rPr>
            </w:pPr>
            <w:r>
              <w:rPr>
                <w:rFonts w:ascii="Arial" w:hAnsi="Arial" w:cs="Arial"/>
                <w:sz w:val="24"/>
                <w:szCs w:val="24"/>
              </w:rPr>
              <w:lastRenderedPageBreak/>
              <w:t>Q. 1 ii)</w:t>
            </w:r>
            <w:r w:rsidR="002F4259">
              <w:rPr>
                <w:rFonts w:ascii="Arial" w:hAnsi="Arial" w:cs="Arial"/>
                <w:sz w:val="24"/>
                <w:szCs w:val="24"/>
              </w:rPr>
              <w:t xml:space="preserve"> The first, and perhaps the most important, stage of planning an interview is to </w:t>
            </w:r>
            <w:r w:rsidR="00A718D3">
              <w:rPr>
                <w:rFonts w:ascii="Arial" w:hAnsi="Arial" w:cs="Arial"/>
                <w:sz w:val="24"/>
                <w:szCs w:val="24"/>
              </w:rPr>
              <w:t>d</w:t>
            </w:r>
            <w:r w:rsidR="002F4259">
              <w:rPr>
                <w:rFonts w:ascii="Arial" w:hAnsi="Arial" w:cs="Arial"/>
                <w:sz w:val="24"/>
                <w:szCs w:val="24"/>
              </w:rPr>
              <w:t xml:space="preserve">etermine </w:t>
            </w:r>
            <w:r w:rsidR="00A718D3">
              <w:rPr>
                <w:rFonts w:ascii="Arial" w:hAnsi="Arial" w:cs="Arial"/>
                <w:sz w:val="24"/>
                <w:szCs w:val="24"/>
              </w:rPr>
              <w:t>the person</w:t>
            </w:r>
            <w:r w:rsidR="002F4259">
              <w:rPr>
                <w:rFonts w:ascii="Arial" w:hAnsi="Arial" w:cs="Arial"/>
                <w:sz w:val="24"/>
                <w:szCs w:val="24"/>
              </w:rPr>
              <w:t xml:space="preserve"> to be interviewed. </w:t>
            </w:r>
            <w:r w:rsidR="00100910">
              <w:rPr>
                <w:rFonts w:ascii="Arial" w:hAnsi="Arial" w:cs="Arial"/>
                <w:sz w:val="24"/>
                <w:szCs w:val="24"/>
              </w:rPr>
              <w:t>Whe</w:t>
            </w:r>
            <w:r w:rsidR="00A718D3">
              <w:rPr>
                <w:rFonts w:ascii="Arial" w:hAnsi="Arial" w:cs="Arial"/>
                <w:sz w:val="24"/>
                <w:szCs w:val="24"/>
              </w:rPr>
              <w:t>n determining who</w:t>
            </w:r>
            <w:r w:rsidR="00100910">
              <w:rPr>
                <w:rFonts w:ascii="Arial" w:hAnsi="Arial" w:cs="Arial"/>
                <w:sz w:val="24"/>
                <w:szCs w:val="24"/>
              </w:rPr>
              <w:t xml:space="preserve"> to </w:t>
            </w:r>
            <w:r w:rsidR="00A718D3">
              <w:rPr>
                <w:rFonts w:ascii="Arial" w:hAnsi="Arial" w:cs="Arial"/>
                <w:sz w:val="24"/>
                <w:szCs w:val="24"/>
              </w:rPr>
              <w:t>interview</w:t>
            </w:r>
            <w:r w:rsidR="00100910">
              <w:rPr>
                <w:rFonts w:ascii="Arial" w:hAnsi="Arial" w:cs="Arial"/>
                <w:sz w:val="24"/>
                <w:szCs w:val="24"/>
              </w:rPr>
              <w:t xml:space="preserve">, the nature of the crime should be considered in </w:t>
            </w:r>
            <w:r w:rsidR="00EC700C">
              <w:rPr>
                <w:rFonts w:ascii="Arial" w:hAnsi="Arial" w:cs="Arial"/>
                <w:sz w:val="24"/>
                <w:szCs w:val="24"/>
              </w:rPr>
              <w:t>extreme detail. The majority of financial crimes are committed in the form of fraud, which is an act performed with extreme secrecy and discretion so as not to arouse unwanted attention. As such, the existence of w</w:t>
            </w:r>
            <w:r w:rsidR="006E16EE">
              <w:rPr>
                <w:rFonts w:ascii="Arial" w:hAnsi="Arial" w:cs="Arial"/>
                <w:sz w:val="24"/>
                <w:szCs w:val="24"/>
              </w:rPr>
              <w:t xml:space="preserve">itnesses </w:t>
            </w:r>
            <w:r w:rsidR="009D5822">
              <w:rPr>
                <w:rFonts w:ascii="Arial" w:hAnsi="Arial" w:cs="Arial"/>
                <w:sz w:val="24"/>
                <w:szCs w:val="24"/>
              </w:rPr>
              <w:t xml:space="preserve">in financial investigations </w:t>
            </w:r>
            <w:r w:rsidR="006E16EE">
              <w:rPr>
                <w:rFonts w:ascii="Arial" w:hAnsi="Arial" w:cs="Arial"/>
                <w:sz w:val="24"/>
                <w:szCs w:val="24"/>
              </w:rPr>
              <w:t>is likely to be very limited (if any at all), and even if an individual does witness an act of fraud occurring, they may not be aware of the fact as the suspects actions are likely to be seen as</w:t>
            </w:r>
            <w:r w:rsidR="009D5822">
              <w:rPr>
                <w:rFonts w:ascii="Arial" w:hAnsi="Arial" w:cs="Arial"/>
                <w:sz w:val="24"/>
                <w:szCs w:val="24"/>
              </w:rPr>
              <w:t xml:space="preserve"> routine business activities. </w:t>
            </w:r>
          </w:p>
          <w:p w:rsidR="006F78B7" w:rsidRDefault="006F78B7" w:rsidP="00E24328">
            <w:pPr>
              <w:rPr>
                <w:rFonts w:ascii="Arial" w:hAnsi="Arial" w:cs="Arial"/>
                <w:sz w:val="24"/>
                <w:szCs w:val="24"/>
              </w:rPr>
            </w:pPr>
          </w:p>
          <w:p w:rsidR="006F78B7" w:rsidRDefault="006F78B7" w:rsidP="00E24328">
            <w:pPr>
              <w:rPr>
                <w:rFonts w:ascii="Arial" w:hAnsi="Arial" w:cs="Arial"/>
                <w:sz w:val="24"/>
                <w:szCs w:val="24"/>
              </w:rPr>
            </w:pPr>
            <w:r>
              <w:rPr>
                <w:rFonts w:ascii="Arial" w:hAnsi="Arial" w:cs="Arial"/>
                <w:sz w:val="24"/>
                <w:szCs w:val="24"/>
              </w:rPr>
              <w:t xml:space="preserve">There is no set list of potential interviewees, and so Forensic Accountants should use creativity and logic when deciding who to interview. For example, the first people to be considered as potential interviewees may be </w:t>
            </w:r>
            <w:r w:rsidR="00216C22">
              <w:rPr>
                <w:rFonts w:ascii="Arial" w:hAnsi="Arial" w:cs="Arial"/>
                <w:sz w:val="24"/>
                <w:szCs w:val="24"/>
              </w:rPr>
              <w:t xml:space="preserve">current and former </w:t>
            </w:r>
            <w:r>
              <w:rPr>
                <w:rFonts w:ascii="Arial" w:hAnsi="Arial" w:cs="Arial"/>
                <w:sz w:val="24"/>
                <w:szCs w:val="24"/>
              </w:rPr>
              <w:t xml:space="preserve">work colleagues of the suspect, as they would be able to provide a more detailed insight into the suspect’s demeanor, attitude and work ethic. However, owing to the possibility of a strenuous working relationship between </w:t>
            </w:r>
            <w:r w:rsidR="00216C22">
              <w:rPr>
                <w:rFonts w:ascii="Arial" w:hAnsi="Arial" w:cs="Arial"/>
                <w:sz w:val="24"/>
                <w:szCs w:val="24"/>
              </w:rPr>
              <w:t xml:space="preserve">the </w:t>
            </w:r>
            <w:r>
              <w:rPr>
                <w:rFonts w:ascii="Arial" w:hAnsi="Arial" w:cs="Arial"/>
                <w:sz w:val="24"/>
                <w:szCs w:val="24"/>
              </w:rPr>
              <w:t xml:space="preserve">suspect and </w:t>
            </w:r>
            <w:r w:rsidR="00216C22">
              <w:rPr>
                <w:rFonts w:ascii="Arial" w:hAnsi="Arial" w:cs="Arial"/>
                <w:sz w:val="24"/>
                <w:szCs w:val="24"/>
              </w:rPr>
              <w:t>interviewee</w:t>
            </w:r>
            <w:r>
              <w:rPr>
                <w:rFonts w:ascii="Arial" w:hAnsi="Arial" w:cs="Arial"/>
                <w:sz w:val="24"/>
                <w:szCs w:val="24"/>
              </w:rPr>
              <w:t>, and the likelihood that colleagues may not have</w:t>
            </w:r>
            <w:r w:rsidR="00216C22">
              <w:rPr>
                <w:rFonts w:ascii="Arial" w:hAnsi="Arial" w:cs="Arial"/>
                <w:sz w:val="24"/>
                <w:szCs w:val="24"/>
              </w:rPr>
              <w:t xml:space="preserve"> actually</w:t>
            </w:r>
            <w:r>
              <w:rPr>
                <w:rFonts w:ascii="Arial" w:hAnsi="Arial" w:cs="Arial"/>
                <w:sz w:val="24"/>
                <w:szCs w:val="24"/>
              </w:rPr>
              <w:t xml:space="preserve"> </w:t>
            </w:r>
            <w:r w:rsidR="00216C22">
              <w:rPr>
                <w:rFonts w:ascii="Arial" w:hAnsi="Arial" w:cs="Arial"/>
                <w:sz w:val="24"/>
                <w:szCs w:val="24"/>
              </w:rPr>
              <w:t>witnessed criminal activities due to the discretion of the suspect, such evidence may not be reliable</w:t>
            </w:r>
            <w:r w:rsidR="00A718D3">
              <w:rPr>
                <w:rFonts w:ascii="Arial" w:hAnsi="Arial" w:cs="Arial"/>
                <w:sz w:val="24"/>
                <w:szCs w:val="24"/>
              </w:rPr>
              <w:t xml:space="preserve"> as individuals may almost have a ‘personal vendetta’</w:t>
            </w:r>
            <w:r w:rsidR="005313DC">
              <w:rPr>
                <w:rFonts w:ascii="Arial" w:hAnsi="Arial" w:cs="Arial"/>
                <w:sz w:val="24"/>
                <w:szCs w:val="24"/>
              </w:rPr>
              <w:t xml:space="preserve"> against</w:t>
            </w:r>
            <w:r w:rsidR="00A718D3">
              <w:rPr>
                <w:rFonts w:ascii="Arial" w:hAnsi="Arial" w:cs="Arial"/>
                <w:sz w:val="24"/>
                <w:szCs w:val="24"/>
              </w:rPr>
              <w:t xml:space="preserve"> the suspect</w:t>
            </w:r>
            <w:r w:rsidR="00216C22">
              <w:rPr>
                <w:rFonts w:ascii="Arial" w:hAnsi="Arial" w:cs="Arial"/>
                <w:sz w:val="24"/>
                <w:szCs w:val="24"/>
              </w:rPr>
              <w:t>. As such, it may be that the Forensic Accountant needs to think outside the box, such as interviewing the office cleaner. Although this suggestion may sound strange, owing to the lack of financial understanding that a cleaner is likely to have, it could actually provide the investigator with some valuable evidence. The suspec</w:t>
            </w:r>
            <w:r w:rsidR="00A718D3">
              <w:rPr>
                <w:rFonts w:ascii="Arial" w:hAnsi="Arial" w:cs="Arial"/>
                <w:sz w:val="24"/>
                <w:szCs w:val="24"/>
              </w:rPr>
              <w:t>t may have committed the crime ‘after hours’</w:t>
            </w:r>
            <w:r w:rsidR="00216C22">
              <w:rPr>
                <w:rFonts w:ascii="Arial" w:hAnsi="Arial" w:cs="Arial"/>
                <w:sz w:val="24"/>
                <w:szCs w:val="24"/>
              </w:rPr>
              <w:t xml:space="preserve"> thinking the work place was empty, forgetting that the cleaner was in the office</w:t>
            </w:r>
            <w:r w:rsidR="00A718D3">
              <w:rPr>
                <w:rFonts w:ascii="Arial" w:hAnsi="Arial" w:cs="Arial"/>
                <w:sz w:val="24"/>
                <w:szCs w:val="24"/>
              </w:rPr>
              <w:t>, and they may witness the crime been committed</w:t>
            </w:r>
            <w:r w:rsidR="00216C22">
              <w:rPr>
                <w:rFonts w:ascii="Arial" w:hAnsi="Arial" w:cs="Arial"/>
                <w:sz w:val="24"/>
                <w:szCs w:val="24"/>
              </w:rPr>
              <w:t xml:space="preserve">. In addition, they may have </w:t>
            </w:r>
            <w:r w:rsidR="004F66B9">
              <w:rPr>
                <w:rFonts w:ascii="Arial" w:hAnsi="Arial" w:cs="Arial"/>
                <w:sz w:val="24"/>
                <w:szCs w:val="24"/>
              </w:rPr>
              <w:t>seen incriminating evidence</w:t>
            </w:r>
            <w:r w:rsidR="00216C22">
              <w:rPr>
                <w:rFonts w:ascii="Arial" w:hAnsi="Arial" w:cs="Arial"/>
                <w:sz w:val="24"/>
                <w:szCs w:val="24"/>
              </w:rPr>
              <w:t xml:space="preserve"> that had been disposed of in waste bins</w:t>
            </w:r>
            <w:r w:rsidR="00A718D3">
              <w:rPr>
                <w:rFonts w:ascii="Arial" w:hAnsi="Arial" w:cs="Arial"/>
                <w:sz w:val="24"/>
                <w:szCs w:val="24"/>
              </w:rPr>
              <w:t>, without knowing the meaning of it at the time</w:t>
            </w:r>
            <w:r w:rsidR="00216C22">
              <w:rPr>
                <w:rFonts w:ascii="Arial" w:hAnsi="Arial" w:cs="Arial"/>
                <w:sz w:val="24"/>
                <w:szCs w:val="24"/>
              </w:rPr>
              <w:t xml:space="preserve">. </w:t>
            </w:r>
          </w:p>
          <w:p w:rsidR="00E24328" w:rsidRDefault="00E24328" w:rsidP="00E24328">
            <w:pPr>
              <w:rPr>
                <w:rFonts w:ascii="Arial" w:hAnsi="Arial" w:cs="Arial"/>
                <w:sz w:val="24"/>
                <w:szCs w:val="24"/>
              </w:rPr>
            </w:pPr>
          </w:p>
          <w:p w:rsidR="00E24328" w:rsidRDefault="00E24328" w:rsidP="00E24328">
            <w:pPr>
              <w:rPr>
                <w:rFonts w:ascii="Arial" w:hAnsi="Arial" w:cs="Arial"/>
                <w:sz w:val="24"/>
                <w:szCs w:val="24"/>
              </w:rPr>
            </w:pPr>
            <w:r>
              <w:rPr>
                <w:rFonts w:ascii="Arial" w:hAnsi="Arial" w:cs="Arial"/>
                <w:sz w:val="24"/>
                <w:szCs w:val="24"/>
              </w:rPr>
              <w:t>Q. 1 iii)</w:t>
            </w:r>
            <w:r w:rsidR="002F4259">
              <w:rPr>
                <w:rFonts w:ascii="Arial" w:hAnsi="Arial" w:cs="Arial"/>
                <w:sz w:val="24"/>
                <w:szCs w:val="24"/>
              </w:rPr>
              <w:t xml:space="preserve"> The following is a comprehensive list of people who could be considered as potential interviewees as they may hold vital information when investigating a financial crime:</w:t>
            </w:r>
          </w:p>
          <w:p w:rsidR="002F4259" w:rsidRDefault="002F4259" w:rsidP="002F4259">
            <w:pPr>
              <w:pStyle w:val="ListParagraph"/>
              <w:numPr>
                <w:ilvl w:val="0"/>
                <w:numId w:val="36"/>
              </w:numPr>
              <w:rPr>
                <w:rFonts w:ascii="Arial" w:hAnsi="Arial" w:cs="Arial"/>
                <w:sz w:val="24"/>
                <w:szCs w:val="24"/>
              </w:rPr>
            </w:pPr>
            <w:r>
              <w:rPr>
                <w:rFonts w:ascii="Arial" w:hAnsi="Arial" w:cs="Arial"/>
                <w:sz w:val="24"/>
                <w:szCs w:val="24"/>
              </w:rPr>
              <w:t>Victim</w:t>
            </w:r>
            <w:r w:rsidR="00216C22">
              <w:rPr>
                <w:rFonts w:ascii="Arial" w:hAnsi="Arial" w:cs="Arial"/>
                <w:sz w:val="24"/>
                <w:szCs w:val="24"/>
              </w:rPr>
              <w:t xml:space="preserve"> </w:t>
            </w:r>
            <w:r w:rsidR="00F02198">
              <w:rPr>
                <w:rFonts w:ascii="Arial" w:hAnsi="Arial" w:cs="Arial"/>
                <w:sz w:val="24"/>
                <w:szCs w:val="24"/>
              </w:rPr>
              <w:t>–</w:t>
            </w:r>
            <w:r w:rsidR="00216C22">
              <w:rPr>
                <w:rFonts w:ascii="Arial" w:hAnsi="Arial" w:cs="Arial"/>
                <w:sz w:val="24"/>
                <w:szCs w:val="24"/>
              </w:rPr>
              <w:t xml:space="preserve"> </w:t>
            </w:r>
            <w:r w:rsidR="00F02198">
              <w:rPr>
                <w:rFonts w:ascii="Arial" w:hAnsi="Arial" w:cs="Arial"/>
                <w:sz w:val="24"/>
                <w:szCs w:val="24"/>
              </w:rPr>
              <w:t>with any crime, there is usually a reporting of it by the victim. The investigator should strive to obtain as much informat</w:t>
            </w:r>
            <w:r w:rsidR="005313DC">
              <w:rPr>
                <w:rFonts w:ascii="Arial" w:hAnsi="Arial" w:cs="Arial"/>
                <w:sz w:val="24"/>
                <w:szCs w:val="24"/>
              </w:rPr>
              <w:t xml:space="preserve">ion as possible about </w:t>
            </w:r>
            <w:r w:rsidR="00F02198">
              <w:rPr>
                <w:rFonts w:ascii="Arial" w:hAnsi="Arial" w:cs="Arial"/>
                <w:sz w:val="24"/>
                <w:szCs w:val="24"/>
              </w:rPr>
              <w:t xml:space="preserve">the crime at this early stage, and this could be achieved by interviewing the reporting party. </w:t>
            </w:r>
          </w:p>
          <w:p w:rsidR="002F4259" w:rsidRDefault="002F4259" w:rsidP="002F4259">
            <w:pPr>
              <w:pStyle w:val="ListParagraph"/>
              <w:numPr>
                <w:ilvl w:val="0"/>
                <w:numId w:val="36"/>
              </w:numPr>
              <w:rPr>
                <w:rFonts w:ascii="Arial" w:hAnsi="Arial" w:cs="Arial"/>
                <w:sz w:val="24"/>
                <w:szCs w:val="24"/>
              </w:rPr>
            </w:pPr>
            <w:r>
              <w:rPr>
                <w:rFonts w:ascii="Arial" w:hAnsi="Arial" w:cs="Arial"/>
                <w:sz w:val="24"/>
                <w:szCs w:val="24"/>
              </w:rPr>
              <w:t>Suspect</w:t>
            </w:r>
            <w:r w:rsidR="00216C22">
              <w:rPr>
                <w:rFonts w:ascii="Arial" w:hAnsi="Arial" w:cs="Arial"/>
                <w:sz w:val="24"/>
                <w:szCs w:val="24"/>
              </w:rPr>
              <w:t xml:space="preserve"> </w:t>
            </w:r>
            <w:r w:rsidR="00F02198">
              <w:rPr>
                <w:rFonts w:ascii="Arial" w:hAnsi="Arial" w:cs="Arial"/>
                <w:sz w:val="24"/>
                <w:szCs w:val="24"/>
              </w:rPr>
              <w:t>–</w:t>
            </w:r>
            <w:r w:rsidR="00216C22">
              <w:rPr>
                <w:rFonts w:ascii="Arial" w:hAnsi="Arial" w:cs="Arial"/>
                <w:sz w:val="24"/>
                <w:szCs w:val="24"/>
              </w:rPr>
              <w:t xml:space="preserve"> </w:t>
            </w:r>
            <w:r w:rsidR="00F02198">
              <w:rPr>
                <w:rFonts w:ascii="Arial" w:hAnsi="Arial" w:cs="Arial"/>
                <w:sz w:val="24"/>
                <w:szCs w:val="24"/>
              </w:rPr>
              <w:t xml:space="preserve">well into the investigation, suspects may be identified and these should always be interviewed with the hope of obtaining a confession. On the other hand, if individuals have been wrongly incriminated, this may be revealed during the suspect’s interview when they are able to provide evidence supporting their innocence. </w:t>
            </w:r>
          </w:p>
          <w:p w:rsidR="002F4259" w:rsidRDefault="002F4259" w:rsidP="002F4259">
            <w:pPr>
              <w:pStyle w:val="ListParagraph"/>
              <w:numPr>
                <w:ilvl w:val="0"/>
                <w:numId w:val="36"/>
              </w:numPr>
              <w:rPr>
                <w:rFonts w:ascii="Arial" w:hAnsi="Arial" w:cs="Arial"/>
                <w:sz w:val="24"/>
                <w:szCs w:val="24"/>
              </w:rPr>
            </w:pPr>
            <w:r>
              <w:rPr>
                <w:rFonts w:ascii="Arial" w:hAnsi="Arial" w:cs="Arial"/>
                <w:sz w:val="24"/>
                <w:szCs w:val="24"/>
              </w:rPr>
              <w:t>Work colleagues of victim/suspect</w:t>
            </w:r>
            <w:r w:rsidR="00216C22">
              <w:rPr>
                <w:rFonts w:ascii="Arial" w:hAnsi="Arial" w:cs="Arial"/>
                <w:sz w:val="24"/>
                <w:szCs w:val="24"/>
              </w:rPr>
              <w:t xml:space="preserve"> </w:t>
            </w:r>
            <w:r w:rsidR="00727468">
              <w:rPr>
                <w:rFonts w:ascii="Arial" w:hAnsi="Arial" w:cs="Arial"/>
                <w:sz w:val="24"/>
                <w:szCs w:val="24"/>
              </w:rPr>
              <w:t>–</w:t>
            </w:r>
            <w:r w:rsidR="00216C22">
              <w:rPr>
                <w:rFonts w:ascii="Arial" w:hAnsi="Arial" w:cs="Arial"/>
                <w:sz w:val="24"/>
                <w:szCs w:val="24"/>
              </w:rPr>
              <w:t xml:space="preserve"> </w:t>
            </w:r>
            <w:r w:rsidR="00727468">
              <w:rPr>
                <w:rFonts w:ascii="Arial" w:hAnsi="Arial" w:cs="Arial"/>
                <w:sz w:val="24"/>
                <w:szCs w:val="24"/>
              </w:rPr>
              <w:t>spending a full working week with an individual would allow colleagues to get to know individuals</w:t>
            </w:r>
            <w:r w:rsidR="005313DC">
              <w:rPr>
                <w:rFonts w:ascii="Arial" w:hAnsi="Arial" w:cs="Arial"/>
                <w:sz w:val="24"/>
                <w:szCs w:val="24"/>
              </w:rPr>
              <w:t xml:space="preserve"> in depth</w:t>
            </w:r>
            <w:r w:rsidR="00727468">
              <w:rPr>
                <w:rFonts w:ascii="Arial" w:hAnsi="Arial" w:cs="Arial"/>
                <w:sz w:val="24"/>
                <w:szCs w:val="24"/>
              </w:rPr>
              <w:t xml:space="preserve"> including their behavior and attitudes towards work. As such, they would be the first to notice any particular changes that ma</w:t>
            </w:r>
            <w:r w:rsidR="005313DC">
              <w:rPr>
                <w:rFonts w:ascii="Arial" w:hAnsi="Arial" w:cs="Arial"/>
                <w:sz w:val="24"/>
                <w:szCs w:val="24"/>
              </w:rPr>
              <w:t>y cause suspicions to arise, such as the suspect</w:t>
            </w:r>
            <w:r w:rsidR="00727468">
              <w:rPr>
                <w:rFonts w:ascii="Arial" w:hAnsi="Arial" w:cs="Arial"/>
                <w:sz w:val="24"/>
                <w:szCs w:val="24"/>
              </w:rPr>
              <w:t xml:space="preserve"> inexplicably start</w:t>
            </w:r>
            <w:r w:rsidR="005313DC">
              <w:rPr>
                <w:rFonts w:ascii="Arial" w:hAnsi="Arial" w:cs="Arial"/>
                <w:sz w:val="24"/>
                <w:szCs w:val="24"/>
              </w:rPr>
              <w:t>ing</w:t>
            </w:r>
            <w:r w:rsidR="00727468">
              <w:rPr>
                <w:rFonts w:ascii="Arial" w:hAnsi="Arial" w:cs="Arial"/>
                <w:sz w:val="24"/>
                <w:szCs w:val="24"/>
              </w:rPr>
              <w:t xml:space="preserve"> work earlier or finish</w:t>
            </w:r>
            <w:r w:rsidR="005313DC">
              <w:rPr>
                <w:rFonts w:ascii="Arial" w:hAnsi="Arial" w:cs="Arial"/>
                <w:sz w:val="24"/>
                <w:szCs w:val="24"/>
              </w:rPr>
              <w:t>ing</w:t>
            </w:r>
            <w:r w:rsidR="00727468">
              <w:rPr>
                <w:rFonts w:ascii="Arial" w:hAnsi="Arial" w:cs="Arial"/>
                <w:sz w:val="24"/>
                <w:szCs w:val="24"/>
              </w:rPr>
              <w:t xml:space="preserve"> later. </w:t>
            </w:r>
            <w:r w:rsidR="005313DC">
              <w:rPr>
                <w:rFonts w:ascii="Arial" w:hAnsi="Arial" w:cs="Arial"/>
                <w:sz w:val="24"/>
                <w:szCs w:val="24"/>
              </w:rPr>
              <w:t>Equally, work colleagues my actually be accomplices to the crime</w:t>
            </w:r>
            <w:r w:rsidR="004F66B9">
              <w:rPr>
                <w:rFonts w:ascii="Arial" w:hAnsi="Arial" w:cs="Arial"/>
                <w:sz w:val="24"/>
                <w:szCs w:val="24"/>
              </w:rPr>
              <w:t>, and this fact may be uncovered during interviews</w:t>
            </w:r>
            <w:proofErr w:type="gramStart"/>
            <w:r w:rsidR="004F66B9">
              <w:rPr>
                <w:rFonts w:ascii="Arial" w:hAnsi="Arial" w:cs="Arial"/>
                <w:sz w:val="24"/>
                <w:szCs w:val="24"/>
              </w:rPr>
              <w:t>.</w:t>
            </w:r>
            <w:r w:rsidR="005313DC">
              <w:rPr>
                <w:rFonts w:ascii="Arial" w:hAnsi="Arial" w:cs="Arial"/>
                <w:sz w:val="24"/>
                <w:szCs w:val="24"/>
              </w:rPr>
              <w:t>.</w:t>
            </w:r>
            <w:proofErr w:type="gramEnd"/>
            <w:r w:rsidR="005313DC">
              <w:rPr>
                <w:rFonts w:ascii="Arial" w:hAnsi="Arial" w:cs="Arial"/>
                <w:sz w:val="24"/>
                <w:szCs w:val="24"/>
              </w:rPr>
              <w:t xml:space="preserve"> </w:t>
            </w:r>
          </w:p>
          <w:p w:rsidR="002F4259" w:rsidRDefault="002F4259" w:rsidP="002F4259">
            <w:pPr>
              <w:pStyle w:val="ListParagraph"/>
              <w:numPr>
                <w:ilvl w:val="0"/>
                <w:numId w:val="36"/>
              </w:numPr>
              <w:rPr>
                <w:rFonts w:ascii="Arial" w:hAnsi="Arial" w:cs="Arial"/>
                <w:sz w:val="24"/>
                <w:szCs w:val="24"/>
              </w:rPr>
            </w:pPr>
            <w:r>
              <w:rPr>
                <w:rFonts w:ascii="Arial" w:hAnsi="Arial" w:cs="Arial"/>
                <w:sz w:val="24"/>
                <w:szCs w:val="24"/>
              </w:rPr>
              <w:t>Customers/suppliers</w:t>
            </w:r>
            <w:r w:rsidR="00216C22">
              <w:rPr>
                <w:rFonts w:ascii="Arial" w:hAnsi="Arial" w:cs="Arial"/>
                <w:sz w:val="24"/>
                <w:szCs w:val="24"/>
              </w:rPr>
              <w:t xml:space="preserve"> </w:t>
            </w:r>
            <w:r w:rsidR="005313DC">
              <w:rPr>
                <w:rFonts w:ascii="Arial" w:hAnsi="Arial" w:cs="Arial"/>
                <w:sz w:val="24"/>
                <w:szCs w:val="24"/>
              </w:rPr>
              <w:t>–</w:t>
            </w:r>
            <w:r w:rsidR="00216C22">
              <w:rPr>
                <w:rFonts w:ascii="Arial" w:hAnsi="Arial" w:cs="Arial"/>
                <w:sz w:val="24"/>
                <w:szCs w:val="24"/>
              </w:rPr>
              <w:t xml:space="preserve"> </w:t>
            </w:r>
            <w:r w:rsidR="005313DC">
              <w:rPr>
                <w:rFonts w:ascii="Arial" w:hAnsi="Arial" w:cs="Arial"/>
                <w:sz w:val="24"/>
                <w:szCs w:val="24"/>
              </w:rPr>
              <w:t xml:space="preserve">certain types of financial </w:t>
            </w:r>
            <w:r w:rsidR="00A967D8">
              <w:rPr>
                <w:rFonts w:ascii="Arial" w:hAnsi="Arial" w:cs="Arial"/>
                <w:sz w:val="24"/>
                <w:szCs w:val="24"/>
              </w:rPr>
              <w:t>crimes, such as bribery, involve other parties</w:t>
            </w:r>
            <w:r w:rsidR="00055284">
              <w:rPr>
                <w:rFonts w:ascii="Arial" w:hAnsi="Arial" w:cs="Arial"/>
                <w:sz w:val="24"/>
                <w:szCs w:val="24"/>
              </w:rPr>
              <w:t xml:space="preserve"> such as customers or suppliers</w:t>
            </w:r>
            <w:r w:rsidR="00A967D8">
              <w:rPr>
                <w:rFonts w:ascii="Arial" w:hAnsi="Arial" w:cs="Arial"/>
                <w:sz w:val="24"/>
                <w:szCs w:val="24"/>
              </w:rPr>
              <w:t xml:space="preserve">. </w:t>
            </w:r>
            <w:r w:rsidR="00055284">
              <w:rPr>
                <w:rFonts w:ascii="Arial" w:hAnsi="Arial" w:cs="Arial"/>
                <w:sz w:val="24"/>
                <w:szCs w:val="24"/>
              </w:rPr>
              <w:t xml:space="preserve">In some financial investigations, accomplices are offered </w:t>
            </w:r>
            <w:r w:rsidR="005C76D7">
              <w:rPr>
                <w:rFonts w:ascii="Arial" w:hAnsi="Arial" w:cs="Arial"/>
                <w:sz w:val="24"/>
                <w:szCs w:val="24"/>
              </w:rPr>
              <w:t>bargains</w:t>
            </w:r>
            <w:r w:rsidR="00055284">
              <w:rPr>
                <w:rFonts w:ascii="Arial" w:hAnsi="Arial" w:cs="Arial"/>
                <w:sz w:val="24"/>
                <w:szCs w:val="24"/>
              </w:rPr>
              <w:t xml:space="preserve"> such as </w:t>
            </w:r>
            <w:r w:rsidR="00EC0673">
              <w:rPr>
                <w:rFonts w:ascii="Arial" w:hAnsi="Arial" w:cs="Arial"/>
                <w:sz w:val="24"/>
                <w:szCs w:val="24"/>
              </w:rPr>
              <w:t>imm</w:t>
            </w:r>
            <w:r w:rsidR="005C76D7">
              <w:rPr>
                <w:rFonts w:ascii="Arial" w:hAnsi="Arial" w:cs="Arial"/>
                <w:sz w:val="24"/>
                <w:szCs w:val="24"/>
              </w:rPr>
              <w:t xml:space="preserve">unity from </w:t>
            </w:r>
            <w:r w:rsidR="005C76D7">
              <w:rPr>
                <w:rFonts w:ascii="Arial" w:hAnsi="Arial" w:cs="Arial"/>
                <w:sz w:val="24"/>
                <w:szCs w:val="24"/>
              </w:rPr>
              <w:lastRenderedPageBreak/>
              <w:t>prosecution</w:t>
            </w:r>
            <w:r w:rsidR="00EC0673">
              <w:rPr>
                <w:rFonts w:ascii="Arial" w:hAnsi="Arial" w:cs="Arial"/>
                <w:sz w:val="24"/>
                <w:szCs w:val="24"/>
              </w:rPr>
              <w:t xml:space="preserve"> as incentive to be open and honest about the crime committed.</w:t>
            </w:r>
          </w:p>
          <w:p w:rsidR="002F4259" w:rsidRDefault="002F4259" w:rsidP="002F4259">
            <w:pPr>
              <w:pStyle w:val="ListParagraph"/>
              <w:numPr>
                <w:ilvl w:val="0"/>
                <w:numId w:val="36"/>
              </w:numPr>
              <w:rPr>
                <w:rFonts w:ascii="Arial" w:hAnsi="Arial" w:cs="Arial"/>
                <w:sz w:val="24"/>
                <w:szCs w:val="24"/>
              </w:rPr>
            </w:pPr>
            <w:r>
              <w:rPr>
                <w:rFonts w:ascii="Arial" w:hAnsi="Arial" w:cs="Arial"/>
                <w:sz w:val="24"/>
                <w:szCs w:val="24"/>
              </w:rPr>
              <w:t>Spouses and other significant relations</w:t>
            </w:r>
            <w:r w:rsidR="00216C22">
              <w:rPr>
                <w:rFonts w:ascii="Arial" w:hAnsi="Arial" w:cs="Arial"/>
                <w:sz w:val="24"/>
                <w:szCs w:val="24"/>
              </w:rPr>
              <w:t xml:space="preserve"> </w:t>
            </w:r>
            <w:r w:rsidR="00981E83">
              <w:rPr>
                <w:rFonts w:ascii="Arial" w:hAnsi="Arial" w:cs="Arial"/>
                <w:sz w:val="24"/>
                <w:szCs w:val="24"/>
              </w:rPr>
              <w:t>–</w:t>
            </w:r>
            <w:r w:rsidR="00216C22">
              <w:rPr>
                <w:rFonts w:ascii="Arial" w:hAnsi="Arial" w:cs="Arial"/>
                <w:sz w:val="24"/>
                <w:szCs w:val="24"/>
              </w:rPr>
              <w:t xml:space="preserve"> </w:t>
            </w:r>
            <w:r w:rsidR="00981E83">
              <w:rPr>
                <w:rFonts w:ascii="Arial" w:hAnsi="Arial" w:cs="Arial"/>
                <w:sz w:val="24"/>
                <w:szCs w:val="24"/>
              </w:rPr>
              <w:t>it is likely that an individual’s husband or wife knows everything there is to know about the suspect, includin</w:t>
            </w:r>
            <w:r w:rsidR="00727468">
              <w:rPr>
                <w:rFonts w:ascii="Arial" w:hAnsi="Arial" w:cs="Arial"/>
                <w:sz w:val="24"/>
                <w:szCs w:val="24"/>
              </w:rPr>
              <w:t>g their financial circumstances and the origins of funds. It would be difficult for an individual to keep such information from their spouse, if for example they shared a bank account</w:t>
            </w:r>
            <w:r w:rsidR="004F66B9">
              <w:rPr>
                <w:rFonts w:ascii="Arial" w:hAnsi="Arial" w:cs="Arial"/>
                <w:sz w:val="24"/>
                <w:szCs w:val="24"/>
              </w:rPr>
              <w:t xml:space="preserve"> and therefore interviewing them may provide vital insight information</w:t>
            </w:r>
            <w:r w:rsidR="00727468">
              <w:rPr>
                <w:rFonts w:ascii="Arial" w:hAnsi="Arial" w:cs="Arial"/>
                <w:sz w:val="24"/>
                <w:szCs w:val="24"/>
              </w:rPr>
              <w:t xml:space="preserve">. </w:t>
            </w:r>
          </w:p>
          <w:p w:rsidR="002F4259" w:rsidRDefault="002F4259" w:rsidP="002F4259">
            <w:pPr>
              <w:pStyle w:val="ListParagraph"/>
              <w:numPr>
                <w:ilvl w:val="0"/>
                <w:numId w:val="36"/>
              </w:numPr>
              <w:rPr>
                <w:rFonts w:ascii="Arial" w:hAnsi="Arial" w:cs="Arial"/>
                <w:sz w:val="24"/>
                <w:szCs w:val="24"/>
              </w:rPr>
            </w:pPr>
            <w:r>
              <w:rPr>
                <w:rFonts w:ascii="Arial" w:hAnsi="Arial" w:cs="Arial"/>
                <w:sz w:val="24"/>
                <w:szCs w:val="24"/>
              </w:rPr>
              <w:t>Accountants</w:t>
            </w:r>
            <w:r w:rsidR="00216C22">
              <w:rPr>
                <w:rFonts w:ascii="Arial" w:hAnsi="Arial" w:cs="Arial"/>
                <w:sz w:val="24"/>
                <w:szCs w:val="24"/>
              </w:rPr>
              <w:t xml:space="preserve"> </w:t>
            </w:r>
            <w:r w:rsidR="008F5599">
              <w:rPr>
                <w:rFonts w:ascii="Arial" w:hAnsi="Arial" w:cs="Arial"/>
                <w:sz w:val="24"/>
                <w:szCs w:val="24"/>
              </w:rPr>
              <w:t>–</w:t>
            </w:r>
            <w:r w:rsidR="00216C22">
              <w:rPr>
                <w:rFonts w:ascii="Arial" w:hAnsi="Arial" w:cs="Arial"/>
                <w:sz w:val="24"/>
                <w:szCs w:val="24"/>
              </w:rPr>
              <w:t xml:space="preserve"> </w:t>
            </w:r>
            <w:r w:rsidR="008F5599">
              <w:rPr>
                <w:rFonts w:ascii="Arial" w:hAnsi="Arial" w:cs="Arial"/>
                <w:sz w:val="24"/>
                <w:szCs w:val="24"/>
              </w:rPr>
              <w:t>as professional advisors have a duty to maintain client confidentiality, it is not outside the realms of possibility that the suspect may have disclosed their actions to their accountant</w:t>
            </w:r>
            <w:r w:rsidR="00EC0673">
              <w:rPr>
                <w:rFonts w:ascii="Arial" w:hAnsi="Arial" w:cs="Arial"/>
                <w:sz w:val="24"/>
                <w:szCs w:val="24"/>
              </w:rPr>
              <w:t>. However, as they also have to comply with Anti Money Laundering regulations, they may have a duty to report suspicious activities to the relevant organisations such as the Serious Organised Crime Agency (SOCA).</w:t>
            </w:r>
          </w:p>
          <w:p w:rsidR="002F4259" w:rsidRDefault="002F4259" w:rsidP="002F4259">
            <w:pPr>
              <w:pStyle w:val="ListParagraph"/>
              <w:numPr>
                <w:ilvl w:val="0"/>
                <w:numId w:val="36"/>
              </w:numPr>
              <w:rPr>
                <w:rFonts w:ascii="Arial" w:hAnsi="Arial" w:cs="Arial"/>
                <w:sz w:val="24"/>
                <w:szCs w:val="24"/>
              </w:rPr>
            </w:pPr>
            <w:r>
              <w:rPr>
                <w:rFonts w:ascii="Arial" w:hAnsi="Arial" w:cs="Arial"/>
                <w:sz w:val="24"/>
                <w:szCs w:val="24"/>
              </w:rPr>
              <w:t>Bankers</w:t>
            </w:r>
            <w:r w:rsidR="00216C22">
              <w:rPr>
                <w:rFonts w:ascii="Arial" w:hAnsi="Arial" w:cs="Arial"/>
                <w:sz w:val="24"/>
                <w:szCs w:val="24"/>
              </w:rPr>
              <w:t xml:space="preserve"> </w:t>
            </w:r>
            <w:r w:rsidR="00B43704">
              <w:rPr>
                <w:rFonts w:ascii="Arial" w:hAnsi="Arial" w:cs="Arial"/>
                <w:sz w:val="24"/>
                <w:szCs w:val="24"/>
              </w:rPr>
              <w:t>–</w:t>
            </w:r>
            <w:r w:rsidR="00216C22">
              <w:rPr>
                <w:rFonts w:ascii="Arial" w:hAnsi="Arial" w:cs="Arial"/>
                <w:sz w:val="24"/>
                <w:szCs w:val="24"/>
              </w:rPr>
              <w:t xml:space="preserve"> </w:t>
            </w:r>
            <w:r w:rsidR="00B43704">
              <w:rPr>
                <w:rFonts w:ascii="Arial" w:hAnsi="Arial" w:cs="Arial"/>
                <w:sz w:val="24"/>
                <w:szCs w:val="24"/>
              </w:rPr>
              <w:t xml:space="preserve">in financial crimes, tracking the flow of monies can be the key to a successful investigation. Court orders can be granted to obtain access to individual’s banking records, and when these are available interviews with bankers may be required to further explain unknown transactions. </w:t>
            </w:r>
          </w:p>
          <w:p w:rsidR="002F4259" w:rsidRDefault="002F4259" w:rsidP="002F4259">
            <w:pPr>
              <w:pStyle w:val="ListParagraph"/>
              <w:numPr>
                <w:ilvl w:val="0"/>
                <w:numId w:val="36"/>
              </w:numPr>
              <w:rPr>
                <w:rFonts w:ascii="Arial" w:hAnsi="Arial" w:cs="Arial"/>
                <w:sz w:val="24"/>
                <w:szCs w:val="24"/>
              </w:rPr>
            </w:pPr>
            <w:r>
              <w:rPr>
                <w:rFonts w:ascii="Arial" w:hAnsi="Arial" w:cs="Arial"/>
                <w:sz w:val="24"/>
                <w:szCs w:val="24"/>
              </w:rPr>
              <w:t>Industry regulators</w:t>
            </w:r>
            <w:r w:rsidR="00216C22">
              <w:rPr>
                <w:rFonts w:ascii="Arial" w:hAnsi="Arial" w:cs="Arial"/>
                <w:sz w:val="24"/>
                <w:szCs w:val="24"/>
              </w:rPr>
              <w:t xml:space="preserve"> </w:t>
            </w:r>
            <w:r w:rsidR="00981E83">
              <w:rPr>
                <w:rFonts w:ascii="Arial" w:hAnsi="Arial" w:cs="Arial"/>
                <w:sz w:val="24"/>
                <w:szCs w:val="24"/>
              </w:rPr>
              <w:t>–</w:t>
            </w:r>
            <w:r w:rsidR="00216C22">
              <w:rPr>
                <w:rFonts w:ascii="Arial" w:hAnsi="Arial" w:cs="Arial"/>
                <w:sz w:val="24"/>
                <w:szCs w:val="24"/>
              </w:rPr>
              <w:t xml:space="preserve"> </w:t>
            </w:r>
            <w:r w:rsidR="00981E83">
              <w:rPr>
                <w:rFonts w:ascii="Arial" w:hAnsi="Arial" w:cs="Arial"/>
                <w:sz w:val="24"/>
                <w:szCs w:val="24"/>
              </w:rPr>
              <w:t xml:space="preserve">certain industries are closely monitored by regulators and watchdogs with the aim of ensuring member companies do not conduct any illegal activities, and such watchdogs are able to take actions and implement fines if companies are found to have done so. </w:t>
            </w:r>
            <w:r w:rsidR="00EC0673">
              <w:rPr>
                <w:rFonts w:ascii="Arial" w:hAnsi="Arial" w:cs="Arial"/>
                <w:sz w:val="24"/>
                <w:szCs w:val="24"/>
              </w:rPr>
              <w:t xml:space="preserve">Interviews with such regulators may highlight suspicions of certain companies of committing financial crimes. </w:t>
            </w:r>
            <w:r w:rsidR="00727468">
              <w:rPr>
                <w:rFonts w:ascii="Arial" w:hAnsi="Arial" w:cs="Arial"/>
                <w:sz w:val="24"/>
                <w:szCs w:val="24"/>
              </w:rPr>
              <w:t xml:space="preserve">The most recent example of such actions was by the Financial Services Authority (FSA) that regulates the UK’s financial institutions. They ordered several banks to refund consumers who had been </w:t>
            </w:r>
            <w:proofErr w:type="spellStart"/>
            <w:r w:rsidR="00727468">
              <w:rPr>
                <w:rFonts w:ascii="Arial" w:hAnsi="Arial" w:cs="Arial"/>
                <w:sz w:val="24"/>
                <w:szCs w:val="24"/>
              </w:rPr>
              <w:t>mis</w:t>
            </w:r>
            <w:proofErr w:type="spellEnd"/>
            <w:r w:rsidR="00727468">
              <w:rPr>
                <w:rFonts w:ascii="Arial" w:hAnsi="Arial" w:cs="Arial"/>
                <w:sz w:val="24"/>
                <w:szCs w:val="24"/>
              </w:rPr>
              <w:t xml:space="preserve">-sold Payment Protection Insurance (PPI). The refunds continue to be processed, some 5 years after the start of the scandal, with total refunds totaling almost £20 billion and industry fines well into the hundreds of millions. </w:t>
            </w:r>
          </w:p>
          <w:p w:rsidR="002F4259" w:rsidRPr="002F4259" w:rsidRDefault="002F4259" w:rsidP="002F4259">
            <w:pPr>
              <w:pStyle w:val="ListParagraph"/>
              <w:numPr>
                <w:ilvl w:val="0"/>
                <w:numId w:val="36"/>
              </w:numPr>
              <w:rPr>
                <w:rFonts w:ascii="Arial" w:hAnsi="Arial" w:cs="Arial"/>
                <w:sz w:val="24"/>
                <w:szCs w:val="24"/>
              </w:rPr>
            </w:pPr>
            <w:r>
              <w:rPr>
                <w:rFonts w:ascii="Arial" w:hAnsi="Arial" w:cs="Arial"/>
                <w:sz w:val="24"/>
                <w:szCs w:val="24"/>
              </w:rPr>
              <w:t>Competitors</w:t>
            </w:r>
            <w:r w:rsidR="00216C22">
              <w:rPr>
                <w:rFonts w:ascii="Arial" w:hAnsi="Arial" w:cs="Arial"/>
                <w:sz w:val="24"/>
                <w:szCs w:val="24"/>
              </w:rPr>
              <w:t xml:space="preserve"> </w:t>
            </w:r>
            <w:r w:rsidR="008F5599">
              <w:rPr>
                <w:rFonts w:ascii="Arial" w:hAnsi="Arial" w:cs="Arial"/>
                <w:sz w:val="24"/>
                <w:szCs w:val="24"/>
              </w:rPr>
              <w:t>–</w:t>
            </w:r>
            <w:r w:rsidR="00216C22">
              <w:rPr>
                <w:rFonts w:ascii="Arial" w:hAnsi="Arial" w:cs="Arial"/>
                <w:sz w:val="24"/>
                <w:szCs w:val="24"/>
              </w:rPr>
              <w:t xml:space="preserve"> </w:t>
            </w:r>
            <w:r w:rsidR="008F5599">
              <w:rPr>
                <w:rFonts w:ascii="Arial" w:hAnsi="Arial" w:cs="Arial"/>
                <w:sz w:val="24"/>
                <w:szCs w:val="24"/>
              </w:rPr>
              <w:t>depending on the nature of the financial crime, industry competitors may be able to provide important evidence. Such examples may include collusion between two organisations to bypass the free market forces and fix a price substantially above free market, thus defrauding consumers. One of the most recent examples of this was in 2007 when British Airways was found to have colluded with Virgin Atlantic to fix the price of fuel surcharges. The disclosure from Vir</w:t>
            </w:r>
            <w:r w:rsidR="003A10D1">
              <w:rPr>
                <w:rFonts w:ascii="Arial" w:hAnsi="Arial" w:cs="Arial"/>
                <w:sz w:val="24"/>
                <w:szCs w:val="24"/>
              </w:rPr>
              <w:t xml:space="preserve">gin Atlantic was rewarded with immunity while BA </w:t>
            </w:r>
            <w:proofErr w:type="gramStart"/>
            <w:r w:rsidR="003A10D1">
              <w:rPr>
                <w:rFonts w:ascii="Arial" w:hAnsi="Arial" w:cs="Arial"/>
                <w:sz w:val="24"/>
                <w:szCs w:val="24"/>
              </w:rPr>
              <w:t>were</w:t>
            </w:r>
            <w:proofErr w:type="gramEnd"/>
            <w:r w:rsidR="003A10D1">
              <w:rPr>
                <w:rFonts w:ascii="Arial" w:hAnsi="Arial" w:cs="Arial"/>
                <w:sz w:val="24"/>
                <w:szCs w:val="24"/>
              </w:rPr>
              <w:t xml:space="preserve"> punished with over £250 million worth of fines. </w:t>
            </w:r>
          </w:p>
          <w:p w:rsidR="00E24328" w:rsidRDefault="00E24328" w:rsidP="00E24328">
            <w:pPr>
              <w:rPr>
                <w:rFonts w:ascii="Arial" w:hAnsi="Arial" w:cs="Arial"/>
                <w:sz w:val="24"/>
                <w:szCs w:val="24"/>
              </w:rPr>
            </w:pPr>
          </w:p>
          <w:p w:rsidR="0023425D" w:rsidRDefault="00E24328" w:rsidP="00E24328">
            <w:pPr>
              <w:rPr>
                <w:rFonts w:ascii="Arial" w:hAnsi="Arial" w:cs="Arial"/>
                <w:sz w:val="24"/>
                <w:szCs w:val="24"/>
              </w:rPr>
            </w:pPr>
            <w:r>
              <w:rPr>
                <w:rFonts w:ascii="Arial" w:hAnsi="Arial" w:cs="Arial"/>
                <w:sz w:val="24"/>
                <w:szCs w:val="24"/>
              </w:rPr>
              <w:t>Q. 1 iv)</w:t>
            </w:r>
            <w:r w:rsidR="00BA2A5D">
              <w:rPr>
                <w:rFonts w:ascii="Arial" w:hAnsi="Arial" w:cs="Arial"/>
                <w:sz w:val="24"/>
                <w:szCs w:val="24"/>
              </w:rPr>
              <w:t xml:space="preserve"> The recording of an interview by videotaping, audio taping or steno-graphically (the art of writing in short hand) is of vital importance, not only to the investigator but to the interviewee as well. Firstly, it protects the investigator from any false accusations of fabricating witness testimonies, especially when the witness statement is supportive of the prosecution’s case.</w:t>
            </w:r>
            <w:r w:rsidR="00C131BD">
              <w:rPr>
                <w:rFonts w:ascii="Arial" w:hAnsi="Arial" w:cs="Arial"/>
                <w:sz w:val="24"/>
                <w:szCs w:val="24"/>
              </w:rPr>
              <w:t xml:space="preserve"> Were such accusations to be made, the investigator would be able to provide the recording to the court proving that the words spoken were the witnesses own</w:t>
            </w:r>
            <w:r w:rsidR="00DB6B4F">
              <w:rPr>
                <w:rFonts w:ascii="Arial" w:hAnsi="Arial" w:cs="Arial"/>
                <w:sz w:val="24"/>
                <w:szCs w:val="24"/>
              </w:rPr>
              <w:t>, and that no influence was exerted on them</w:t>
            </w:r>
            <w:r w:rsidR="00C131BD">
              <w:rPr>
                <w:rFonts w:ascii="Arial" w:hAnsi="Arial" w:cs="Arial"/>
                <w:sz w:val="24"/>
                <w:szCs w:val="24"/>
              </w:rPr>
              <w:t>.</w:t>
            </w:r>
            <w:r w:rsidR="00BA2A5D">
              <w:rPr>
                <w:rFonts w:ascii="Arial" w:hAnsi="Arial" w:cs="Arial"/>
                <w:sz w:val="24"/>
                <w:szCs w:val="24"/>
              </w:rPr>
              <w:t xml:space="preserve"> </w:t>
            </w:r>
            <w:r w:rsidR="00C131BD">
              <w:rPr>
                <w:rFonts w:ascii="Arial" w:hAnsi="Arial" w:cs="Arial"/>
                <w:sz w:val="24"/>
                <w:szCs w:val="24"/>
              </w:rPr>
              <w:t xml:space="preserve">In the same way, it is also protective of witnesses, as it ensures the evidence they are giving cannot be twisted and manipulated to support the prosecution, as any contradictions between the prosecution’s case and the interview recording could be identified. Were </w:t>
            </w:r>
            <w:r w:rsidR="00D306FB">
              <w:rPr>
                <w:rFonts w:ascii="Arial" w:hAnsi="Arial" w:cs="Arial"/>
                <w:sz w:val="24"/>
                <w:szCs w:val="24"/>
              </w:rPr>
              <w:t xml:space="preserve">the prosecutors deemed to be materially misstating the evidence, they would be committing misconduct as it would violate a suspect’s right to a fair trial. </w:t>
            </w:r>
          </w:p>
          <w:p w:rsidR="00D306FB" w:rsidRDefault="00D306FB" w:rsidP="00E24328">
            <w:pPr>
              <w:rPr>
                <w:rFonts w:ascii="Arial" w:hAnsi="Arial" w:cs="Arial"/>
                <w:sz w:val="24"/>
                <w:szCs w:val="24"/>
              </w:rPr>
            </w:pPr>
          </w:p>
          <w:p w:rsidR="00C131BD" w:rsidRDefault="00DB6B4F" w:rsidP="00E24328">
            <w:pPr>
              <w:rPr>
                <w:rFonts w:ascii="Arial" w:hAnsi="Arial" w:cs="Arial"/>
                <w:sz w:val="24"/>
                <w:szCs w:val="24"/>
              </w:rPr>
            </w:pPr>
            <w:r>
              <w:rPr>
                <w:rFonts w:ascii="Arial" w:hAnsi="Arial" w:cs="Arial"/>
                <w:sz w:val="24"/>
                <w:szCs w:val="24"/>
              </w:rPr>
              <w:t xml:space="preserve">Of the aforementioned methods of recording (videotaping, audio taping or steno-graphically), the most preferred option is definitely videotaping. Not only does this record the </w:t>
            </w:r>
            <w:r w:rsidR="00667431">
              <w:rPr>
                <w:rFonts w:ascii="Arial" w:hAnsi="Arial" w:cs="Arial"/>
                <w:sz w:val="24"/>
                <w:szCs w:val="24"/>
              </w:rPr>
              <w:t>interviewee’s</w:t>
            </w:r>
            <w:r>
              <w:rPr>
                <w:rFonts w:ascii="Arial" w:hAnsi="Arial" w:cs="Arial"/>
                <w:sz w:val="24"/>
                <w:szCs w:val="24"/>
              </w:rPr>
              <w:t xml:space="preserve"> oral response, it also visually records their body language including gestures and facial expressions, which may be used for a more in depth analysis </w:t>
            </w:r>
            <w:r w:rsidR="00667431">
              <w:rPr>
                <w:rFonts w:ascii="Arial" w:hAnsi="Arial" w:cs="Arial"/>
                <w:sz w:val="24"/>
                <w:szCs w:val="24"/>
              </w:rPr>
              <w:t>including SCAN</w:t>
            </w:r>
            <w:r>
              <w:rPr>
                <w:rFonts w:ascii="Arial" w:hAnsi="Arial" w:cs="Arial"/>
                <w:sz w:val="24"/>
                <w:szCs w:val="24"/>
              </w:rPr>
              <w:t>. In addition, it would show the behaviour of the interviewer who may employ intimidation tactics to obtain the testimony they require, which would be seen as extremely unprofessional behaviour and may even result in the evidence been inadmissible in court.</w:t>
            </w:r>
          </w:p>
          <w:p w:rsidR="00E24328" w:rsidRDefault="00E24328" w:rsidP="00E24328">
            <w:pPr>
              <w:rPr>
                <w:rFonts w:ascii="Arial" w:hAnsi="Arial" w:cs="Arial"/>
                <w:sz w:val="24"/>
                <w:szCs w:val="24"/>
              </w:rPr>
            </w:pPr>
          </w:p>
          <w:p w:rsidR="002F19B6" w:rsidRDefault="00E24328" w:rsidP="00E24328">
            <w:pPr>
              <w:rPr>
                <w:rFonts w:ascii="Arial" w:hAnsi="Arial" w:cs="Arial"/>
                <w:sz w:val="24"/>
                <w:szCs w:val="24"/>
              </w:rPr>
            </w:pPr>
            <w:r>
              <w:rPr>
                <w:rFonts w:ascii="Arial" w:hAnsi="Arial" w:cs="Arial"/>
                <w:sz w:val="24"/>
                <w:szCs w:val="24"/>
              </w:rPr>
              <w:t>Q. 1 v)</w:t>
            </w:r>
            <w:r w:rsidR="00242D62">
              <w:rPr>
                <w:rFonts w:ascii="Arial" w:hAnsi="Arial" w:cs="Arial"/>
                <w:sz w:val="24"/>
                <w:szCs w:val="24"/>
              </w:rPr>
              <w:t xml:space="preserve"> The location at which the interview is conducted is of vital importance as it </w:t>
            </w:r>
            <w:r w:rsidR="007E6118">
              <w:rPr>
                <w:rFonts w:ascii="Arial" w:hAnsi="Arial" w:cs="Arial"/>
                <w:sz w:val="24"/>
                <w:szCs w:val="24"/>
              </w:rPr>
              <w:t xml:space="preserve">can influence the psychological state of the witness, </w:t>
            </w:r>
            <w:r w:rsidR="00667431">
              <w:rPr>
                <w:rFonts w:ascii="Arial" w:hAnsi="Arial" w:cs="Arial"/>
                <w:sz w:val="24"/>
                <w:szCs w:val="24"/>
              </w:rPr>
              <w:t>which can</w:t>
            </w:r>
            <w:r w:rsidR="007E6118">
              <w:rPr>
                <w:rFonts w:ascii="Arial" w:hAnsi="Arial" w:cs="Arial"/>
                <w:sz w:val="24"/>
                <w:szCs w:val="24"/>
              </w:rPr>
              <w:t xml:space="preserve"> play a major part in the direction that the interview takes</w:t>
            </w:r>
            <w:r w:rsidR="00667431">
              <w:rPr>
                <w:rFonts w:ascii="Arial" w:hAnsi="Arial" w:cs="Arial"/>
                <w:sz w:val="24"/>
                <w:szCs w:val="24"/>
              </w:rPr>
              <w:t xml:space="preserve"> in terms of questions </w:t>
            </w:r>
            <w:proofErr w:type="spellStart"/>
            <w:r w:rsidR="00667431">
              <w:rPr>
                <w:rFonts w:ascii="Arial" w:hAnsi="Arial" w:cs="Arial"/>
                <w:sz w:val="24"/>
                <w:szCs w:val="24"/>
              </w:rPr>
              <w:t>aske</w:t>
            </w:r>
            <w:proofErr w:type="spellEnd"/>
          </w:p>
          <w:p w:rsidR="00E24328" w:rsidRDefault="00667431" w:rsidP="00E24328">
            <w:pPr>
              <w:rPr>
                <w:rFonts w:ascii="Arial" w:hAnsi="Arial" w:cs="Arial"/>
                <w:sz w:val="24"/>
                <w:szCs w:val="24"/>
              </w:rPr>
            </w:pPr>
            <w:r>
              <w:rPr>
                <w:rFonts w:ascii="Arial" w:hAnsi="Arial" w:cs="Arial"/>
                <w:sz w:val="24"/>
                <w:szCs w:val="24"/>
              </w:rPr>
              <w:t>d</w:t>
            </w:r>
            <w:r w:rsidR="007E6118">
              <w:rPr>
                <w:rFonts w:ascii="Arial" w:hAnsi="Arial" w:cs="Arial"/>
                <w:sz w:val="24"/>
                <w:szCs w:val="24"/>
              </w:rPr>
              <w:t xml:space="preserve">. </w:t>
            </w:r>
            <w:r>
              <w:rPr>
                <w:rFonts w:ascii="Arial" w:hAnsi="Arial" w:cs="Arial"/>
                <w:sz w:val="24"/>
                <w:szCs w:val="24"/>
              </w:rPr>
              <w:t>As such</w:t>
            </w:r>
            <w:r w:rsidR="007E6118">
              <w:rPr>
                <w:rFonts w:ascii="Arial" w:hAnsi="Arial" w:cs="Arial"/>
                <w:sz w:val="24"/>
                <w:szCs w:val="24"/>
              </w:rPr>
              <w:t>, when choosing a location, the role of the witness in the financial crime should also be considered as this may influence the investigators decision as to how much psychological pressure the</w:t>
            </w:r>
            <w:r w:rsidR="00951CEA">
              <w:rPr>
                <w:rFonts w:ascii="Arial" w:hAnsi="Arial" w:cs="Arial"/>
                <w:sz w:val="24"/>
                <w:szCs w:val="24"/>
              </w:rPr>
              <w:t>y</w:t>
            </w:r>
            <w:r w:rsidR="007E6118">
              <w:rPr>
                <w:rFonts w:ascii="Arial" w:hAnsi="Arial" w:cs="Arial"/>
                <w:sz w:val="24"/>
                <w:szCs w:val="24"/>
              </w:rPr>
              <w:t xml:space="preserve"> wish to put on the interviewee. </w:t>
            </w:r>
          </w:p>
          <w:p w:rsidR="007E6118" w:rsidRDefault="007E6118" w:rsidP="00E24328">
            <w:pPr>
              <w:rPr>
                <w:rFonts w:ascii="Arial" w:hAnsi="Arial" w:cs="Arial"/>
                <w:sz w:val="24"/>
                <w:szCs w:val="24"/>
              </w:rPr>
            </w:pPr>
          </w:p>
          <w:p w:rsidR="007E6118" w:rsidRDefault="007E6118" w:rsidP="00E24328">
            <w:pPr>
              <w:rPr>
                <w:rFonts w:ascii="Arial" w:hAnsi="Arial" w:cs="Arial"/>
                <w:sz w:val="24"/>
                <w:szCs w:val="24"/>
              </w:rPr>
            </w:pPr>
            <w:r>
              <w:rPr>
                <w:rFonts w:ascii="Arial" w:hAnsi="Arial" w:cs="Arial"/>
                <w:sz w:val="24"/>
                <w:szCs w:val="24"/>
              </w:rPr>
              <w:t xml:space="preserve">For example, if the individual being interviewed is actually a suspect in the crime, the investigator may ask them </w:t>
            </w:r>
            <w:r w:rsidR="00667431">
              <w:rPr>
                <w:rFonts w:ascii="Arial" w:hAnsi="Arial" w:cs="Arial"/>
                <w:sz w:val="24"/>
                <w:szCs w:val="24"/>
              </w:rPr>
              <w:t xml:space="preserve">to be interviewed at the investigators offices, or in </w:t>
            </w:r>
            <w:r w:rsidR="00100910">
              <w:rPr>
                <w:rFonts w:ascii="Arial" w:hAnsi="Arial" w:cs="Arial"/>
                <w:sz w:val="24"/>
                <w:szCs w:val="24"/>
              </w:rPr>
              <w:t xml:space="preserve">a mutually neutral environment. In either scenario, this would take the suspect away from their ‘comfort zone’ and possibly make deception/lying much more difficult as it would impact on their psychological state of mind, with the intention that such pressure may result in a confession. On the other hand, an investigator would want to treat witnesses and industry experts differently, ensuring the interview location made the interviewee feel comfortable so they were willing to be as helpful as possible. This may involve interviewing them at their own homes or offices. </w:t>
            </w:r>
          </w:p>
          <w:p w:rsidR="00E24328" w:rsidRDefault="00E24328" w:rsidP="00E24328">
            <w:pPr>
              <w:rPr>
                <w:rFonts w:ascii="Arial" w:hAnsi="Arial" w:cs="Arial"/>
                <w:sz w:val="24"/>
                <w:szCs w:val="24"/>
              </w:rPr>
            </w:pPr>
          </w:p>
          <w:p w:rsidR="00E24328" w:rsidRDefault="00E24328" w:rsidP="00E24328">
            <w:pPr>
              <w:rPr>
                <w:rFonts w:ascii="Arial" w:hAnsi="Arial" w:cs="Arial"/>
                <w:sz w:val="24"/>
                <w:szCs w:val="24"/>
              </w:rPr>
            </w:pPr>
            <w:r>
              <w:rPr>
                <w:rFonts w:ascii="Arial" w:hAnsi="Arial" w:cs="Arial"/>
                <w:sz w:val="24"/>
                <w:szCs w:val="24"/>
              </w:rPr>
              <w:t>Q. 2)</w:t>
            </w:r>
            <w:r w:rsidR="00DB6B4F">
              <w:rPr>
                <w:rFonts w:ascii="Arial" w:hAnsi="Arial" w:cs="Arial"/>
                <w:sz w:val="24"/>
                <w:szCs w:val="24"/>
              </w:rPr>
              <w:t xml:space="preserve"> </w:t>
            </w:r>
            <w:r w:rsidR="009F6984">
              <w:rPr>
                <w:rFonts w:ascii="Arial" w:hAnsi="Arial" w:cs="Arial"/>
                <w:sz w:val="24"/>
                <w:szCs w:val="24"/>
              </w:rPr>
              <w:t>When planning an interview, one of the most comprehensive techniques to use is the ‘Five W’s and One H’, as it is believed answering each of these questions will provide the interviewer with all the information they require:</w:t>
            </w:r>
          </w:p>
          <w:p w:rsidR="00DB6B4F" w:rsidRDefault="00DB6B4F" w:rsidP="00DB6B4F">
            <w:pPr>
              <w:pStyle w:val="ListParagraph"/>
              <w:numPr>
                <w:ilvl w:val="0"/>
                <w:numId w:val="35"/>
              </w:numPr>
              <w:rPr>
                <w:rFonts w:ascii="Arial" w:hAnsi="Arial" w:cs="Arial"/>
                <w:sz w:val="24"/>
                <w:szCs w:val="24"/>
              </w:rPr>
            </w:pPr>
            <w:r>
              <w:rPr>
                <w:rFonts w:ascii="Arial" w:hAnsi="Arial" w:cs="Arial"/>
                <w:sz w:val="24"/>
                <w:szCs w:val="24"/>
              </w:rPr>
              <w:t>Who?</w:t>
            </w:r>
            <w:r w:rsidR="009F6984">
              <w:rPr>
                <w:rFonts w:ascii="Arial" w:hAnsi="Arial" w:cs="Arial"/>
                <w:sz w:val="24"/>
                <w:szCs w:val="24"/>
              </w:rPr>
              <w:t xml:space="preserve"> – firstly the interviewee should be identified. As highlighted in question 1 ii above, this can be of significant importance during the planning stage as interviewing an individual who is unable to provide any relevant evidence in respect of the crime would be a significant waste of time and resources, resulting in the elongation of the investigation.</w:t>
            </w:r>
          </w:p>
          <w:p w:rsidR="002F4259" w:rsidRDefault="002F4259" w:rsidP="00DB6B4F">
            <w:pPr>
              <w:pStyle w:val="ListParagraph"/>
              <w:numPr>
                <w:ilvl w:val="0"/>
                <w:numId w:val="35"/>
              </w:numPr>
              <w:rPr>
                <w:rFonts w:ascii="Arial" w:hAnsi="Arial" w:cs="Arial"/>
                <w:sz w:val="24"/>
                <w:szCs w:val="24"/>
              </w:rPr>
            </w:pPr>
            <w:r>
              <w:rPr>
                <w:rFonts w:ascii="Arial" w:hAnsi="Arial" w:cs="Arial"/>
                <w:sz w:val="24"/>
                <w:szCs w:val="24"/>
              </w:rPr>
              <w:t>What?</w:t>
            </w:r>
            <w:r w:rsidR="00C11CFB">
              <w:rPr>
                <w:rFonts w:ascii="Arial" w:hAnsi="Arial" w:cs="Arial"/>
                <w:sz w:val="24"/>
                <w:szCs w:val="24"/>
              </w:rPr>
              <w:t xml:space="preserve"> – inexperienced financial investigators may expect witnesses to provide eye-witness accounts of the financial crime. However due to the nature of such crimes, this is usually impossible and so the interviewer should be looking to ‘fill the missing gaps’. With this in mind, they should decide what questions to ask the interviewee</w:t>
            </w:r>
            <w:r w:rsidR="00775E51">
              <w:rPr>
                <w:rFonts w:ascii="Arial" w:hAnsi="Arial" w:cs="Arial"/>
                <w:sz w:val="24"/>
                <w:szCs w:val="24"/>
              </w:rPr>
              <w:t xml:space="preserve"> and whether these questions are Open, Closed or Leading questions, as this will determine the type of information acquired</w:t>
            </w:r>
            <w:r w:rsidR="00C11CFB">
              <w:rPr>
                <w:rFonts w:ascii="Arial" w:hAnsi="Arial" w:cs="Arial"/>
                <w:sz w:val="24"/>
                <w:szCs w:val="24"/>
              </w:rPr>
              <w:t xml:space="preserve">. The planning of what questions to be asked during an interview is important so as to avoid the need of re-interview individuals or even stop an interview in progress.  </w:t>
            </w:r>
          </w:p>
          <w:p w:rsidR="00DB6B4F" w:rsidRDefault="00DB6B4F" w:rsidP="00DB6B4F">
            <w:pPr>
              <w:pStyle w:val="ListParagraph"/>
              <w:numPr>
                <w:ilvl w:val="0"/>
                <w:numId w:val="35"/>
              </w:numPr>
              <w:rPr>
                <w:rFonts w:ascii="Arial" w:hAnsi="Arial" w:cs="Arial"/>
                <w:sz w:val="24"/>
                <w:szCs w:val="24"/>
              </w:rPr>
            </w:pPr>
            <w:r>
              <w:rPr>
                <w:rFonts w:ascii="Arial" w:hAnsi="Arial" w:cs="Arial"/>
                <w:sz w:val="24"/>
                <w:szCs w:val="24"/>
              </w:rPr>
              <w:t>Why?</w:t>
            </w:r>
            <w:r w:rsidR="00C11CFB">
              <w:rPr>
                <w:rFonts w:ascii="Arial" w:hAnsi="Arial" w:cs="Arial"/>
                <w:sz w:val="24"/>
                <w:szCs w:val="24"/>
              </w:rPr>
              <w:t xml:space="preserve"> – </w:t>
            </w:r>
            <w:proofErr w:type="gramStart"/>
            <w:r w:rsidR="00C11CFB">
              <w:rPr>
                <w:rFonts w:ascii="Arial" w:hAnsi="Arial" w:cs="Arial"/>
                <w:sz w:val="24"/>
                <w:szCs w:val="24"/>
              </w:rPr>
              <w:t>this</w:t>
            </w:r>
            <w:proofErr w:type="gramEnd"/>
            <w:r w:rsidR="00C11CFB">
              <w:rPr>
                <w:rFonts w:ascii="Arial" w:hAnsi="Arial" w:cs="Arial"/>
                <w:sz w:val="24"/>
                <w:szCs w:val="24"/>
              </w:rPr>
              <w:t xml:space="preserve"> part of the planning phase is closely related to the ‘Who?’ and ‘What?’. The reasoning behind interviewing an individual will be heavily determined by who they are and what information they are able to provide as this would </w:t>
            </w:r>
            <w:r w:rsidR="00A564D0">
              <w:rPr>
                <w:rFonts w:ascii="Arial" w:hAnsi="Arial" w:cs="Arial"/>
                <w:sz w:val="24"/>
                <w:szCs w:val="24"/>
              </w:rPr>
              <w:t>explain the importance of interviewing that individual.</w:t>
            </w:r>
          </w:p>
          <w:p w:rsidR="00DB6B4F" w:rsidRDefault="002F4259" w:rsidP="00DB6B4F">
            <w:pPr>
              <w:pStyle w:val="ListParagraph"/>
              <w:numPr>
                <w:ilvl w:val="0"/>
                <w:numId w:val="35"/>
              </w:numPr>
              <w:rPr>
                <w:rFonts w:ascii="Arial" w:hAnsi="Arial" w:cs="Arial"/>
                <w:sz w:val="24"/>
                <w:szCs w:val="24"/>
              </w:rPr>
            </w:pPr>
            <w:r>
              <w:rPr>
                <w:rFonts w:ascii="Arial" w:hAnsi="Arial" w:cs="Arial"/>
                <w:sz w:val="24"/>
                <w:szCs w:val="24"/>
              </w:rPr>
              <w:t>When?</w:t>
            </w:r>
            <w:r w:rsidR="00A564D0">
              <w:rPr>
                <w:rFonts w:ascii="Arial" w:hAnsi="Arial" w:cs="Arial"/>
                <w:sz w:val="24"/>
                <w:szCs w:val="24"/>
              </w:rPr>
              <w:t xml:space="preserve"> – </w:t>
            </w:r>
            <w:proofErr w:type="gramStart"/>
            <w:r w:rsidR="00A564D0">
              <w:rPr>
                <w:rFonts w:ascii="Arial" w:hAnsi="Arial" w:cs="Arial"/>
                <w:sz w:val="24"/>
                <w:szCs w:val="24"/>
              </w:rPr>
              <w:t>the</w:t>
            </w:r>
            <w:proofErr w:type="gramEnd"/>
            <w:r w:rsidR="00A564D0">
              <w:rPr>
                <w:rFonts w:ascii="Arial" w:hAnsi="Arial" w:cs="Arial"/>
                <w:sz w:val="24"/>
                <w:szCs w:val="24"/>
              </w:rPr>
              <w:t xml:space="preserve"> timing of an interview can be considered in two separate senses. Firstly, when during the investigation, should an individual be interviewed? </w:t>
            </w:r>
            <w:r w:rsidR="00A564D0">
              <w:rPr>
                <w:rFonts w:ascii="Arial" w:hAnsi="Arial" w:cs="Arial"/>
                <w:sz w:val="24"/>
                <w:szCs w:val="24"/>
              </w:rPr>
              <w:lastRenderedPageBreak/>
              <w:t xml:space="preserve">According to the </w:t>
            </w:r>
            <w:r w:rsidR="00A564D0" w:rsidRPr="00A564D0">
              <w:rPr>
                <w:rFonts w:ascii="Arial" w:hAnsi="Arial" w:cs="Arial"/>
                <w:i/>
                <w:sz w:val="24"/>
                <w:szCs w:val="24"/>
              </w:rPr>
              <w:t>‘Conducting Effective Interviews’ publication by the AICP</w:t>
            </w:r>
            <w:r w:rsidR="00A564D0">
              <w:rPr>
                <w:rFonts w:ascii="Arial" w:hAnsi="Arial" w:cs="Arial"/>
                <w:i/>
                <w:sz w:val="24"/>
                <w:szCs w:val="24"/>
              </w:rPr>
              <w:t xml:space="preserve">A, </w:t>
            </w:r>
            <w:r w:rsidR="00A564D0">
              <w:rPr>
                <w:rFonts w:ascii="Arial" w:hAnsi="Arial" w:cs="Arial"/>
                <w:sz w:val="24"/>
                <w:szCs w:val="24"/>
              </w:rPr>
              <w:t>neutral witnesses should be interviewed during the evidence gathering process while</w:t>
            </w:r>
            <w:r w:rsidR="00775E51">
              <w:rPr>
                <w:rFonts w:ascii="Arial" w:hAnsi="Arial" w:cs="Arial"/>
                <w:sz w:val="24"/>
                <w:szCs w:val="24"/>
              </w:rPr>
              <w:t xml:space="preserve"> suspects should be interviewed </w:t>
            </w:r>
            <w:r w:rsidR="00A564D0">
              <w:rPr>
                <w:rFonts w:ascii="Arial" w:hAnsi="Arial" w:cs="Arial"/>
                <w:sz w:val="24"/>
                <w:szCs w:val="24"/>
              </w:rPr>
              <w:t>later</w:t>
            </w:r>
            <w:r w:rsidR="00775E51">
              <w:rPr>
                <w:rFonts w:ascii="Arial" w:hAnsi="Arial" w:cs="Arial"/>
                <w:sz w:val="24"/>
                <w:szCs w:val="24"/>
              </w:rPr>
              <w:t xml:space="preserve"> in</w:t>
            </w:r>
            <w:r w:rsidR="00A564D0">
              <w:rPr>
                <w:rFonts w:ascii="Arial" w:hAnsi="Arial" w:cs="Arial"/>
                <w:sz w:val="24"/>
                <w:szCs w:val="24"/>
              </w:rPr>
              <w:t xml:space="preserve"> an investigation. Interviewing suspects towards the later stages of an investigation would ensure sufficient time for the Forensic Accountant to gather enough evidence to build the case against the suspect, </w:t>
            </w:r>
            <w:r w:rsidR="00775E51">
              <w:rPr>
                <w:rFonts w:ascii="Arial" w:hAnsi="Arial" w:cs="Arial"/>
                <w:sz w:val="24"/>
                <w:szCs w:val="24"/>
              </w:rPr>
              <w:t xml:space="preserve">without them being ‘tipped off’ of the suspicion against them which may cause them to destroy evidence. Secondly, the time of day should be considered when arranging an interview. The investigator should want the interviewee to feel as comfortable as possible to encourage them to be as helpful as they can. Professional individuals such as accountants, bankers and CEO’s are likely to have busy schedules and so the investigator should strive to fit in with this. </w:t>
            </w:r>
          </w:p>
          <w:p w:rsidR="002F4259" w:rsidRDefault="002F4259" w:rsidP="00DB6B4F">
            <w:pPr>
              <w:pStyle w:val="ListParagraph"/>
              <w:numPr>
                <w:ilvl w:val="0"/>
                <w:numId w:val="35"/>
              </w:numPr>
              <w:rPr>
                <w:rFonts w:ascii="Arial" w:hAnsi="Arial" w:cs="Arial"/>
                <w:sz w:val="24"/>
                <w:szCs w:val="24"/>
              </w:rPr>
            </w:pPr>
            <w:r>
              <w:rPr>
                <w:rFonts w:ascii="Arial" w:hAnsi="Arial" w:cs="Arial"/>
                <w:sz w:val="24"/>
                <w:szCs w:val="24"/>
              </w:rPr>
              <w:t>Where?</w:t>
            </w:r>
            <w:r w:rsidR="00775E51">
              <w:rPr>
                <w:rFonts w:ascii="Arial" w:hAnsi="Arial" w:cs="Arial"/>
                <w:sz w:val="24"/>
                <w:szCs w:val="24"/>
              </w:rPr>
              <w:t xml:space="preserve"> – as highlighted in question 1 v above, the location of an interview is of importance as it can influence the psychological state of mind of the interviewee whether they are a witness or suspect. In addition to this factor, the Forensic Accountant should also </w:t>
            </w:r>
            <w:r w:rsidR="008F5696">
              <w:rPr>
                <w:rFonts w:ascii="Arial" w:hAnsi="Arial" w:cs="Arial"/>
                <w:sz w:val="24"/>
                <w:szCs w:val="24"/>
              </w:rPr>
              <w:t xml:space="preserve">consider their personal safety when determining the location of an interview. Although financial crimes are non-violent, the suspect may have a lot at stake should they be found guilty of the crime (e.g. loss of job, loss of financial assets resulting in a less extravagant lifestyle and possibly even a prison sentence). As a result, if they sense that they are being interrogated and suspected of committing the crime, they may react violently against the interviewer with the hope of escaping at all costs. Therefore, interviews in hotel lobbies as oppose to hotel rooms would be preferential, while interviews in government buildings would be the safest as security on entrance would ensure the interviewee was not carrying any weapons. </w:t>
            </w:r>
            <w:r w:rsidR="00013754">
              <w:rPr>
                <w:rFonts w:ascii="Arial" w:hAnsi="Arial" w:cs="Arial"/>
                <w:sz w:val="24"/>
                <w:szCs w:val="24"/>
              </w:rPr>
              <w:t xml:space="preserve">In addition, any objects at the location that could be used as weapons should be noted and placed away from the individual being interviewed. </w:t>
            </w:r>
          </w:p>
          <w:p w:rsidR="002F4259" w:rsidRPr="00DB6B4F" w:rsidRDefault="002F4259" w:rsidP="00DB6B4F">
            <w:pPr>
              <w:pStyle w:val="ListParagraph"/>
              <w:numPr>
                <w:ilvl w:val="0"/>
                <w:numId w:val="35"/>
              </w:numPr>
              <w:rPr>
                <w:rFonts w:ascii="Arial" w:hAnsi="Arial" w:cs="Arial"/>
                <w:sz w:val="24"/>
                <w:szCs w:val="24"/>
              </w:rPr>
            </w:pPr>
            <w:r>
              <w:rPr>
                <w:rFonts w:ascii="Arial" w:hAnsi="Arial" w:cs="Arial"/>
                <w:sz w:val="24"/>
                <w:szCs w:val="24"/>
              </w:rPr>
              <w:t>How?</w:t>
            </w:r>
            <w:r w:rsidR="00013754">
              <w:rPr>
                <w:rFonts w:ascii="Arial" w:hAnsi="Arial" w:cs="Arial"/>
                <w:sz w:val="24"/>
                <w:szCs w:val="24"/>
              </w:rPr>
              <w:t xml:space="preserve"> – interviews should be recorded</w:t>
            </w:r>
            <w:r w:rsidR="007C7940">
              <w:rPr>
                <w:rFonts w:ascii="Arial" w:hAnsi="Arial" w:cs="Arial"/>
                <w:sz w:val="24"/>
                <w:szCs w:val="24"/>
              </w:rPr>
              <w:t xml:space="preserve"> either by videotaping, audio taping or steno-graphically, as discussed in question 1 iv, so as to provide conclusive proof of what was said during an interview in order to protect the interviewer and interviewee from any false accusations. In addition to the above, when considering how to interview an individual, the tone of the interview should be determined. Witnesses may feel uncomfortable and nervous about giving evidence, potentially against a long standing work colleague, and so they may be tentative in their responses, possibly speaking extremely quietly. The Forensic Accountant should consider this in their approach, and mimic the paralanguage, so as to ensure they are ‘in sync’ with the witness and making them feel comfortable when giving evidence. On the other hand, suspects will be interrogated, with psychological pressure put on them in the hope of obtaining a confession.</w:t>
            </w:r>
          </w:p>
          <w:p w:rsidR="00E24328" w:rsidRDefault="00E24328" w:rsidP="00E24328">
            <w:pPr>
              <w:rPr>
                <w:rFonts w:ascii="Arial" w:hAnsi="Arial" w:cs="Arial"/>
                <w:sz w:val="24"/>
                <w:szCs w:val="24"/>
              </w:rPr>
            </w:pPr>
          </w:p>
          <w:p w:rsidR="00E24328" w:rsidRDefault="00E24328" w:rsidP="00E24328">
            <w:pPr>
              <w:rPr>
                <w:rFonts w:ascii="Arial" w:hAnsi="Arial" w:cs="Arial"/>
                <w:sz w:val="24"/>
                <w:szCs w:val="24"/>
              </w:rPr>
            </w:pPr>
            <w:r>
              <w:rPr>
                <w:rFonts w:ascii="Arial" w:hAnsi="Arial" w:cs="Arial"/>
                <w:sz w:val="24"/>
                <w:szCs w:val="24"/>
              </w:rPr>
              <w:t>Q. 3)</w:t>
            </w:r>
            <w:r w:rsidR="007C7940">
              <w:rPr>
                <w:rFonts w:ascii="Arial" w:hAnsi="Arial" w:cs="Arial"/>
                <w:sz w:val="24"/>
                <w:szCs w:val="24"/>
              </w:rPr>
              <w:t xml:space="preserve"> The theory underlying cognitive interviewing was </w:t>
            </w:r>
            <w:r w:rsidR="00E94114">
              <w:rPr>
                <w:rFonts w:ascii="Arial" w:hAnsi="Arial" w:cs="Arial"/>
                <w:sz w:val="24"/>
                <w:szCs w:val="24"/>
              </w:rPr>
              <w:t xml:space="preserve">developed by a group of professors from the University of California, Los Angeles in 1984. Dr R Edward </w:t>
            </w:r>
            <w:proofErr w:type="spellStart"/>
            <w:r w:rsidR="00E94114">
              <w:rPr>
                <w:rFonts w:ascii="Arial" w:hAnsi="Arial" w:cs="Arial"/>
                <w:sz w:val="24"/>
                <w:szCs w:val="24"/>
              </w:rPr>
              <w:t>Geiselman</w:t>
            </w:r>
            <w:proofErr w:type="spellEnd"/>
            <w:r w:rsidR="00E94114">
              <w:rPr>
                <w:rFonts w:ascii="Arial" w:hAnsi="Arial" w:cs="Arial"/>
                <w:sz w:val="24"/>
                <w:szCs w:val="24"/>
              </w:rPr>
              <w:t>, Dr Ronald P. Fisher and their colleagues</w:t>
            </w:r>
            <w:r w:rsidR="00F409EB">
              <w:rPr>
                <w:rFonts w:ascii="Arial" w:hAnsi="Arial" w:cs="Arial"/>
                <w:sz w:val="24"/>
                <w:szCs w:val="24"/>
              </w:rPr>
              <w:t xml:space="preserve"> began research</w:t>
            </w:r>
            <w:r w:rsidR="00D72C75">
              <w:rPr>
                <w:rFonts w:ascii="Arial" w:hAnsi="Arial" w:cs="Arial"/>
                <w:sz w:val="24"/>
                <w:szCs w:val="24"/>
              </w:rPr>
              <w:t xml:space="preserve"> in this area in response to</w:t>
            </w:r>
            <w:r w:rsidR="00F409EB">
              <w:rPr>
                <w:rFonts w:ascii="Arial" w:hAnsi="Arial" w:cs="Arial"/>
                <w:sz w:val="24"/>
                <w:szCs w:val="24"/>
              </w:rPr>
              <w:t xml:space="preserve"> ineffective police interviewing techniques that had been used in the past. The aim of cogni</w:t>
            </w:r>
            <w:r w:rsidR="00F568D7">
              <w:rPr>
                <w:rFonts w:ascii="Arial" w:hAnsi="Arial" w:cs="Arial"/>
                <w:sz w:val="24"/>
                <w:szCs w:val="24"/>
              </w:rPr>
              <w:t>tive interviewing is to help</w:t>
            </w:r>
            <w:r w:rsidR="00F409EB">
              <w:rPr>
                <w:rFonts w:ascii="Arial" w:hAnsi="Arial" w:cs="Arial"/>
                <w:sz w:val="24"/>
                <w:szCs w:val="24"/>
              </w:rPr>
              <w:t xml:space="preserve"> eyewitness</w:t>
            </w:r>
            <w:r w:rsidR="00F568D7">
              <w:rPr>
                <w:rFonts w:ascii="Arial" w:hAnsi="Arial" w:cs="Arial"/>
                <w:sz w:val="24"/>
                <w:szCs w:val="24"/>
              </w:rPr>
              <w:t>es</w:t>
            </w:r>
            <w:r w:rsidR="00F409EB">
              <w:rPr>
                <w:rFonts w:ascii="Arial" w:hAnsi="Arial" w:cs="Arial"/>
                <w:sz w:val="24"/>
                <w:szCs w:val="24"/>
              </w:rPr>
              <w:t xml:space="preserve"> to recall specific memories from the crime scene</w:t>
            </w:r>
            <w:r w:rsidR="00F568D7">
              <w:rPr>
                <w:rFonts w:ascii="Arial" w:hAnsi="Arial" w:cs="Arial"/>
                <w:sz w:val="24"/>
                <w:szCs w:val="24"/>
              </w:rPr>
              <w:t>, which can</w:t>
            </w:r>
            <w:r w:rsidR="00A017A5">
              <w:rPr>
                <w:rFonts w:ascii="Arial" w:hAnsi="Arial" w:cs="Arial"/>
                <w:sz w:val="24"/>
                <w:szCs w:val="24"/>
              </w:rPr>
              <w:t xml:space="preserve"> be </w:t>
            </w:r>
            <w:r w:rsidR="00F568D7">
              <w:rPr>
                <w:rFonts w:ascii="Arial" w:hAnsi="Arial" w:cs="Arial"/>
                <w:sz w:val="24"/>
                <w:szCs w:val="24"/>
              </w:rPr>
              <w:t>difficult considering the short time frame in which most crimes are committed and the trauma that witnesses often endure</w:t>
            </w:r>
            <w:r w:rsidR="00A017A5">
              <w:rPr>
                <w:rFonts w:ascii="Arial" w:hAnsi="Arial" w:cs="Arial"/>
                <w:sz w:val="24"/>
                <w:szCs w:val="24"/>
              </w:rPr>
              <w:t>.</w:t>
            </w:r>
            <w:r w:rsidR="00E94114">
              <w:rPr>
                <w:rFonts w:ascii="Arial" w:hAnsi="Arial" w:cs="Arial"/>
                <w:sz w:val="24"/>
                <w:szCs w:val="24"/>
              </w:rPr>
              <w:t xml:space="preserve"> </w:t>
            </w:r>
            <w:r w:rsidR="00F409EB">
              <w:rPr>
                <w:rFonts w:ascii="Arial" w:hAnsi="Arial" w:cs="Arial"/>
                <w:sz w:val="24"/>
                <w:szCs w:val="24"/>
              </w:rPr>
              <w:t>The multiphase approach used</w:t>
            </w:r>
            <w:r w:rsidR="00A017A5">
              <w:rPr>
                <w:rFonts w:ascii="Arial" w:hAnsi="Arial" w:cs="Arial"/>
                <w:sz w:val="24"/>
                <w:szCs w:val="24"/>
              </w:rPr>
              <w:t xml:space="preserve"> in cognitive interviewing</w:t>
            </w:r>
            <w:r w:rsidR="00F409EB">
              <w:rPr>
                <w:rFonts w:ascii="Arial" w:hAnsi="Arial" w:cs="Arial"/>
                <w:sz w:val="24"/>
                <w:szCs w:val="24"/>
              </w:rPr>
              <w:t xml:space="preserve"> can be split down as follows:</w:t>
            </w:r>
          </w:p>
          <w:p w:rsidR="004D2985" w:rsidRPr="004D2985" w:rsidRDefault="00F409EB" w:rsidP="004D2985">
            <w:pPr>
              <w:pStyle w:val="ListParagraph"/>
              <w:numPr>
                <w:ilvl w:val="0"/>
                <w:numId w:val="38"/>
              </w:numPr>
              <w:rPr>
                <w:rFonts w:ascii="Arial" w:hAnsi="Arial" w:cs="Arial"/>
                <w:sz w:val="24"/>
                <w:szCs w:val="24"/>
              </w:rPr>
            </w:pPr>
            <w:r>
              <w:rPr>
                <w:rFonts w:ascii="Arial" w:hAnsi="Arial" w:cs="Arial"/>
                <w:sz w:val="24"/>
                <w:szCs w:val="24"/>
              </w:rPr>
              <w:lastRenderedPageBreak/>
              <w:t xml:space="preserve">Free reporting – </w:t>
            </w:r>
            <w:r w:rsidR="00A017A5">
              <w:rPr>
                <w:rFonts w:ascii="Arial" w:hAnsi="Arial" w:cs="Arial"/>
                <w:sz w:val="24"/>
                <w:szCs w:val="24"/>
              </w:rPr>
              <w:t xml:space="preserve">in this phase, the emotional control of the interview is transferred to the eyewitness and they are encouraged to do most of the talking, with this being achieved through open ended questions which allow them to control the pace of the interview and answer in their own time. </w:t>
            </w:r>
            <w:r w:rsidR="008C4D76">
              <w:rPr>
                <w:rFonts w:ascii="Arial" w:hAnsi="Arial" w:cs="Arial"/>
                <w:sz w:val="24"/>
                <w:szCs w:val="24"/>
              </w:rPr>
              <w:t xml:space="preserve">The technique used here is Context Reinstatement and aims </w:t>
            </w:r>
            <w:r w:rsidR="009C5FB9">
              <w:rPr>
                <w:rFonts w:ascii="Arial" w:hAnsi="Arial" w:cs="Arial"/>
                <w:sz w:val="24"/>
                <w:szCs w:val="24"/>
              </w:rPr>
              <w:t>for the witness to mentally return to the place of the event to recall significant details.</w:t>
            </w:r>
          </w:p>
          <w:p w:rsidR="00F409EB" w:rsidRDefault="00F409EB" w:rsidP="00F409EB">
            <w:pPr>
              <w:pStyle w:val="ListParagraph"/>
              <w:numPr>
                <w:ilvl w:val="0"/>
                <w:numId w:val="38"/>
              </w:numPr>
              <w:rPr>
                <w:rFonts w:ascii="Arial" w:hAnsi="Arial" w:cs="Arial"/>
                <w:sz w:val="24"/>
                <w:szCs w:val="24"/>
              </w:rPr>
            </w:pPr>
            <w:proofErr w:type="spellStart"/>
            <w:r>
              <w:rPr>
                <w:rFonts w:ascii="Arial" w:hAnsi="Arial" w:cs="Arial"/>
                <w:sz w:val="24"/>
                <w:szCs w:val="24"/>
              </w:rPr>
              <w:t>Questionning</w:t>
            </w:r>
            <w:proofErr w:type="spellEnd"/>
            <w:r>
              <w:rPr>
                <w:rFonts w:ascii="Arial" w:hAnsi="Arial" w:cs="Arial"/>
                <w:sz w:val="24"/>
                <w:szCs w:val="24"/>
              </w:rPr>
              <w:t xml:space="preserve"> – </w:t>
            </w:r>
            <w:r w:rsidR="004D2985">
              <w:rPr>
                <w:rFonts w:ascii="Arial" w:hAnsi="Arial" w:cs="Arial"/>
                <w:sz w:val="24"/>
                <w:szCs w:val="24"/>
              </w:rPr>
              <w:t xml:space="preserve">the second phase </w:t>
            </w:r>
            <w:r w:rsidR="006506F9">
              <w:rPr>
                <w:rFonts w:ascii="Arial" w:hAnsi="Arial" w:cs="Arial"/>
                <w:sz w:val="24"/>
                <w:szCs w:val="24"/>
              </w:rPr>
              <w:t>involves a line</w:t>
            </w:r>
            <w:r w:rsidR="003B2093">
              <w:rPr>
                <w:rFonts w:ascii="Arial" w:hAnsi="Arial" w:cs="Arial"/>
                <w:sz w:val="24"/>
                <w:szCs w:val="24"/>
              </w:rPr>
              <w:t xml:space="preserve"> of questioning by the interviewer </w:t>
            </w:r>
            <w:r w:rsidR="006506F9">
              <w:rPr>
                <w:rFonts w:ascii="Arial" w:hAnsi="Arial" w:cs="Arial"/>
                <w:sz w:val="24"/>
                <w:szCs w:val="24"/>
              </w:rPr>
              <w:t>with the aim of filling in the blanks and jogging the interviewees memory with questions focused on specific details. For example, if the witness described seeing a</w:t>
            </w:r>
            <w:r w:rsidR="00DF1A0A">
              <w:rPr>
                <w:rFonts w:ascii="Arial" w:hAnsi="Arial" w:cs="Arial"/>
                <w:sz w:val="24"/>
                <w:szCs w:val="24"/>
              </w:rPr>
              <w:t>n individual at the crime scene</w:t>
            </w:r>
            <w:r w:rsidR="006506F9">
              <w:rPr>
                <w:rFonts w:ascii="Arial" w:hAnsi="Arial" w:cs="Arial"/>
                <w:sz w:val="24"/>
                <w:szCs w:val="24"/>
              </w:rPr>
              <w:t>, although failed to elaborate further, the interviewer may ask ‘Did the person remind you of anyone you knew?</w:t>
            </w:r>
            <w:proofErr w:type="gramStart"/>
            <w:r w:rsidR="006506F9">
              <w:rPr>
                <w:rFonts w:ascii="Arial" w:hAnsi="Arial" w:cs="Arial"/>
                <w:sz w:val="24"/>
                <w:szCs w:val="24"/>
              </w:rPr>
              <w:t>’.</w:t>
            </w:r>
            <w:proofErr w:type="gramEnd"/>
            <w:r w:rsidR="006506F9">
              <w:rPr>
                <w:rFonts w:ascii="Arial" w:hAnsi="Arial" w:cs="Arial"/>
                <w:sz w:val="24"/>
                <w:szCs w:val="24"/>
              </w:rPr>
              <w:t xml:space="preserve"> Similar questions may be asked</w:t>
            </w:r>
            <w:r w:rsidR="00DF1A0A">
              <w:rPr>
                <w:rFonts w:ascii="Arial" w:hAnsi="Arial" w:cs="Arial"/>
                <w:sz w:val="24"/>
                <w:szCs w:val="24"/>
              </w:rPr>
              <w:t xml:space="preserve"> about other defining details such as objects, sounds or feelings to build up a more detailed version of events. </w:t>
            </w:r>
          </w:p>
          <w:p w:rsidR="00E24328" w:rsidRDefault="00F409EB" w:rsidP="00E24328">
            <w:pPr>
              <w:pStyle w:val="ListParagraph"/>
              <w:numPr>
                <w:ilvl w:val="0"/>
                <w:numId w:val="38"/>
              </w:numPr>
              <w:rPr>
                <w:rFonts w:ascii="Arial" w:hAnsi="Arial" w:cs="Arial"/>
                <w:sz w:val="24"/>
                <w:szCs w:val="24"/>
              </w:rPr>
            </w:pPr>
            <w:r w:rsidRPr="00A017A5">
              <w:rPr>
                <w:rFonts w:ascii="Arial" w:hAnsi="Arial" w:cs="Arial"/>
                <w:sz w:val="24"/>
                <w:szCs w:val="24"/>
              </w:rPr>
              <w:t xml:space="preserve">Second retrieval – </w:t>
            </w:r>
            <w:r w:rsidR="009C5FB9">
              <w:rPr>
                <w:rFonts w:ascii="Arial" w:hAnsi="Arial" w:cs="Arial"/>
                <w:sz w:val="24"/>
                <w:szCs w:val="24"/>
              </w:rPr>
              <w:t>the final phase aims to recall any additional information that the witness may not have yet remembered and disclosed. Various techniques can be used during this phase including:</w:t>
            </w:r>
          </w:p>
          <w:p w:rsidR="009C5FB9" w:rsidRDefault="009C5FB9" w:rsidP="009C5FB9">
            <w:pPr>
              <w:pStyle w:val="ListParagraph"/>
              <w:numPr>
                <w:ilvl w:val="0"/>
                <w:numId w:val="39"/>
              </w:numPr>
              <w:rPr>
                <w:rFonts w:ascii="Arial" w:hAnsi="Arial" w:cs="Arial"/>
                <w:sz w:val="24"/>
                <w:szCs w:val="24"/>
              </w:rPr>
            </w:pPr>
            <w:r>
              <w:rPr>
                <w:rFonts w:ascii="Arial" w:hAnsi="Arial" w:cs="Arial"/>
                <w:sz w:val="24"/>
                <w:szCs w:val="24"/>
              </w:rPr>
              <w:t>Report everything –</w:t>
            </w:r>
            <w:r w:rsidR="00DF4860">
              <w:rPr>
                <w:rFonts w:ascii="Arial" w:hAnsi="Arial" w:cs="Arial"/>
                <w:sz w:val="24"/>
                <w:szCs w:val="24"/>
              </w:rPr>
              <w:t xml:space="preserve"> the witness should be instructed to recall every last detail. Initially, they may not include these details, thinking they are irrelevant and would be of no interest to the investigator, but in fact they may prove crucial to an investigation. </w:t>
            </w:r>
          </w:p>
          <w:p w:rsidR="009C5FB9" w:rsidRDefault="009C5FB9" w:rsidP="009C5FB9">
            <w:pPr>
              <w:pStyle w:val="ListParagraph"/>
              <w:numPr>
                <w:ilvl w:val="0"/>
                <w:numId w:val="39"/>
              </w:numPr>
              <w:rPr>
                <w:rFonts w:ascii="Arial" w:hAnsi="Arial" w:cs="Arial"/>
                <w:sz w:val="24"/>
                <w:szCs w:val="24"/>
              </w:rPr>
            </w:pPr>
            <w:r>
              <w:rPr>
                <w:rFonts w:ascii="Arial" w:hAnsi="Arial" w:cs="Arial"/>
                <w:sz w:val="24"/>
                <w:szCs w:val="24"/>
              </w:rPr>
              <w:t>Change perspective</w:t>
            </w:r>
            <w:r w:rsidR="00DF4860">
              <w:rPr>
                <w:rFonts w:ascii="Arial" w:hAnsi="Arial" w:cs="Arial"/>
                <w:sz w:val="24"/>
                <w:szCs w:val="24"/>
              </w:rPr>
              <w:t xml:space="preserve"> </w:t>
            </w:r>
            <w:r w:rsidR="005F6318">
              <w:rPr>
                <w:rFonts w:ascii="Arial" w:hAnsi="Arial" w:cs="Arial"/>
                <w:sz w:val="24"/>
                <w:szCs w:val="24"/>
              </w:rPr>
              <w:t>–</w:t>
            </w:r>
            <w:r w:rsidR="00DF4860">
              <w:rPr>
                <w:rFonts w:ascii="Arial" w:hAnsi="Arial" w:cs="Arial"/>
                <w:sz w:val="24"/>
                <w:szCs w:val="24"/>
              </w:rPr>
              <w:t xml:space="preserve"> </w:t>
            </w:r>
            <w:r w:rsidR="005F6318">
              <w:rPr>
                <w:rFonts w:ascii="Arial" w:hAnsi="Arial" w:cs="Arial"/>
                <w:sz w:val="24"/>
                <w:szCs w:val="24"/>
              </w:rPr>
              <w:t>using this technique, the witness should be instructed to recall the event from the perspective of somebody else involved as this may reveal more details.</w:t>
            </w:r>
          </w:p>
          <w:p w:rsidR="009C5FB9" w:rsidRPr="00A017A5" w:rsidRDefault="005F6318" w:rsidP="009C5FB9">
            <w:pPr>
              <w:pStyle w:val="ListParagraph"/>
              <w:numPr>
                <w:ilvl w:val="0"/>
                <w:numId w:val="39"/>
              </w:numPr>
              <w:rPr>
                <w:rFonts w:ascii="Arial" w:hAnsi="Arial" w:cs="Arial"/>
                <w:sz w:val="24"/>
                <w:szCs w:val="24"/>
              </w:rPr>
            </w:pPr>
            <w:r>
              <w:rPr>
                <w:rFonts w:ascii="Arial" w:hAnsi="Arial" w:cs="Arial"/>
                <w:sz w:val="24"/>
                <w:szCs w:val="24"/>
              </w:rPr>
              <w:t>Reverse order – sometimes the investigator may ask the witness to recall the events, but not in chronological order. This causes the witness to concentrate and focus on each individual aspect of the crime scene. Although this is a technique used in theory, it is widely believed that this can be counter-productive as it runs counter to context reinstatement technique that has been outlined above.</w:t>
            </w:r>
          </w:p>
          <w:p w:rsidR="00CC2FB3" w:rsidRDefault="00CC2FB3" w:rsidP="00A851DA">
            <w:pPr>
              <w:rPr>
                <w:b/>
              </w:rPr>
            </w:pPr>
          </w:p>
          <w:p w:rsidR="00EE62B9" w:rsidRDefault="00EE62B9" w:rsidP="00EE62B9">
            <w:pPr>
              <w:rPr>
                <w:rFonts w:ascii="Arial" w:hAnsi="Arial" w:cs="Arial"/>
                <w:sz w:val="24"/>
                <w:szCs w:val="24"/>
                <w:u w:val="single"/>
              </w:rPr>
            </w:pPr>
            <w:r>
              <w:rPr>
                <w:rFonts w:ascii="Arial" w:hAnsi="Arial" w:cs="Arial"/>
                <w:sz w:val="24"/>
                <w:szCs w:val="24"/>
                <w:u w:val="single"/>
              </w:rPr>
              <w:t>Bibliography</w:t>
            </w:r>
          </w:p>
          <w:p w:rsidR="00EE62B9" w:rsidRDefault="00EE62B9" w:rsidP="00EE62B9">
            <w:pPr>
              <w:rPr>
                <w:rFonts w:ascii="Arial" w:hAnsi="Arial" w:cs="Arial"/>
                <w:sz w:val="24"/>
                <w:szCs w:val="24"/>
                <w:u w:val="single"/>
              </w:rPr>
            </w:pPr>
          </w:p>
          <w:p w:rsidR="007C202E" w:rsidRPr="007C202E" w:rsidRDefault="00EE62B9" w:rsidP="00EE62B9">
            <w:pPr>
              <w:rPr>
                <w:rFonts w:ascii="Arial" w:hAnsi="Arial" w:cs="Arial"/>
                <w:sz w:val="24"/>
                <w:szCs w:val="24"/>
              </w:rPr>
            </w:pPr>
            <w:r>
              <w:rPr>
                <w:rFonts w:ascii="Arial" w:hAnsi="Arial" w:cs="Arial"/>
                <w:sz w:val="24"/>
                <w:szCs w:val="24"/>
              </w:rPr>
              <w:t>Please note, the following websites and publications have been used in answering this assignment.</w:t>
            </w:r>
          </w:p>
          <w:p w:rsidR="00CC2FB3" w:rsidRDefault="00CC2FB3" w:rsidP="00A851DA">
            <w:pPr>
              <w:rPr>
                <w:b/>
              </w:rPr>
            </w:pPr>
          </w:p>
          <w:p w:rsidR="00D306FB" w:rsidRPr="00A564D0" w:rsidRDefault="0033319C" w:rsidP="000E3BF0">
            <w:pPr>
              <w:rPr>
                <w:b/>
              </w:rPr>
            </w:pPr>
            <w:hyperlink r:id="rId9" w:anchor="v=onepage&amp;q=misrepresentation%20of%20evidence%20by%20prosecution&amp;f=false" w:history="1">
              <w:r w:rsidR="00D306FB" w:rsidRPr="00A564D0">
                <w:rPr>
                  <w:rStyle w:val="Hyperlink"/>
                  <w:b/>
                </w:rPr>
                <w:t>https://books.google.co.uk/books?id=Ztn_UKKDDhEC&amp;pg=PA2004-IA18&amp;lpg=PA2004-IA18&amp;dq=misrepresentation+of+evidence+by+prosecution&amp;source=bl&amp;ots=PxuGCauAoo&amp;sig=KNRcRonEv2nxCR9fGcp8QyeT54Q&amp;hl=en&amp;sa=X&amp;ved=0ahUKEwjwrO2UpcXLAhXLKx4KHdRoDSYQ6AEIPTAE#v=onepage&amp;q=misrepresentation%20of%20evidence%20by%20prosecution&amp;f=false</w:t>
              </w:r>
            </w:hyperlink>
          </w:p>
          <w:p w:rsidR="00DF2E19" w:rsidRPr="00A564D0" w:rsidRDefault="0033319C" w:rsidP="000E3BF0">
            <w:pPr>
              <w:rPr>
                <w:b/>
              </w:rPr>
            </w:pPr>
            <w:hyperlink r:id="rId10" w:history="1">
              <w:r w:rsidR="00DF2E19" w:rsidRPr="00A564D0">
                <w:rPr>
                  <w:rStyle w:val="Hyperlink"/>
                  <w:b/>
                </w:rPr>
                <w:t>http://www.lsiscan.com/id37.htm</w:t>
              </w:r>
            </w:hyperlink>
          </w:p>
          <w:p w:rsidR="00727468" w:rsidRPr="00A564D0" w:rsidRDefault="0033319C" w:rsidP="000E3BF0">
            <w:pPr>
              <w:rPr>
                <w:b/>
              </w:rPr>
            </w:pPr>
            <w:hyperlink r:id="rId11" w:history="1">
              <w:r w:rsidR="00727468" w:rsidRPr="00A564D0">
                <w:rPr>
                  <w:rStyle w:val="Hyperlink"/>
                  <w:b/>
                </w:rPr>
                <w:t>http://www.bbc.co.uk/news/business-33018200</w:t>
              </w:r>
            </w:hyperlink>
            <w:r w:rsidR="00727468" w:rsidRPr="00A564D0">
              <w:rPr>
                <w:b/>
              </w:rPr>
              <w:t xml:space="preserve"> </w:t>
            </w:r>
          </w:p>
          <w:p w:rsidR="007D7149" w:rsidRDefault="0033319C" w:rsidP="000E3BF0">
            <w:pPr>
              <w:rPr>
                <w:b/>
              </w:rPr>
            </w:pPr>
            <w:hyperlink r:id="rId12" w:history="1">
              <w:r w:rsidR="007D7149" w:rsidRPr="00A564D0">
                <w:rPr>
                  <w:rStyle w:val="Hyperlink"/>
                  <w:b/>
                </w:rPr>
                <w:t>http://news.bbc.co.uk/1/hi/business/6925397.stm</w:t>
              </w:r>
            </w:hyperlink>
            <w:r w:rsidR="007D7149" w:rsidRPr="00A564D0">
              <w:rPr>
                <w:b/>
              </w:rPr>
              <w:t xml:space="preserve"> </w:t>
            </w:r>
          </w:p>
          <w:p w:rsidR="00F568D7" w:rsidRDefault="00F568D7" w:rsidP="000E3BF0">
            <w:pPr>
              <w:rPr>
                <w:b/>
              </w:rPr>
            </w:pPr>
            <w:hyperlink r:id="rId13" w:history="1">
              <w:r w:rsidRPr="00176F6F">
                <w:rPr>
                  <w:rStyle w:val="Hyperlink"/>
                  <w:b/>
                </w:rPr>
                <w:t>http://study.com/academy/lesson/what-is-a-cognitive-interview-questions-techniques-evaluation.html</w:t>
              </w:r>
            </w:hyperlink>
          </w:p>
          <w:p w:rsidR="009C5FB9" w:rsidRDefault="009C5FB9" w:rsidP="000E3BF0">
            <w:pPr>
              <w:rPr>
                <w:b/>
              </w:rPr>
            </w:pPr>
            <w:hyperlink r:id="rId14" w:history="1">
              <w:r w:rsidRPr="00176F6F">
                <w:rPr>
                  <w:rStyle w:val="Hyperlink"/>
                  <w:b/>
                </w:rPr>
                <w:t>http://www.slideshare.net/sssfcpsychology/cognitive-interview-16525761</w:t>
              </w:r>
            </w:hyperlink>
          </w:p>
          <w:p w:rsidR="009C5FB9" w:rsidRDefault="009C5FB9" w:rsidP="000E3BF0">
            <w:pPr>
              <w:rPr>
                <w:b/>
              </w:rPr>
            </w:pPr>
            <w:hyperlink r:id="rId15" w:history="1">
              <w:r w:rsidRPr="00176F6F">
                <w:rPr>
                  <w:rStyle w:val="Hyperlink"/>
                  <w:b/>
                </w:rPr>
                <w:t>https://en.wikipedia.org/wiki/Cognitive_interview</w:t>
              </w:r>
            </w:hyperlink>
          </w:p>
          <w:p w:rsidR="000E3BF0" w:rsidRDefault="000E3BF0" w:rsidP="000E3BF0">
            <w:pPr>
              <w:rPr>
                <w:b/>
              </w:rPr>
            </w:pPr>
          </w:p>
          <w:p w:rsidR="00A564D0" w:rsidRDefault="00A564D0" w:rsidP="000E3BF0">
            <w:pPr>
              <w:rPr>
                <w:b/>
              </w:rPr>
            </w:pPr>
            <w:r>
              <w:rPr>
                <w:rFonts w:ascii="Arial" w:hAnsi="Arial" w:cs="Arial"/>
                <w:b/>
              </w:rPr>
              <w:t>Conducting Effective Interviews</w:t>
            </w:r>
            <w:r w:rsidRPr="000143F7">
              <w:rPr>
                <w:rFonts w:ascii="Arial" w:hAnsi="Arial" w:cs="Arial"/>
                <w:b/>
              </w:rPr>
              <w:t xml:space="preserve"> – published by AICPA (American Institute of Certified Public Accountants)</w:t>
            </w:r>
            <w:r>
              <w:rPr>
                <w:rFonts w:ascii="Arial" w:hAnsi="Arial" w:cs="Arial"/>
                <w:b/>
              </w:rPr>
              <w:t xml:space="preserve"> Forensic and Valuation Services Section</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46C28" w:rsidRPr="00B0415E" w:rsidRDefault="00F46C28"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134"/>
        <w:gridCol w:w="1763"/>
      </w:tblGrid>
      <w:tr w:rsidR="00405895" w:rsidRPr="00B0415E" w:rsidTr="00184B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560B5" w:rsidP="00A851DA">
            <w:pPr>
              <w:rPr>
                <w:rFonts w:cs="Bliss-Regular"/>
                <w:color w:val="000000"/>
              </w:rPr>
            </w:pPr>
            <w:r>
              <w:rPr>
                <w:rFonts w:ascii="AR BLANCA" w:hAnsi="AR BLANCA" w:cs="Bliss-Regular"/>
                <w:color w:val="000000"/>
                <w:sz w:val="24"/>
                <w:szCs w:val="24"/>
              </w:rPr>
              <w:t>L Matthews</w:t>
            </w:r>
          </w:p>
        </w:tc>
        <w:tc>
          <w:tcPr>
            <w:tcW w:w="113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63" w:type="dxa"/>
          </w:tcPr>
          <w:p w:rsidR="00405895" w:rsidRPr="00B0415E" w:rsidRDefault="00D72C75" w:rsidP="00A851DA">
            <w:pPr>
              <w:rPr>
                <w:rFonts w:cs="Bliss-Regular"/>
                <w:color w:val="000000"/>
              </w:rPr>
            </w:pPr>
            <w:r>
              <w:rPr>
                <w:rFonts w:cs="Bliss-Regular"/>
                <w:color w:val="000000"/>
              </w:rPr>
              <w:t>28</w:t>
            </w:r>
            <w:r w:rsidRPr="00D72C75">
              <w:rPr>
                <w:rFonts w:cs="Bliss-Regular"/>
                <w:color w:val="000000"/>
                <w:vertAlign w:val="superscript"/>
              </w:rPr>
              <w:t>th</w:t>
            </w:r>
            <w:r w:rsidR="00184B5E">
              <w:rPr>
                <w:rFonts w:cs="Bliss-Regular"/>
                <w:color w:val="000000"/>
              </w:rPr>
              <w:t xml:space="preserve"> March 2016</w:t>
            </w:r>
          </w:p>
        </w:tc>
      </w:tr>
    </w:tbl>
    <w:p w:rsidR="00F46C28" w:rsidRPr="00B0415E" w:rsidRDefault="00F46C28"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1C8" w:rsidRDefault="007111C8" w:rsidP="00CB4D0A">
      <w:pPr>
        <w:spacing w:after="0" w:line="240" w:lineRule="auto"/>
      </w:pPr>
      <w:r>
        <w:separator/>
      </w:r>
    </w:p>
  </w:endnote>
  <w:endnote w:type="continuationSeparator" w:id="0">
    <w:p w:rsidR="007111C8" w:rsidRDefault="007111C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LANCA">
    <w:altName w:val="Times New Roman"/>
    <w:panose1 w:val="02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1C8" w:rsidRDefault="007111C8" w:rsidP="00CB4D0A">
      <w:pPr>
        <w:spacing w:after="0" w:line="240" w:lineRule="auto"/>
      </w:pPr>
      <w:r>
        <w:separator/>
      </w:r>
    </w:p>
  </w:footnote>
  <w:footnote w:type="continuationSeparator" w:id="0">
    <w:p w:rsidR="007111C8" w:rsidRDefault="007111C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229E3"/>
    <w:multiLevelType w:val="hybridMultilevel"/>
    <w:tmpl w:val="32680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28078D"/>
    <w:multiLevelType w:val="hybridMultilevel"/>
    <w:tmpl w:val="CE6ED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341ADF"/>
    <w:multiLevelType w:val="hybridMultilevel"/>
    <w:tmpl w:val="3E0CC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F039A0"/>
    <w:multiLevelType w:val="hybridMultilevel"/>
    <w:tmpl w:val="E578B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B8500F"/>
    <w:multiLevelType w:val="hybridMultilevel"/>
    <w:tmpl w:val="11E01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136681"/>
    <w:multiLevelType w:val="hybridMultilevel"/>
    <w:tmpl w:val="77D4A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83C72A2"/>
    <w:multiLevelType w:val="hybridMultilevel"/>
    <w:tmpl w:val="109A4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8454410"/>
    <w:multiLevelType w:val="hybridMultilevel"/>
    <w:tmpl w:val="9D8E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8BF14B1"/>
    <w:multiLevelType w:val="hybridMultilevel"/>
    <w:tmpl w:val="F73A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C32B42"/>
    <w:multiLevelType w:val="hybridMultilevel"/>
    <w:tmpl w:val="8CB472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CE7051D"/>
    <w:multiLevelType w:val="hybridMultilevel"/>
    <w:tmpl w:val="CBB0C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7260EC"/>
    <w:multiLevelType w:val="hybridMultilevel"/>
    <w:tmpl w:val="10EC8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5100AB2"/>
    <w:multiLevelType w:val="hybridMultilevel"/>
    <w:tmpl w:val="E7E2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7731BA9"/>
    <w:multiLevelType w:val="hybridMultilevel"/>
    <w:tmpl w:val="C6649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FED5FCF"/>
    <w:multiLevelType w:val="hybridMultilevel"/>
    <w:tmpl w:val="BA82A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03F1493"/>
    <w:multiLevelType w:val="hybridMultilevel"/>
    <w:tmpl w:val="E676BA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nsid w:val="3106790F"/>
    <w:multiLevelType w:val="hybridMultilevel"/>
    <w:tmpl w:val="0A0E3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29418F2"/>
    <w:multiLevelType w:val="hybridMultilevel"/>
    <w:tmpl w:val="7332B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2F10392"/>
    <w:multiLevelType w:val="hybridMultilevel"/>
    <w:tmpl w:val="5CE43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45C7BC5"/>
    <w:multiLevelType w:val="hybridMultilevel"/>
    <w:tmpl w:val="ECE6E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8AC4B8F"/>
    <w:multiLevelType w:val="hybridMultilevel"/>
    <w:tmpl w:val="DC900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DD8378B"/>
    <w:multiLevelType w:val="hybridMultilevel"/>
    <w:tmpl w:val="09460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F1E304C"/>
    <w:multiLevelType w:val="hybridMultilevel"/>
    <w:tmpl w:val="13889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F3A67F0"/>
    <w:multiLevelType w:val="hybridMultilevel"/>
    <w:tmpl w:val="8042F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85E0B89"/>
    <w:multiLevelType w:val="hybridMultilevel"/>
    <w:tmpl w:val="5428D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844471"/>
    <w:multiLevelType w:val="hybridMultilevel"/>
    <w:tmpl w:val="CDAAA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7C3C39"/>
    <w:multiLevelType w:val="hybridMultilevel"/>
    <w:tmpl w:val="3F2E4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3D84F4C"/>
    <w:multiLevelType w:val="hybridMultilevel"/>
    <w:tmpl w:val="BB0425D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9">
    <w:nsid w:val="5A663A0B"/>
    <w:multiLevelType w:val="hybridMultilevel"/>
    <w:tmpl w:val="E37EE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BD3798E"/>
    <w:multiLevelType w:val="hybridMultilevel"/>
    <w:tmpl w:val="04046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809659F"/>
    <w:multiLevelType w:val="hybridMultilevel"/>
    <w:tmpl w:val="C6B8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E35458F"/>
    <w:multiLevelType w:val="hybridMultilevel"/>
    <w:tmpl w:val="73B2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52024E8"/>
    <w:multiLevelType w:val="hybridMultilevel"/>
    <w:tmpl w:val="22289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5DC5638"/>
    <w:multiLevelType w:val="hybridMultilevel"/>
    <w:tmpl w:val="F452B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6933DE8"/>
    <w:multiLevelType w:val="hybridMultilevel"/>
    <w:tmpl w:val="3FE24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A415263"/>
    <w:multiLevelType w:val="hybridMultilevel"/>
    <w:tmpl w:val="ED8EE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BB63C85"/>
    <w:multiLevelType w:val="hybridMultilevel"/>
    <w:tmpl w:val="14B01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D422621"/>
    <w:multiLevelType w:val="hybridMultilevel"/>
    <w:tmpl w:val="0D087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2"/>
  </w:num>
  <w:num w:numId="4">
    <w:abstractNumId w:val="28"/>
  </w:num>
  <w:num w:numId="5">
    <w:abstractNumId w:val="24"/>
  </w:num>
  <w:num w:numId="6">
    <w:abstractNumId w:val="27"/>
  </w:num>
  <w:num w:numId="7">
    <w:abstractNumId w:val="16"/>
  </w:num>
  <w:num w:numId="8">
    <w:abstractNumId w:val="7"/>
  </w:num>
  <w:num w:numId="9">
    <w:abstractNumId w:val="14"/>
  </w:num>
  <w:num w:numId="10">
    <w:abstractNumId w:val="34"/>
  </w:num>
  <w:num w:numId="11">
    <w:abstractNumId w:val="29"/>
  </w:num>
  <w:num w:numId="12">
    <w:abstractNumId w:val="21"/>
  </w:num>
  <w:num w:numId="13">
    <w:abstractNumId w:val="25"/>
  </w:num>
  <w:num w:numId="14">
    <w:abstractNumId w:val="19"/>
  </w:num>
  <w:num w:numId="15">
    <w:abstractNumId w:val="4"/>
  </w:num>
  <w:num w:numId="16">
    <w:abstractNumId w:val="9"/>
  </w:num>
  <w:num w:numId="17">
    <w:abstractNumId w:val="30"/>
  </w:num>
  <w:num w:numId="18">
    <w:abstractNumId w:val="1"/>
  </w:num>
  <w:num w:numId="19">
    <w:abstractNumId w:val="32"/>
  </w:num>
  <w:num w:numId="20">
    <w:abstractNumId w:val="10"/>
  </w:num>
  <w:num w:numId="21">
    <w:abstractNumId w:val="0"/>
  </w:num>
  <w:num w:numId="22">
    <w:abstractNumId w:val="22"/>
  </w:num>
  <w:num w:numId="23">
    <w:abstractNumId w:val="20"/>
  </w:num>
  <w:num w:numId="24">
    <w:abstractNumId w:val="37"/>
  </w:num>
  <w:num w:numId="25">
    <w:abstractNumId w:val="31"/>
  </w:num>
  <w:num w:numId="26">
    <w:abstractNumId w:val="5"/>
  </w:num>
  <w:num w:numId="27">
    <w:abstractNumId w:val="3"/>
  </w:num>
  <w:num w:numId="28">
    <w:abstractNumId w:val="8"/>
  </w:num>
  <w:num w:numId="29">
    <w:abstractNumId w:val="23"/>
  </w:num>
  <w:num w:numId="30">
    <w:abstractNumId w:val="13"/>
  </w:num>
  <w:num w:numId="31">
    <w:abstractNumId w:val="38"/>
  </w:num>
  <w:num w:numId="32">
    <w:abstractNumId w:val="12"/>
  </w:num>
  <w:num w:numId="33">
    <w:abstractNumId w:val="35"/>
  </w:num>
  <w:num w:numId="34">
    <w:abstractNumId w:val="33"/>
  </w:num>
  <w:num w:numId="35">
    <w:abstractNumId w:val="18"/>
  </w:num>
  <w:num w:numId="36">
    <w:abstractNumId w:val="11"/>
  </w:num>
  <w:num w:numId="37">
    <w:abstractNumId w:val="36"/>
  </w:num>
  <w:num w:numId="38">
    <w:abstractNumId w:val="17"/>
  </w:num>
  <w:num w:numId="3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5713">
      <o:colormenu v:ext="edit" strokecolor="none"/>
    </o:shapedefaults>
  </w:hdrShapeDefaults>
  <w:footnotePr>
    <w:footnote w:id="-1"/>
    <w:footnote w:id="0"/>
  </w:footnotePr>
  <w:endnotePr>
    <w:endnote w:id="-1"/>
    <w:endnote w:id="0"/>
  </w:endnotePr>
  <w:compat/>
  <w:rsids>
    <w:rsidRoot w:val="00490CB9"/>
    <w:rsid w:val="00003DEE"/>
    <w:rsid w:val="00013754"/>
    <w:rsid w:val="000158F9"/>
    <w:rsid w:val="00035CDD"/>
    <w:rsid w:val="00040083"/>
    <w:rsid w:val="00040F89"/>
    <w:rsid w:val="00055284"/>
    <w:rsid w:val="00055992"/>
    <w:rsid w:val="00073E7A"/>
    <w:rsid w:val="000744C2"/>
    <w:rsid w:val="000820E8"/>
    <w:rsid w:val="0009099A"/>
    <w:rsid w:val="000E3BF0"/>
    <w:rsid w:val="000F3E7B"/>
    <w:rsid w:val="000F43A8"/>
    <w:rsid w:val="00100910"/>
    <w:rsid w:val="001175EE"/>
    <w:rsid w:val="0012445F"/>
    <w:rsid w:val="0012559A"/>
    <w:rsid w:val="00142197"/>
    <w:rsid w:val="00145BC0"/>
    <w:rsid w:val="001471B2"/>
    <w:rsid w:val="00157CF6"/>
    <w:rsid w:val="00161C72"/>
    <w:rsid w:val="00162270"/>
    <w:rsid w:val="00182416"/>
    <w:rsid w:val="00184B5E"/>
    <w:rsid w:val="00187EB4"/>
    <w:rsid w:val="001E3946"/>
    <w:rsid w:val="001F0481"/>
    <w:rsid w:val="001F383D"/>
    <w:rsid w:val="001F77A2"/>
    <w:rsid w:val="00200C92"/>
    <w:rsid w:val="0020451E"/>
    <w:rsid w:val="00206B9D"/>
    <w:rsid w:val="00216C22"/>
    <w:rsid w:val="00222A14"/>
    <w:rsid w:val="0023259C"/>
    <w:rsid w:val="00233378"/>
    <w:rsid w:val="0023425D"/>
    <w:rsid w:val="00234E84"/>
    <w:rsid w:val="00242D62"/>
    <w:rsid w:val="00291D00"/>
    <w:rsid w:val="002B0BD7"/>
    <w:rsid w:val="002B573D"/>
    <w:rsid w:val="002C5CB2"/>
    <w:rsid w:val="002C7292"/>
    <w:rsid w:val="002C7663"/>
    <w:rsid w:val="002D4CB9"/>
    <w:rsid w:val="002E1473"/>
    <w:rsid w:val="002E204D"/>
    <w:rsid w:val="002F19B6"/>
    <w:rsid w:val="002F220A"/>
    <w:rsid w:val="002F4259"/>
    <w:rsid w:val="002F779F"/>
    <w:rsid w:val="00304588"/>
    <w:rsid w:val="003069D3"/>
    <w:rsid w:val="00310D1A"/>
    <w:rsid w:val="00323D71"/>
    <w:rsid w:val="0033319C"/>
    <w:rsid w:val="0033795F"/>
    <w:rsid w:val="003409C3"/>
    <w:rsid w:val="00340F08"/>
    <w:rsid w:val="00366FA6"/>
    <w:rsid w:val="00371885"/>
    <w:rsid w:val="003A10D1"/>
    <w:rsid w:val="003A454E"/>
    <w:rsid w:val="003B08D0"/>
    <w:rsid w:val="003B2093"/>
    <w:rsid w:val="003B26CA"/>
    <w:rsid w:val="003B2F9F"/>
    <w:rsid w:val="003C10A9"/>
    <w:rsid w:val="003C5F38"/>
    <w:rsid w:val="003D7982"/>
    <w:rsid w:val="003E2B87"/>
    <w:rsid w:val="00402786"/>
    <w:rsid w:val="0040526D"/>
    <w:rsid w:val="00405895"/>
    <w:rsid w:val="004058DF"/>
    <w:rsid w:val="00405D02"/>
    <w:rsid w:val="00412E2C"/>
    <w:rsid w:val="00414CF0"/>
    <w:rsid w:val="00434B7B"/>
    <w:rsid w:val="004409BA"/>
    <w:rsid w:val="00443E6F"/>
    <w:rsid w:val="00444FD8"/>
    <w:rsid w:val="004451CF"/>
    <w:rsid w:val="00450267"/>
    <w:rsid w:val="004544F8"/>
    <w:rsid w:val="00464605"/>
    <w:rsid w:val="004662BD"/>
    <w:rsid w:val="00474F71"/>
    <w:rsid w:val="00486F1A"/>
    <w:rsid w:val="00490CB9"/>
    <w:rsid w:val="004A2CE2"/>
    <w:rsid w:val="004A3397"/>
    <w:rsid w:val="004A4ABE"/>
    <w:rsid w:val="004A6638"/>
    <w:rsid w:val="004C5B1A"/>
    <w:rsid w:val="004D2985"/>
    <w:rsid w:val="004D50EE"/>
    <w:rsid w:val="004E0ACE"/>
    <w:rsid w:val="004E1370"/>
    <w:rsid w:val="004E3CDA"/>
    <w:rsid w:val="004E4DD9"/>
    <w:rsid w:val="004F4B4D"/>
    <w:rsid w:val="004F66B9"/>
    <w:rsid w:val="0050216D"/>
    <w:rsid w:val="005031CD"/>
    <w:rsid w:val="00503D7E"/>
    <w:rsid w:val="0050778F"/>
    <w:rsid w:val="00511BB2"/>
    <w:rsid w:val="005244EB"/>
    <w:rsid w:val="00527C11"/>
    <w:rsid w:val="005313DC"/>
    <w:rsid w:val="00535F31"/>
    <w:rsid w:val="00550286"/>
    <w:rsid w:val="00574D64"/>
    <w:rsid w:val="00577ABD"/>
    <w:rsid w:val="00591365"/>
    <w:rsid w:val="00595133"/>
    <w:rsid w:val="005A257E"/>
    <w:rsid w:val="005A7C32"/>
    <w:rsid w:val="005B31E4"/>
    <w:rsid w:val="005B38A5"/>
    <w:rsid w:val="005B3F9C"/>
    <w:rsid w:val="005B4B52"/>
    <w:rsid w:val="005C48B2"/>
    <w:rsid w:val="005C76D7"/>
    <w:rsid w:val="005F0311"/>
    <w:rsid w:val="005F6318"/>
    <w:rsid w:val="00601B63"/>
    <w:rsid w:val="006034F6"/>
    <w:rsid w:val="006052DE"/>
    <w:rsid w:val="00607874"/>
    <w:rsid w:val="00607E77"/>
    <w:rsid w:val="00617BB3"/>
    <w:rsid w:val="0062524B"/>
    <w:rsid w:val="00641411"/>
    <w:rsid w:val="00645CDD"/>
    <w:rsid w:val="006506F9"/>
    <w:rsid w:val="00653E90"/>
    <w:rsid w:val="006627D7"/>
    <w:rsid w:val="006669A5"/>
    <w:rsid w:val="00667431"/>
    <w:rsid w:val="006823A7"/>
    <w:rsid w:val="00687EE8"/>
    <w:rsid w:val="006A455B"/>
    <w:rsid w:val="006E16EE"/>
    <w:rsid w:val="006F1D1B"/>
    <w:rsid w:val="006F3426"/>
    <w:rsid w:val="006F78B7"/>
    <w:rsid w:val="0070347F"/>
    <w:rsid w:val="00705179"/>
    <w:rsid w:val="0070678E"/>
    <w:rsid w:val="007111C8"/>
    <w:rsid w:val="00726849"/>
    <w:rsid w:val="00727468"/>
    <w:rsid w:val="00727B87"/>
    <w:rsid w:val="0074546E"/>
    <w:rsid w:val="00762A7F"/>
    <w:rsid w:val="00775E51"/>
    <w:rsid w:val="00783986"/>
    <w:rsid w:val="00783D5E"/>
    <w:rsid w:val="007867F7"/>
    <w:rsid w:val="0079344D"/>
    <w:rsid w:val="007B15FF"/>
    <w:rsid w:val="007C202E"/>
    <w:rsid w:val="007C6126"/>
    <w:rsid w:val="007C7940"/>
    <w:rsid w:val="007D7149"/>
    <w:rsid w:val="007E6118"/>
    <w:rsid w:val="007F3315"/>
    <w:rsid w:val="007F374B"/>
    <w:rsid w:val="00820975"/>
    <w:rsid w:val="00831642"/>
    <w:rsid w:val="00831C11"/>
    <w:rsid w:val="0083249D"/>
    <w:rsid w:val="00852B25"/>
    <w:rsid w:val="00861401"/>
    <w:rsid w:val="008705F0"/>
    <w:rsid w:val="008821E4"/>
    <w:rsid w:val="008A03B0"/>
    <w:rsid w:val="008A60B4"/>
    <w:rsid w:val="008B3C31"/>
    <w:rsid w:val="008B64FE"/>
    <w:rsid w:val="008C4D76"/>
    <w:rsid w:val="008C4E63"/>
    <w:rsid w:val="008C756C"/>
    <w:rsid w:val="008D3E33"/>
    <w:rsid w:val="008E1B36"/>
    <w:rsid w:val="008F5599"/>
    <w:rsid w:val="008F5696"/>
    <w:rsid w:val="00911864"/>
    <w:rsid w:val="00921EAA"/>
    <w:rsid w:val="009231A6"/>
    <w:rsid w:val="00934556"/>
    <w:rsid w:val="00935BF7"/>
    <w:rsid w:val="00937EB9"/>
    <w:rsid w:val="00942809"/>
    <w:rsid w:val="00951CEA"/>
    <w:rsid w:val="00951E7E"/>
    <w:rsid w:val="0095442C"/>
    <w:rsid w:val="0096310E"/>
    <w:rsid w:val="009757DB"/>
    <w:rsid w:val="00981A30"/>
    <w:rsid w:val="00981E83"/>
    <w:rsid w:val="00983942"/>
    <w:rsid w:val="009A010D"/>
    <w:rsid w:val="009C37E0"/>
    <w:rsid w:val="009C5831"/>
    <w:rsid w:val="009C5FB9"/>
    <w:rsid w:val="009D5822"/>
    <w:rsid w:val="009E41F4"/>
    <w:rsid w:val="009E6803"/>
    <w:rsid w:val="009F6984"/>
    <w:rsid w:val="00A015D4"/>
    <w:rsid w:val="00A017A5"/>
    <w:rsid w:val="00A03B1A"/>
    <w:rsid w:val="00A14B66"/>
    <w:rsid w:val="00A20E32"/>
    <w:rsid w:val="00A27A30"/>
    <w:rsid w:val="00A40891"/>
    <w:rsid w:val="00A564D0"/>
    <w:rsid w:val="00A65CF7"/>
    <w:rsid w:val="00A718D3"/>
    <w:rsid w:val="00A722BF"/>
    <w:rsid w:val="00A747CE"/>
    <w:rsid w:val="00A77BBD"/>
    <w:rsid w:val="00A81AB4"/>
    <w:rsid w:val="00A851DA"/>
    <w:rsid w:val="00A86928"/>
    <w:rsid w:val="00A92A1C"/>
    <w:rsid w:val="00A967D8"/>
    <w:rsid w:val="00AB26AD"/>
    <w:rsid w:val="00AC4D87"/>
    <w:rsid w:val="00AC7D5B"/>
    <w:rsid w:val="00AE1481"/>
    <w:rsid w:val="00AE7B7B"/>
    <w:rsid w:val="00B0415E"/>
    <w:rsid w:val="00B04678"/>
    <w:rsid w:val="00B068B5"/>
    <w:rsid w:val="00B2633D"/>
    <w:rsid w:val="00B30C54"/>
    <w:rsid w:val="00B43704"/>
    <w:rsid w:val="00B438D2"/>
    <w:rsid w:val="00B43F18"/>
    <w:rsid w:val="00B44130"/>
    <w:rsid w:val="00B6188A"/>
    <w:rsid w:val="00B640C1"/>
    <w:rsid w:val="00B71309"/>
    <w:rsid w:val="00B87E13"/>
    <w:rsid w:val="00B9236C"/>
    <w:rsid w:val="00BA2A5D"/>
    <w:rsid w:val="00BA4CE7"/>
    <w:rsid w:val="00BA788B"/>
    <w:rsid w:val="00BA793F"/>
    <w:rsid w:val="00BB0D68"/>
    <w:rsid w:val="00BB737D"/>
    <w:rsid w:val="00BC0555"/>
    <w:rsid w:val="00BC46DF"/>
    <w:rsid w:val="00BC617A"/>
    <w:rsid w:val="00C03577"/>
    <w:rsid w:val="00C11CFB"/>
    <w:rsid w:val="00C1245A"/>
    <w:rsid w:val="00C131BD"/>
    <w:rsid w:val="00C17710"/>
    <w:rsid w:val="00C2101C"/>
    <w:rsid w:val="00C52DD0"/>
    <w:rsid w:val="00C53029"/>
    <w:rsid w:val="00C65FEA"/>
    <w:rsid w:val="00C80155"/>
    <w:rsid w:val="00C83E11"/>
    <w:rsid w:val="00C96240"/>
    <w:rsid w:val="00CA0AC2"/>
    <w:rsid w:val="00CA1D80"/>
    <w:rsid w:val="00CB4D0A"/>
    <w:rsid w:val="00CB7331"/>
    <w:rsid w:val="00CB7A05"/>
    <w:rsid w:val="00CC2FB3"/>
    <w:rsid w:val="00CC575A"/>
    <w:rsid w:val="00CC62BD"/>
    <w:rsid w:val="00CF123B"/>
    <w:rsid w:val="00CF2141"/>
    <w:rsid w:val="00CF3128"/>
    <w:rsid w:val="00CF6CF8"/>
    <w:rsid w:val="00D0189A"/>
    <w:rsid w:val="00D039AC"/>
    <w:rsid w:val="00D14435"/>
    <w:rsid w:val="00D25C6B"/>
    <w:rsid w:val="00D26694"/>
    <w:rsid w:val="00D306FB"/>
    <w:rsid w:val="00D32F93"/>
    <w:rsid w:val="00D37E8E"/>
    <w:rsid w:val="00D427DE"/>
    <w:rsid w:val="00D46BD9"/>
    <w:rsid w:val="00D51BD3"/>
    <w:rsid w:val="00D52622"/>
    <w:rsid w:val="00D5587D"/>
    <w:rsid w:val="00D560B5"/>
    <w:rsid w:val="00D707CC"/>
    <w:rsid w:val="00D72C75"/>
    <w:rsid w:val="00D80DCD"/>
    <w:rsid w:val="00D821FE"/>
    <w:rsid w:val="00D82D21"/>
    <w:rsid w:val="00D8310A"/>
    <w:rsid w:val="00DB0793"/>
    <w:rsid w:val="00DB64F9"/>
    <w:rsid w:val="00DB6B4F"/>
    <w:rsid w:val="00DD7CE9"/>
    <w:rsid w:val="00DF1A0A"/>
    <w:rsid w:val="00DF2E19"/>
    <w:rsid w:val="00DF4860"/>
    <w:rsid w:val="00DF6B30"/>
    <w:rsid w:val="00E00821"/>
    <w:rsid w:val="00E04DB4"/>
    <w:rsid w:val="00E0620E"/>
    <w:rsid w:val="00E1184B"/>
    <w:rsid w:val="00E14924"/>
    <w:rsid w:val="00E2028B"/>
    <w:rsid w:val="00E24328"/>
    <w:rsid w:val="00E247BD"/>
    <w:rsid w:val="00E26E1E"/>
    <w:rsid w:val="00E30679"/>
    <w:rsid w:val="00E4597D"/>
    <w:rsid w:val="00E53BF4"/>
    <w:rsid w:val="00E54832"/>
    <w:rsid w:val="00E56A90"/>
    <w:rsid w:val="00E641CC"/>
    <w:rsid w:val="00E71ADB"/>
    <w:rsid w:val="00E8590C"/>
    <w:rsid w:val="00E91A0A"/>
    <w:rsid w:val="00E94114"/>
    <w:rsid w:val="00EA30AB"/>
    <w:rsid w:val="00EB3925"/>
    <w:rsid w:val="00EB60E7"/>
    <w:rsid w:val="00EB7517"/>
    <w:rsid w:val="00EC0673"/>
    <w:rsid w:val="00EC700C"/>
    <w:rsid w:val="00EE15DD"/>
    <w:rsid w:val="00EE62B9"/>
    <w:rsid w:val="00F02198"/>
    <w:rsid w:val="00F13CF1"/>
    <w:rsid w:val="00F166CF"/>
    <w:rsid w:val="00F17AA7"/>
    <w:rsid w:val="00F25F9D"/>
    <w:rsid w:val="00F34B5B"/>
    <w:rsid w:val="00F35EA7"/>
    <w:rsid w:val="00F409EB"/>
    <w:rsid w:val="00F46C28"/>
    <w:rsid w:val="00F54FDC"/>
    <w:rsid w:val="00F568D7"/>
    <w:rsid w:val="00F63E5A"/>
    <w:rsid w:val="00F71301"/>
    <w:rsid w:val="00F729F6"/>
    <w:rsid w:val="00F90519"/>
    <w:rsid w:val="00F96EB3"/>
    <w:rsid w:val="00FA6653"/>
    <w:rsid w:val="00FA70EC"/>
    <w:rsid w:val="00FB568A"/>
    <w:rsid w:val="00FB58CA"/>
    <w:rsid w:val="00FE45E2"/>
    <w:rsid w:val="00FF6CC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571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2B9"/>
    <w:rPr>
      <w:color w:val="0000FF" w:themeColor="hyperlink"/>
      <w:u w:val="single"/>
    </w:rPr>
  </w:style>
  <w:style w:type="character" w:styleId="FollowedHyperlink">
    <w:name w:val="FollowedHyperlink"/>
    <w:basedOn w:val="DefaultParagraphFont"/>
    <w:uiPriority w:val="99"/>
    <w:semiHidden/>
    <w:unhideWhenUsed/>
    <w:rsid w:val="00B068B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udy.com/academy/lesson/what-is-a-cognitive-interview-questions-techniques-evaluation.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ews.bbc.co.uk/1/hi/business/6925397.s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bc.co.uk/news/business-33018200" TargetMode="External"/><Relationship Id="rId5" Type="http://schemas.openxmlformats.org/officeDocument/2006/relationships/webSettings" Target="webSettings.xml"/><Relationship Id="rId15" Type="http://schemas.openxmlformats.org/officeDocument/2006/relationships/hyperlink" Target="https://en.wikipedia.org/wiki/Cognitive_interview" TargetMode="External"/><Relationship Id="rId10" Type="http://schemas.openxmlformats.org/officeDocument/2006/relationships/hyperlink" Target="http://www.lsiscan.com/id37.htm" TargetMode="External"/><Relationship Id="rId4" Type="http://schemas.openxmlformats.org/officeDocument/2006/relationships/settings" Target="settings.xml"/><Relationship Id="rId9" Type="http://schemas.openxmlformats.org/officeDocument/2006/relationships/hyperlink" Target="https://books.google.co.uk/books?id=Ztn_UKKDDhEC&amp;pg=PA2004-IA18&amp;lpg=PA2004-IA18&amp;dq=misrepresentation+of+evidence+by+prosecution&amp;source=bl&amp;ots=PxuGCauAoo&amp;sig=KNRcRonEv2nxCR9fGcp8QyeT54Q&amp;hl=en&amp;sa=X&amp;ved=0ahUKEwjwrO2UpcXLAhXLKx4KHdRoDSYQ6AEIPTAE" TargetMode="External"/><Relationship Id="rId14" Type="http://schemas.openxmlformats.org/officeDocument/2006/relationships/hyperlink" Target="http://www.slideshare.net/sssfcpsychology/cognitive-interview-165257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CE856-CC36-4442-8AEB-3862D429A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4927</TotalTime>
  <Pages>7</Pages>
  <Words>3063</Words>
  <Characters>17465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Pauls</cp:lastModifiedBy>
  <cp:revision>32</cp:revision>
  <dcterms:created xsi:type="dcterms:W3CDTF">2015-01-26T12:24:00Z</dcterms:created>
  <dcterms:modified xsi:type="dcterms:W3CDTF">2016-03-28T20:04:00Z</dcterms:modified>
</cp:coreProperties>
</file>