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101765" w:rsidP="0075624A">
            <w:pPr>
              <w:rPr>
                <w:rFonts w:ascii="Arial" w:hAnsi="Arial" w:cs="Arial"/>
                <w:sz w:val="24"/>
                <w:szCs w:val="24"/>
              </w:rPr>
            </w:pPr>
            <w:r>
              <w:rPr>
                <w:rFonts w:ascii="Arial" w:hAnsi="Arial" w:cs="Arial"/>
                <w:sz w:val="24"/>
                <w:szCs w:val="24"/>
              </w:rPr>
              <w:t>10</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101765" w:rsidP="009D45C5">
            <w:pPr>
              <w:rPr>
                <w:rFonts w:cs="Bliss-Regular"/>
                <w:color w:val="000000"/>
              </w:rPr>
            </w:pPr>
            <w:r>
              <w:rPr>
                <w:rFonts w:cs="Bliss-Regular"/>
                <w:color w:val="000000"/>
              </w:rPr>
              <w:t>1</w:t>
            </w:r>
            <w:r w:rsidR="00311DED">
              <w:rPr>
                <w:rFonts w:cs="Bliss-Regular"/>
                <w:color w:val="000000"/>
              </w:rPr>
              <w:t>/0</w:t>
            </w:r>
            <w:r>
              <w:rPr>
                <w:rFonts w:cs="Bliss-Regular"/>
                <w:color w:val="000000"/>
              </w:rPr>
              <w:t>8</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5D0655" w:rsidRDefault="00101765" w:rsidP="004142CB">
      <w:pPr>
        <w:pStyle w:val="ListParagraph"/>
        <w:numPr>
          <w:ilvl w:val="0"/>
          <w:numId w:val="1"/>
        </w:numPr>
        <w:spacing w:line="360" w:lineRule="auto"/>
        <w:jc w:val="both"/>
        <w:rPr>
          <w:rFonts w:ascii="Arial" w:hAnsi="Arial" w:cs="Arial"/>
          <w:b/>
          <w:sz w:val="24"/>
          <w:szCs w:val="24"/>
        </w:rPr>
      </w:pPr>
      <w:r w:rsidRPr="00101765">
        <w:rPr>
          <w:rFonts w:ascii="Arial" w:hAnsi="Arial" w:cs="Arial"/>
          <w:b/>
          <w:sz w:val="24"/>
          <w:szCs w:val="24"/>
        </w:rPr>
        <w:t>Outline knowledge areas of project procurement management.</w:t>
      </w:r>
    </w:p>
    <w:p w:rsidR="005D0655" w:rsidRDefault="005D0655" w:rsidP="005D0655">
      <w:pPr>
        <w:pStyle w:val="ListParagraph"/>
        <w:spacing w:line="360" w:lineRule="auto"/>
        <w:ind w:left="2160"/>
        <w:jc w:val="both"/>
        <w:rPr>
          <w:rFonts w:ascii="Arial" w:hAnsi="Arial" w:cs="Arial"/>
          <w:sz w:val="24"/>
          <w:szCs w:val="24"/>
        </w:rPr>
      </w:pPr>
      <w:r>
        <w:rPr>
          <w:rFonts w:ascii="Arial" w:hAnsi="Arial" w:cs="Arial"/>
          <w:sz w:val="24"/>
          <w:szCs w:val="24"/>
        </w:rPr>
        <w:t xml:space="preserve">Project </w:t>
      </w:r>
      <w:r w:rsidR="00101765">
        <w:rPr>
          <w:rFonts w:ascii="Arial" w:hAnsi="Arial" w:cs="Arial"/>
          <w:sz w:val="24"/>
          <w:szCs w:val="24"/>
        </w:rPr>
        <w:t>procurement</w:t>
      </w:r>
      <w:r>
        <w:rPr>
          <w:rFonts w:ascii="Arial" w:hAnsi="Arial" w:cs="Arial"/>
          <w:sz w:val="24"/>
          <w:szCs w:val="24"/>
        </w:rPr>
        <w:t xml:space="preserve"> management </w:t>
      </w:r>
      <w:r w:rsidR="00101765">
        <w:rPr>
          <w:rFonts w:ascii="Arial" w:hAnsi="Arial" w:cs="Arial"/>
          <w:sz w:val="24"/>
          <w:szCs w:val="24"/>
        </w:rPr>
        <w:t xml:space="preserve">includes </w:t>
      </w:r>
      <w:r w:rsidR="00101765" w:rsidRPr="00101765">
        <w:rPr>
          <w:rFonts w:ascii="Arial" w:hAnsi="Arial" w:cs="Arial"/>
          <w:sz w:val="24"/>
          <w:szCs w:val="24"/>
        </w:rPr>
        <w:t>the processes required to acquire goods and services, to attain project scope from outside the performing organization</w:t>
      </w:r>
      <w:r w:rsidR="00101765">
        <w:rPr>
          <w:rFonts w:ascii="Arial" w:hAnsi="Arial" w:cs="Arial"/>
          <w:sz w:val="24"/>
          <w:szCs w:val="24"/>
        </w:rPr>
        <w:t xml:space="preserve">. Project procurement management has the following knowledge areas: </w:t>
      </w:r>
    </w:p>
    <w:p w:rsidR="00101765" w:rsidRDefault="00101765" w:rsidP="00101765">
      <w:pPr>
        <w:pStyle w:val="ListParagraph"/>
        <w:numPr>
          <w:ilvl w:val="0"/>
          <w:numId w:val="9"/>
        </w:numPr>
        <w:spacing w:line="360" w:lineRule="auto"/>
        <w:jc w:val="both"/>
        <w:rPr>
          <w:rFonts w:ascii="Arial" w:hAnsi="Arial" w:cs="Arial"/>
          <w:sz w:val="24"/>
          <w:szCs w:val="24"/>
        </w:rPr>
      </w:pPr>
      <w:r w:rsidRPr="00101765">
        <w:rPr>
          <w:rFonts w:ascii="Arial" w:hAnsi="Arial" w:cs="Arial"/>
          <w:i/>
          <w:sz w:val="24"/>
          <w:szCs w:val="24"/>
        </w:rPr>
        <w:t>Procurement planning</w:t>
      </w:r>
      <w:r>
        <w:rPr>
          <w:rFonts w:ascii="Arial" w:hAnsi="Arial" w:cs="Arial"/>
          <w:sz w:val="24"/>
          <w:szCs w:val="24"/>
        </w:rPr>
        <w:t xml:space="preserve"> - </w:t>
      </w:r>
      <w:r w:rsidRPr="00101765">
        <w:rPr>
          <w:rFonts w:ascii="Arial" w:hAnsi="Arial" w:cs="Arial"/>
          <w:sz w:val="24"/>
          <w:szCs w:val="24"/>
        </w:rPr>
        <w:t>determining what to procure and when.</w:t>
      </w:r>
    </w:p>
    <w:p w:rsidR="00101765" w:rsidRDefault="00101765" w:rsidP="00101765">
      <w:pPr>
        <w:pStyle w:val="ListParagraph"/>
        <w:numPr>
          <w:ilvl w:val="0"/>
          <w:numId w:val="9"/>
        </w:numPr>
        <w:spacing w:line="360" w:lineRule="auto"/>
        <w:jc w:val="both"/>
        <w:rPr>
          <w:rFonts w:ascii="Arial" w:hAnsi="Arial" w:cs="Arial"/>
          <w:sz w:val="24"/>
          <w:szCs w:val="24"/>
        </w:rPr>
      </w:pPr>
      <w:r>
        <w:rPr>
          <w:rFonts w:ascii="Arial" w:hAnsi="Arial" w:cs="Arial"/>
          <w:i/>
          <w:sz w:val="24"/>
          <w:szCs w:val="24"/>
        </w:rPr>
        <w:t xml:space="preserve">Solicitation planning - </w:t>
      </w:r>
      <w:r w:rsidRPr="00101765">
        <w:rPr>
          <w:rFonts w:ascii="Arial" w:hAnsi="Arial" w:cs="Arial"/>
          <w:sz w:val="24"/>
          <w:szCs w:val="24"/>
        </w:rPr>
        <w:t>documenting product requirements and identifying potential sources.</w:t>
      </w:r>
    </w:p>
    <w:p w:rsidR="00101765" w:rsidRDefault="00101765" w:rsidP="00101765">
      <w:pPr>
        <w:pStyle w:val="ListParagraph"/>
        <w:numPr>
          <w:ilvl w:val="0"/>
          <w:numId w:val="9"/>
        </w:numPr>
        <w:spacing w:line="360" w:lineRule="auto"/>
        <w:jc w:val="both"/>
        <w:rPr>
          <w:rFonts w:ascii="Arial" w:hAnsi="Arial" w:cs="Arial"/>
          <w:sz w:val="24"/>
          <w:szCs w:val="24"/>
        </w:rPr>
      </w:pPr>
      <w:r>
        <w:rPr>
          <w:rFonts w:ascii="Arial" w:hAnsi="Arial" w:cs="Arial"/>
          <w:i/>
          <w:sz w:val="24"/>
          <w:szCs w:val="24"/>
        </w:rPr>
        <w:t>Solicitation -</w:t>
      </w:r>
      <w:r>
        <w:rPr>
          <w:rFonts w:ascii="Arial" w:hAnsi="Arial" w:cs="Arial"/>
          <w:sz w:val="24"/>
          <w:szCs w:val="24"/>
        </w:rPr>
        <w:t xml:space="preserve"> </w:t>
      </w:r>
      <w:r w:rsidRPr="00101765">
        <w:rPr>
          <w:rFonts w:ascii="Arial" w:hAnsi="Arial" w:cs="Arial"/>
          <w:sz w:val="24"/>
          <w:szCs w:val="24"/>
        </w:rPr>
        <w:t>obtaining quotations, bids, offers, or proposals as appropriate.</w:t>
      </w:r>
    </w:p>
    <w:p w:rsidR="00101765" w:rsidRDefault="00101765" w:rsidP="00101765">
      <w:pPr>
        <w:pStyle w:val="ListParagraph"/>
        <w:numPr>
          <w:ilvl w:val="0"/>
          <w:numId w:val="9"/>
        </w:numPr>
        <w:spacing w:line="360" w:lineRule="auto"/>
        <w:jc w:val="both"/>
        <w:rPr>
          <w:rFonts w:ascii="Arial" w:hAnsi="Arial" w:cs="Arial"/>
          <w:sz w:val="24"/>
          <w:szCs w:val="24"/>
        </w:rPr>
      </w:pPr>
      <w:r>
        <w:rPr>
          <w:rFonts w:ascii="Arial" w:hAnsi="Arial" w:cs="Arial"/>
          <w:i/>
          <w:sz w:val="24"/>
          <w:szCs w:val="24"/>
        </w:rPr>
        <w:t>Source selection -</w:t>
      </w:r>
      <w:r>
        <w:rPr>
          <w:rFonts w:ascii="Arial" w:hAnsi="Arial" w:cs="Arial"/>
          <w:sz w:val="24"/>
          <w:szCs w:val="24"/>
        </w:rPr>
        <w:t xml:space="preserve"> </w:t>
      </w:r>
      <w:r w:rsidRPr="00101765">
        <w:rPr>
          <w:rFonts w:ascii="Arial" w:hAnsi="Arial" w:cs="Arial"/>
          <w:sz w:val="24"/>
          <w:szCs w:val="24"/>
        </w:rPr>
        <w:t>choosing from among potential sellers.</w:t>
      </w:r>
    </w:p>
    <w:p w:rsidR="00101765" w:rsidRDefault="00101765" w:rsidP="00101765">
      <w:pPr>
        <w:pStyle w:val="ListParagraph"/>
        <w:numPr>
          <w:ilvl w:val="0"/>
          <w:numId w:val="9"/>
        </w:numPr>
        <w:spacing w:line="360" w:lineRule="auto"/>
        <w:jc w:val="both"/>
        <w:rPr>
          <w:rFonts w:ascii="Arial" w:hAnsi="Arial" w:cs="Arial"/>
          <w:sz w:val="24"/>
          <w:szCs w:val="24"/>
        </w:rPr>
      </w:pPr>
      <w:r>
        <w:rPr>
          <w:rFonts w:ascii="Arial" w:hAnsi="Arial" w:cs="Arial"/>
          <w:i/>
          <w:sz w:val="24"/>
          <w:szCs w:val="24"/>
        </w:rPr>
        <w:t>Contract administration -</w:t>
      </w:r>
      <w:r>
        <w:rPr>
          <w:rFonts w:ascii="Arial" w:hAnsi="Arial" w:cs="Arial"/>
          <w:sz w:val="24"/>
          <w:szCs w:val="24"/>
        </w:rPr>
        <w:t xml:space="preserve"> </w:t>
      </w:r>
      <w:r w:rsidRPr="00101765">
        <w:rPr>
          <w:rFonts w:ascii="Arial" w:hAnsi="Arial" w:cs="Arial"/>
          <w:sz w:val="24"/>
          <w:szCs w:val="24"/>
        </w:rPr>
        <w:t>managing the relationship with the seller.</w:t>
      </w:r>
    </w:p>
    <w:p w:rsidR="00101765" w:rsidRDefault="00101765" w:rsidP="00101765">
      <w:pPr>
        <w:pStyle w:val="ListParagraph"/>
        <w:numPr>
          <w:ilvl w:val="0"/>
          <w:numId w:val="9"/>
        </w:numPr>
        <w:spacing w:line="360" w:lineRule="auto"/>
        <w:jc w:val="both"/>
        <w:rPr>
          <w:rFonts w:ascii="Arial" w:hAnsi="Arial" w:cs="Arial"/>
          <w:sz w:val="24"/>
          <w:szCs w:val="24"/>
        </w:rPr>
      </w:pPr>
      <w:r>
        <w:rPr>
          <w:rFonts w:ascii="Arial" w:hAnsi="Arial" w:cs="Arial"/>
          <w:i/>
          <w:sz w:val="24"/>
          <w:szCs w:val="24"/>
        </w:rPr>
        <w:t xml:space="preserve">Contract </w:t>
      </w:r>
      <w:r w:rsidRPr="00101765">
        <w:rPr>
          <w:rFonts w:ascii="Arial" w:hAnsi="Arial" w:cs="Arial"/>
          <w:i/>
          <w:sz w:val="24"/>
          <w:szCs w:val="24"/>
        </w:rPr>
        <w:t>close-out</w:t>
      </w:r>
      <w:r>
        <w:rPr>
          <w:rFonts w:ascii="Arial" w:hAnsi="Arial" w:cs="Arial"/>
          <w:sz w:val="24"/>
          <w:szCs w:val="24"/>
        </w:rPr>
        <w:t xml:space="preserve"> - </w:t>
      </w:r>
      <w:r w:rsidRPr="00101765">
        <w:rPr>
          <w:rFonts w:ascii="Arial" w:hAnsi="Arial" w:cs="Arial"/>
          <w:sz w:val="24"/>
          <w:szCs w:val="24"/>
        </w:rPr>
        <w:t>completion and settlement of the contract, including resolution of any open items.</w:t>
      </w:r>
    </w:p>
    <w:p w:rsidR="00360CCF" w:rsidRDefault="00360CCF" w:rsidP="00360CCF">
      <w:pPr>
        <w:pStyle w:val="ListParagraph"/>
        <w:spacing w:line="360" w:lineRule="auto"/>
        <w:ind w:left="3240"/>
        <w:jc w:val="both"/>
        <w:rPr>
          <w:rFonts w:ascii="Arial" w:hAnsi="Arial" w:cs="Arial"/>
          <w:sz w:val="24"/>
          <w:szCs w:val="24"/>
        </w:rPr>
      </w:pPr>
    </w:p>
    <w:p w:rsidR="00101765" w:rsidRDefault="00101765" w:rsidP="00101765">
      <w:pPr>
        <w:pStyle w:val="ListParagraph"/>
        <w:numPr>
          <w:ilvl w:val="0"/>
          <w:numId w:val="1"/>
        </w:numPr>
        <w:spacing w:line="360" w:lineRule="auto"/>
        <w:jc w:val="both"/>
        <w:rPr>
          <w:rFonts w:ascii="Arial" w:hAnsi="Arial" w:cs="Arial"/>
          <w:b/>
          <w:sz w:val="24"/>
          <w:szCs w:val="24"/>
        </w:rPr>
      </w:pPr>
      <w:r w:rsidRPr="00101765">
        <w:rPr>
          <w:rFonts w:ascii="Arial" w:hAnsi="Arial" w:cs="Arial"/>
          <w:b/>
          <w:sz w:val="24"/>
          <w:szCs w:val="24"/>
        </w:rPr>
        <w:t>Procurement management centers</w:t>
      </w:r>
      <w:r>
        <w:rPr>
          <w:rFonts w:ascii="Arial" w:hAnsi="Arial" w:cs="Arial"/>
          <w:b/>
          <w:sz w:val="24"/>
          <w:szCs w:val="24"/>
        </w:rPr>
        <w:t xml:space="preserve"> on</w:t>
      </w:r>
      <w:r w:rsidRPr="00101765">
        <w:rPr>
          <w:rFonts w:ascii="Arial" w:hAnsi="Arial" w:cs="Arial"/>
          <w:b/>
          <w:sz w:val="24"/>
          <w:szCs w:val="24"/>
        </w:rPr>
        <w:t xml:space="preserve"> four key elements. What are these?</w:t>
      </w:r>
    </w:p>
    <w:p w:rsidR="0015000D" w:rsidRDefault="0015000D" w:rsidP="0015000D">
      <w:pPr>
        <w:pStyle w:val="ListParagraph"/>
        <w:spacing w:line="360" w:lineRule="auto"/>
        <w:ind w:left="2160"/>
        <w:jc w:val="both"/>
        <w:rPr>
          <w:rFonts w:ascii="Arial" w:hAnsi="Arial" w:cs="Arial"/>
          <w:sz w:val="24"/>
          <w:szCs w:val="24"/>
        </w:rPr>
      </w:pPr>
      <w:r w:rsidRPr="0015000D">
        <w:rPr>
          <w:rFonts w:ascii="Arial" w:hAnsi="Arial" w:cs="Arial"/>
          <w:sz w:val="24"/>
          <w:szCs w:val="24"/>
        </w:rPr>
        <w:t>The fo</w:t>
      </w:r>
      <w:r>
        <w:rPr>
          <w:rFonts w:ascii="Arial" w:hAnsi="Arial" w:cs="Arial"/>
          <w:sz w:val="24"/>
          <w:szCs w:val="24"/>
        </w:rPr>
        <w:t>u</w:t>
      </w:r>
      <w:r w:rsidRPr="0015000D">
        <w:rPr>
          <w:rFonts w:ascii="Arial" w:hAnsi="Arial" w:cs="Arial"/>
          <w:sz w:val="24"/>
          <w:szCs w:val="24"/>
        </w:rPr>
        <w:t xml:space="preserve">r key elements </w:t>
      </w:r>
      <w:r>
        <w:rPr>
          <w:rFonts w:ascii="Arial" w:hAnsi="Arial" w:cs="Arial"/>
          <w:sz w:val="24"/>
          <w:szCs w:val="24"/>
        </w:rPr>
        <w:t xml:space="preserve">of procurement management are: </w:t>
      </w:r>
      <w:bookmarkStart w:id="0" w:name="12.1"/>
      <w:r w:rsidRPr="0015000D">
        <w:rPr>
          <w:rFonts w:ascii="Arial" w:hAnsi="Arial" w:cs="Arial"/>
          <w:sz w:val="24"/>
          <w:szCs w:val="24"/>
        </w:rPr>
        <w:t xml:space="preserve">whether </w:t>
      </w:r>
      <w:r>
        <w:rPr>
          <w:rFonts w:ascii="Arial" w:hAnsi="Arial" w:cs="Arial"/>
          <w:sz w:val="24"/>
          <w:szCs w:val="24"/>
        </w:rPr>
        <w:t xml:space="preserve">or not </w:t>
      </w:r>
      <w:r w:rsidRPr="0015000D">
        <w:rPr>
          <w:rFonts w:ascii="Arial" w:hAnsi="Arial" w:cs="Arial"/>
          <w:sz w:val="24"/>
          <w:szCs w:val="24"/>
        </w:rPr>
        <w:t>to procure</w:t>
      </w:r>
      <w:bookmarkEnd w:id="0"/>
      <w:r>
        <w:rPr>
          <w:rFonts w:ascii="Arial" w:hAnsi="Arial" w:cs="Arial"/>
          <w:sz w:val="24"/>
          <w:szCs w:val="24"/>
        </w:rPr>
        <w:t xml:space="preserve">, </w:t>
      </w:r>
      <w:r w:rsidRPr="0015000D">
        <w:rPr>
          <w:rFonts w:ascii="Arial" w:hAnsi="Arial" w:cs="Arial"/>
          <w:sz w:val="24"/>
          <w:szCs w:val="24"/>
        </w:rPr>
        <w:t>what to procure</w:t>
      </w:r>
      <w:r>
        <w:rPr>
          <w:rFonts w:ascii="Arial" w:hAnsi="Arial" w:cs="Arial"/>
          <w:sz w:val="24"/>
          <w:szCs w:val="24"/>
        </w:rPr>
        <w:t xml:space="preserve">, </w:t>
      </w:r>
      <w:r w:rsidRPr="0015000D">
        <w:rPr>
          <w:rFonts w:ascii="Arial" w:hAnsi="Arial" w:cs="Arial"/>
          <w:sz w:val="24"/>
          <w:szCs w:val="24"/>
        </w:rPr>
        <w:t>how much to procure</w:t>
      </w:r>
      <w:r>
        <w:rPr>
          <w:rFonts w:ascii="Arial" w:hAnsi="Arial" w:cs="Arial"/>
          <w:sz w:val="24"/>
          <w:szCs w:val="24"/>
        </w:rPr>
        <w:t xml:space="preserve">, </w:t>
      </w:r>
      <w:r w:rsidRPr="0015000D">
        <w:rPr>
          <w:rFonts w:ascii="Arial" w:hAnsi="Arial" w:cs="Arial"/>
          <w:sz w:val="24"/>
          <w:szCs w:val="24"/>
        </w:rPr>
        <w:t>and when to procure.</w:t>
      </w:r>
      <w:r>
        <w:rPr>
          <w:rFonts w:ascii="Arial" w:hAnsi="Arial" w:cs="Arial"/>
          <w:sz w:val="24"/>
          <w:szCs w:val="24"/>
        </w:rPr>
        <w:t xml:space="preserve"> How to procure is also considered as an element of procurement management.</w:t>
      </w:r>
    </w:p>
    <w:p w:rsidR="00360CCF" w:rsidRDefault="00360CCF" w:rsidP="0015000D">
      <w:pPr>
        <w:pStyle w:val="ListParagraph"/>
        <w:spacing w:line="360" w:lineRule="auto"/>
        <w:ind w:left="2160"/>
        <w:jc w:val="both"/>
        <w:rPr>
          <w:rFonts w:ascii="Arial" w:hAnsi="Arial" w:cs="Arial"/>
          <w:sz w:val="24"/>
          <w:szCs w:val="24"/>
        </w:rPr>
      </w:pPr>
    </w:p>
    <w:p w:rsidR="0015000D" w:rsidRDefault="0015000D" w:rsidP="0015000D">
      <w:pPr>
        <w:pStyle w:val="ListParagraph"/>
        <w:numPr>
          <w:ilvl w:val="0"/>
          <w:numId w:val="1"/>
        </w:numPr>
        <w:spacing w:line="360" w:lineRule="auto"/>
        <w:jc w:val="both"/>
        <w:rPr>
          <w:rFonts w:ascii="Arial" w:hAnsi="Arial" w:cs="Arial"/>
          <w:b/>
          <w:sz w:val="24"/>
          <w:szCs w:val="24"/>
        </w:rPr>
      </w:pPr>
      <w:r w:rsidRPr="0015000D">
        <w:rPr>
          <w:rFonts w:ascii="Arial" w:hAnsi="Arial" w:cs="Arial"/>
          <w:b/>
          <w:sz w:val="24"/>
          <w:szCs w:val="24"/>
        </w:rPr>
        <w:t>How is market evaluation important in procurement? And which processes are involved in market evaluation?</w:t>
      </w:r>
    </w:p>
    <w:p w:rsidR="00DC46D3" w:rsidRDefault="0015000D" w:rsidP="0015000D">
      <w:pPr>
        <w:pStyle w:val="ListParagraph"/>
        <w:spacing w:line="360" w:lineRule="auto"/>
        <w:ind w:left="2160"/>
        <w:jc w:val="both"/>
        <w:rPr>
          <w:rFonts w:ascii="Arial" w:hAnsi="Arial" w:cs="Arial"/>
          <w:sz w:val="24"/>
          <w:szCs w:val="24"/>
        </w:rPr>
      </w:pPr>
      <w:r>
        <w:rPr>
          <w:rFonts w:ascii="Arial" w:hAnsi="Arial" w:cs="Arial"/>
          <w:sz w:val="24"/>
          <w:szCs w:val="24"/>
        </w:rPr>
        <w:t xml:space="preserve">Market evaluation is important in procurement </w:t>
      </w:r>
      <w:r w:rsidR="00DC46D3">
        <w:rPr>
          <w:rFonts w:ascii="Arial" w:hAnsi="Arial" w:cs="Arial"/>
          <w:sz w:val="24"/>
          <w:szCs w:val="24"/>
        </w:rPr>
        <w:t xml:space="preserve">in that it is used in </w:t>
      </w:r>
      <w:r w:rsidR="00DC46D3" w:rsidRPr="00DC46D3">
        <w:rPr>
          <w:rFonts w:ascii="Arial" w:hAnsi="Arial" w:cs="Arial"/>
          <w:sz w:val="24"/>
          <w:szCs w:val="24"/>
        </w:rPr>
        <w:t xml:space="preserve">defining requirements; preparing budgets; choosing procurement </w:t>
      </w:r>
      <w:r w:rsidR="00DC46D3" w:rsidRPr="00DC46D3">
        <w:rPr>
          <w:rFonts w:ascii="Arial" w:hAnsi="Arial" w:cs="Arial"/>
          <w:sz w:val="24"/>
          <w:szCs w:val="24"/>
        </w:rPr>
        <w:lastRenderedPageBreak/>
        <w:t>method; planning and scheduling the procurement of goods, services and works; evaluation of bids/proposal, and sometimes to justify contract amendments.</w:t>
      </w:r>
    </w:p>
    <w:p w:rsidR="0015000D" w:rsidRDefault="00DC46D3" w:rsidP="00360CCF">
      <w:pPr>
        <w:pStyle w:val="ListParagraph"/>
        <w:spacing w:line="360" w:lineRule="auto"/>
        <w:ind w:left="2160"/>
        <w:jc w:val="both"/>
        <w:rPr>
          <w:rFonts w:ascii="Arial" w:hAnsi="Arial" w:cs="Arial"/>
          <w:sz w:val="24"/>
          <w:szCs w:val="24"/>
        </w:rPr>
      </w:pPr>
      <w:r>
        <w:rPr>
          <w:rFonts w:ascii="Arial" w:hAnsi="Arial" w:cs="Arial"/>
          <w:sz w:val="24"/>
          <w:szCs w:val="24"/>
        </w:rPr>
        <w:t>The processes involved in m</w:t>
      </w:r>
      <w:r w:rsidRPr="00DC46D3">
        <w:rPr>
          <w:rFonts w:ascii="Arial" w:hAnsi="Arial" w:cs="Arial"/>
          <w:sz w:val="24"/>
          <w:szCs w:val="24"/>
        </w:rPr>
        <w:t xml:space="preserve">arket evaluation </w:t>
      </w:r>
      <w:r>
        <w:rPr>
          <w:rFonts w:ascii="Arial" w:hAnsi="Arial" w:cs="Arial"/>
          <w:sz w:val="24"/>
          <w:szCs w:val="24"/>
        </w:rPr>
        <w:t>are:</w:t>
      </w:r>
      <w:r w:rsidR="009A4F21">
        <w:rPr>
          <w:rFonts w:ascii="Arial" w:hAnsi="Arial" w:cs="Arial"/>
          <w:sz w:val="24"/>
          <w:szCs w:val="24"/>
        </w:rPr>
        <w:t xml:space="preserve"> </w:t>
      </w:r>
      <w:r w:rsidR="0015000D" w:rsidRPr="0015000D">
        <w:rPr>
          <w:rFonts w:ascii="Arial" w:hAnsi="Arial" w:cs="Arial"/>
          <w:sz w:val="24"/>
          <w:szCs w:val="24"/>
        </w:rPr>
        <w:t>consider</w:t>
      </w:r>
      <w:r>
        <w:rPr>
          <w:rFonts w:ascii="Arial" w:hAnsi="Arial" w:cs="Arial"/>
          <w:sz w:val="24"/>
          <w:szCs w:val="24"/>
        </w:rPr>
        <w:t>ing</w:t>
      </w:r>
      <w:r w:rsidR="0015000D" w:rsidRPr="0015000D">
        <w:rPr>
          <w:rFonts w:ascii="Arial" w:hAnsi="Arial" w:cs="Arial"/>
          <w:sz w:val="24"/>
          <w:szCs w:val="24"/>
        </w:rPr>
        <w:t xml:space="preserve"> what products and services are available in the marketplace, from whom, and under what terms and conditions.</w:t>
      </w:r>
    </w:p>
    <w:p w:rsidR="00DB4F7B" w:rsidRDefault="00DB4F7B" w:rsidP="00DC46D3">
      <w:pPr>
        <w:pStyle w:val="ListParagraph"/>
        <w:ind w:left="2160"/>
        <w:rPr>
          <w:rFonts w:ascii="Arial" w:hAnsi="Arial" w:cs="Arial"/>
          <w:sz w:val="24"/>
          <w:szCs w:val="24"/>
        </w:rPr>
      </w:pPr>
    </w:p>
    <w:p w:rsidR="00DC46D3" w:rsidRDefault="00DC46D3" w:rsidP="00DC46D3">
      <w:pPr>
        <w:pStyle w:val="ListParagraph"/>
        <w:numPr>
          <w:ilvl w:val="0"/>
          <w:numId w:val="1"/>
        </w:numPr>
        <w:rPr>
          <w:rFonts w:ascii="Arial" w:hAnsi="Arial" w:cs="Arial"/>
          <w:b/>
          <w:sz w:val="24"/>
          <w:szCs w:val="24"/>
        </w:rPr>
      </w:pPr>
      <w:r w:rsidRPr="00DC46D3">
        <w:rPr>
          <w:rFonts w:ascii="Arial" w:hAnsi="Arial" w:cs="Arial"/>
          <w:b/>
          <w:sz w:val="24"/>
          <w:szCs w:val="24"/>
        </w:rPr>
        <w:t xml:space="preserve">At which stage in a project </w:t>
      </w:r>
      <w:r w:rsidR="00DB4F7B">
        <w:rPr>
          <w:rFonts w:ascii="Arial" w:hAnsi="Arial" w:cs="Arial"/>
          <w:b/>
          <w:sz w:val="24"/>
          <w:szCs w:val="24"/>
        </w:rPr>
        <w:t>does a project manager complete a</w:t>
      </w:r>
      <w:r w:rsidRPr="00DC46D3">
        <w:rPr>
          <w:rFonts w:ascii="Arial" w:hAnsi="Arial" w:cs="Arial"/>
          <w:b/>
          <w:sz w:val="24"/>
          <w:szCs w:val="24"/>
        </w:rPr>
        <w:t xml:space="preserve"> make- or buy analysis?</w:t>
      </w:r>
    </w:p>
    <w:p w:rsidR="00DB4F7B" w:rsidRDefault="00DB4F7B" w:rsidP="00DB4F7B">
      <w:pPr>
        <w:pStyle w:val="ListParagraph"/>
        <w:ind w:left="1440"/>
        <w:rPr>
          <w:rFonts w:ascii="Arial" w:hAnsi="Arial" w:cs="Arial"/>
          <w:b/>
          <w:sz w:val="24"/>
          <w:szCs w:val="24"/>
        </w:rPr>
      </w:pPr>
    </w:p>
    <w:p w:rsidR="00DC46D3" w:rsidRDefault="00DC46D3" w:rsidP="00360CCF">
      <w:pPr>
        <w:pStyle w:val="ListParagraph"/>
        <w:spacing w:line="360" w:lineRule="auto"/>
        <w:ind w:left="2160"/>
        <w:jc w:val="both"/>
        <w:rPr>
          <w:rFonts w:ascii="Arial" w:hAnsi="Arial" w:cs="Arial"/>
          <w:sz w:val="24"/>
          <w:szCs w:val="24"/>
        </w:rPr>
      </w:pPr>
      <w:r>
        <w:rPr>
          <w:rFonts w:ascii="Arial" w:hAnsi="Arial" w:cs="Arial"/>
          <w:sz w:val="24"/>
          <w:szCs w:val="24"/>
        </w:rPr>
        <w:t xml:space="preserve">A make – or buy analysis </w:t>
      </w:r>
      <w:r w:rsidRPr="00DC46D3">
        <w:rPr>
          <w:rFonts w:ascii="Arial" w:hAnsi="Arial" w:cs="Arial"/>
          <w:sz w:val="24"/>
          <w:szCs w:val="24"/>
        </w:rPr>
        <w:t>is a general management technique that can be used to determine whether a particular product can be produced cost effectively by the performing organization.</w:t>
      </w:r>
      <w:r w:rsidR="00DB4F7B">
        <w:rPr>
          <w:rFonts w:ascii="Arial" w:hAnsi="Arial" w:cs="Arial"/>
          <w:sz w:val="24"/>
          <w:szCs w:val="24"/>
        </w:rPr>
        <w:t xml:space="preserve"> The analysis </w:t>
      </w:r>
      <w:r w:rsidR="00DB4F7B" w:rsidRPr="00DB4F7B">
        <w:rPr>
          <w:rFonts w:ascii="Arial" w:hAnsi="Arial" w:cs="Arial"/>
          <w:sz w:val="24"/>
          <w:szCs w:val="24"/>
        </w:rPr>
        <w:t>should include both indirect as well as direct costs.</w:t>
      </w:r>
    </w:p>
    <w:p w:rsidR="00DB4F7B" w:rsidRDefault="00DB4F7B" w:rsidP="00360CCF">
      <w:pPr>
        <w:pStyle w:val="ListParagraph"/>
        <w:spacing w:line="360" w:lineRule="auto"/>
        <w:ind w:left="2160"/>
        <w:jc w:val="both"/>
        <w:rPr>
          <w:rFonts w:ascii="Arial" w:hAnsi="Arial" w:cs="Arial"/>
          <w:sz w:val="24"/>
          <w:szCs w:val="24"/>
        </w:rPr>
      </w:pPr>
      <w:r w:rsidRPr="00DB4F7B">
        <w:rPr>
          <w:rFonts w:ascii="Arial" w:hAnsi="Arial" w:cs="Arial"/>
          <w:sz w:val="24"/>
          <w:szCs w:val="24"/>
        </w:rPr>
        <w:t>For example, purchasing a capital item rather than renting or leasing it may or may not be cost effective.</w:t>
      </w:r>
    </w:p>
    <w:p w:rsidR="00DB4F7B" w:rsidRDefault="00DB4F7B" w:rsidP="00360CCF">
      <w:pPr>
        <w:pStyle w:val="ListParagraph"/>
        <w:spacing w:line="360" w:lineRule="auto"/>
        <w:ind w:left="2160"/>
        <w:jc w:val="both"/>
        <w:rPr>
          <w:rFonts w:ascii="Arial" w:hAnsi="Arial" w:cs="Arial"/>
          <w:sz w:val="24"/>
          <w:szCs w:val="24"/>
        </w:rPr>
      </w:pPr>
      <w:r>
        <w:rPr>
          <w:rFonts w:ascii="Arial" w:hAnsi="Arial" w:cs="Arial"/>
          <w:sz w:val="24"/>
          <w:szCs w:val="24"/>
        </w:rPr>
        <w:t>A make- or buy analysis is</w:t>
      </w:r>
      <w:r w:rsidRPr="00DB4F7B">
        <w:rPr>
          <w:rFonts w:ascii="Arial" w:hAnsi="Arial" w:cs="Arial"/>
          <w:sz w:val="24"/>
          <w:szCs w:val="24"/>
        </w:rPr>
        <w:t xml:space="preserve"> </w:t>
      </w:r>
      <w:r>
        <w:rPr>
          <w:rFonts w:ascii="Arial" w:hAnsi="Arial" w:cs="Arial"/>
          <w:sz w:val="24"/>
          <w:szCs w:val="24"/>
        </w:rPr>
        <w:t xml:space="preserve">done during </w:t>
      </w:r>
      <w:r w:rsidRPr="00DB4F7B">
        <w:rPr>
          <w:rFonts w:ascii="Arial" w:hAnsi="Arial" w:cs="Arial"/>
          <w:sz w:val="24"/>
          <w:szCs w:val="24"/>
        </w:rPr>
        <w:t>the initial scope definition</w:t>
      </w:r>
      <w:r>
        <w:rPr>
          <w:rFonts w:ascii="Arial" w:hAnsi="Arial" w:cs="Arial"/>
          <w:sz w:val="24"/>
          <w:szCs w:val="24"/>
        </w:rPr>
        <w:t xml:space="preserve"> of the project life cycle.</w:t>
      </w:r>
    </w:p>
    <w:p w:rsidR="004D3572" w:rsidRDefault="004D3572" w:rsidP="00DC46D3">
      <w:pPr>
        <w:pStyle w:val="ListParagraph"/>
        <w:ind w:left="2160"/>
        <w:rPr>
          <w:rFonts w:ascii="Arial" w:hAnsi="Arial" w:cs="Arial"/>
          <w:sz w:val="24"/>
          <w:szCs w:val="24"/>
        </w:rPr>
      </w:pPr>
    </w:p>
    <w:p w:rsidR="004D3572" w:rsidRDefault="004D3572" w:rsidP="004D3572">
      <w:pPr>
        <w:pStyle w:val="ListParagraph"/>
        <w:numPr>
          <w:ilvl w:val="0"/>
          <w:numId w:val="1"/>
        </w:numPr>
        <w:rPr>
          <w:rFonts w:ascii="Arial" w:hAnsi="Arial" w:cs="Arial"/>
          <w:b/>
          <w:sz w:val="24"/>
          <w:szCs w:val="24"/>
        </w:rPr>
      </w:pPr>
      <w:r w:rsidRPr="004D3572">
        <w:rPr>
          <w:rFonts w:ascii="Arial" w:hAnsi="Arial" w:cs="Arial"/>
          <w:b/>
          <w:sz w:val="24"/>
          <w:szCs w:val="24"/>
        </w:rPr>
        <w:t>What are cost reimbursable contracts?</w:t>
      </w:r>
    </w:p>
    <w:p w:rsidR="00360CCF" w:rsidRDefault="00360CCF" w:rsidP="00360CCF">
      <w:pPr>
        <w:pStyle w:val="ListParagraph"/>
        <w:ind w:left="1440"/>
        <w:rPr>
          <w:rFonts w:ascii="Arial" w:hAnsi="Arial" w:cs="Arial"/>
          <w:b/>
          <w:sz w:val="24"/>
          <w:szCs w:val="24"/>
        </w:rPr>
      </w:pPr>
    </w:p>
    <w:p w:rsidR="004D3572" w:rsidRDefault="004D3572" w:rsidP="00360CCF">
      <w:pPr>
        <w:pStyle w:val="ListParagraph"/>
        <w:spacing w:line="360" w:lineRule="auto"/>
        <w:ind w:left="2160"/>
        <w:jc w:val="both"/>
        <w:rPr>
          <w:rFonts w:ascii="Arial" w:hAnsi="Arial" w:cs="Arial"/>
          <w:sz w:val="24"/>
          <w:szCs w:val="24"/>
        </w:rPr>
      </w:pPr>
      <w:r>
        <w:rPr>
          <w:rFonts w:ascii="Arial" w:hAnsi="Arial" w:cs="Arial"/>
          <w:sz w:val="24"/>
          <w:szCs w:val="24"/>
        </w:rPr>
        <w:t xml:space="preserve">Cost reimbursable contracts (sometimes called cost plus contracts) are a </w:t>
      </w:r>
      <w:r w:rsidRPr="004D3572">
        <w:rPr>
          <w:rFonts w:ascii="Arial" w:hAnsi="Arial" w:cs="Arial"/>
          <w:sz w:val="24"/>
          <w:szCs w:val="24"/>
        </w:rPr>
        <w:t>category of contract involv</w:t>
      </w:r>
      <w:r>
        <w:rPr>
          <w:rFonts w:ascii="Arial" w:hAnsi="Arial" w:cs="Arial"/>
          <w:sz w:val="24"/>
          <w:szCs w:val="24"/>
        </w:rPr>
        <w:t>ing</w:t>
      </w:r>
      <w:r w:rsidRPr="004D3572">
        <w:rPr>
          <w:rFonts w:ascii="Arial" w:hAnsi="Arial" w:cs="Arial"/>
          <w:sz w:val="24"/>
          <w:szCs w:val="24"/>
        </w:rPr>
        <w:t xml:space="preserve"> payment (reimbursement) to the seller for actual costs plus typically a fee representing seller profit.</w:t>
      </w:r>
      <w:r>
        <w:rPr>
          <w:rFonts w:ascii="Arial" w:hAnsi="Arial" w:cs="Arial"/>
          <w:sz w:val="24"/>
          <w:szCs w:val="24"/>
        </w:rPr>
        <w:t xml:space="preserve"> </w:t>
      </w:r>
      <w:r w:rsidRPr="004D3572">
        <w:rPr>
          <w:rFonts w:ascii="Arial" w:hAnsi="Arial" w:cs="Arial"/>
          <w:sz w:val="24"/>
          <w:szCs w:val="24"/>
        </w:rPr>
        <w:t>Costs are usually classified as direct costs or indirect costs.</w:t>
      </w:r>
    </w:p>
    <w:p w:rsidR="004D3572" w:rsidRDefault="004D3572" w:rsidP="00360CCF">
      <w:pPr>
        <w:pStyle w:val="ListParagraph"/>
        <w:numPr>
          <w:ilvl w:val="0"/>
          <w:numId w:val="12"/>
        </w:numPr>
        <w:spacing w:line="360" w:lineRule="auto"/>
        <w:jc w:val="both"/>
        <w:rPr>
          <w:rFonts w:ascii="Arial" w:hAnsi="Arial" w:cs="Arial"/>
          <w:sz w:val="24"/>
          <w:szCs w:val="24"/>
        </w:rPr>
      </w:pPr>
      <w:r w:rsidRPr="004D3572">
        <w:rPr>
          <w:rFonts w:ascii="Arial" w:hAnsi="Arial" w:cs="Arial"/>
          <w:sz w:val="24"/>
          <w:szCs w:val="24"/>
        </w:rPr>
        <w:t>Direct costs are costs incurred for the exclusive benefit of the project (e.g., salaries of full-time project staff).</w:t>
      </w:r>
    </w:p>
    <w:p w:rsidR="004D3572" w:rsidRDefault="004D3572" w:rsidP="00360CCF">
      <w:pPr>
        <w:pStyle w:val="ListParagraph"/>
        <w:numPr>
          <w:ilvl w:val="0"/>
          <w:numId w:val="12"/>
        </w:numPr>
        <w:spacing w:line="360" w:lineRule="auto"/>
        <w:jc w:val="both"/>
        <w:rPr>
          <w:rFonts w:ascii="Arial" w:hAnsi="Arial" w:cs="Arial"/>
          <w:sz w:val="24"/>
          <w:szCs w:val="24"/>
        </w:rPr>
      </w:pPr>
      <w:r w:rsidRPr="004D3572">
        <w:rPr>
          <w:rFonts w:ascii="Arial" w:hAnsi="Arial" w:cs="Arial"/>
          <w:sz w:val="24"/>
          <w:szCs w:val="24"/>
        </w:rPr>
        <w:t>Indirect costs, also called overhead costs, are costs allocated to the project by the performing organization as a cost of doing business (e.g., salaries of corporate executives).</w:t>
      </w:r>
    </w:p>
    <w:p w:rsidR="00C1053F" w:rsidRDefault="004D3572" w:rsidP="00360CCF">
      <w:pPr>
        <w:pStyle w:val="ListParagraph"/>
        <w:spacing w:line="360" w:lineRule="auto"/>
        <w:ind w:left="2160"/>
        <w:jc w:val="both"/>
        <w:rPr>
          <w:rFonts w:ascii="Arial" w:hAnsi="Arial" w:cs="Arial"/>
          <w:sz w:val="24"/>
          <w:szCs w:val="24"/>
        </w:rPr>
      </w:pPr>
      <w:r w:rsidRPr="004D3572">
        <w:rPr>
          <w:rFonts w:ascii="Arial" w:hAnsi="Arial" w:cs="Arial"/>
          <w:sz w:val="24"/>
          <w:szCs w:val="24"/>
        </w:rPr>
        <w:lastRenderedPageBreak/>
        <w:t xml:space="preserve">A </w:t>
      </w:r>
      <w:r w:rsidRPr="00360CCF">
        <w:rPr>
          <w:rFonts w:ascii="Arial" w:hAnsi="Arial" w:cs="Arial"/>
          <w:sz w:val="24"/>
          <w:szCs w:val="24"/>
        </w:rPr>
        <w:t>cost reimbursable contract</w:t>
      </w:r>
      <w:r w:rsidRPr="004D3572">
        <w:rPr>
          <w:rFonts w:ascii="Arial" w:hAnsi="Arial" w:cs="Arial"/>
          <w:sz w:val="24"/>
          <w:szCs w:val="24"/>
        </w:rPr>
        <w:t xml:space="preserve"> might be used where the nature or scope of the work to be carried out cannot be properly defined at the outset, and the risks associated with the works are high</w:t>
      </w:r>
      <w:r>
        <w:rPr>
          <w:rFonts w:ascii="Arial" w:hAnsi="Arial" w:cs="Arial"/>
          <w:sz w:val="24"/>
          <w:szCs w:val="24"/>
        </w:rPr>
        <w:t>.</w:t>
      </w:r>
      <w:r w:rsidR="00C1053F">
        <w:rPr>
          <w:rFonts w:ascii="Arial" w:hAnsi="Arial" w:cs="Arial"/>
          <w:sz w:val="24"/>
          <w:szCs w:val="24"/>
        </w:rPr>
        <w:t xml:space="preserve"> A contractor can use cost reimbursement contracts to help maintain cash flow by charging liabilities, or </w:t>
      </w:r>
      <w:r w:rsidR="00C1053F" w:rsidRPr="00C1053F">
        <w:rPr>
          <w:rFonts w:ascii="Arial" w:hAnsi="Arial" w:cs="Arial"/>
          <w:sz w:val="24"/>
          <w:szCs w:val="24"/>
        </w:rPr>
        <w:t xml:space="preserve">costs that will be incurred before the next </w:t>
      </w:r>
      <w:hyperlink r:id="rId10" w:tooltip="Interim payment" w:history="1">
        <w:r w:rsidR="00C1053F" w:rsidRPr="00C1053F">
          <w:rPr>
            <w:rStyle w:val="Hyperlink"/>
            <w:rFonts w:ascii="Arial" w:hAnsi="Arial" w:cs="Arial"/>
            <w:color w:val="auto"/>
            <w:sz w:val="24"/>
            <w:szCs w:val="24"/>
            <w:u w:val="none"/>
          </w:rPr>
          <w:t>interim payment</w:t>
        </w:r>
      </w:hyperlink>
      <w:r w:rsidR="00C1053F" w:rsidRPr="00C1053F">
        <w:rPr>
          <w:rFonts w:ascii="Arial" w:hAnsi="Arial" w:cs="Arial"/>
          <w:sz w:val="24"/>
          <w:szCs w:val="24"/>
        </w:rPr>
        <w:t>.</w:t>
      </w:r>
    </w:p>
    <w:p w:rsidR="00360CCF" w:rsidRDefault="00360CCF" w:rsidP="00360CCF">
      <w:pPr>
        <w:pStyle w:val="ListParagraph"/>
        <w:spacing w:line="360" w:lineRule="auto"/>
        <w:ind w:left="2160"/>
        <w:jc w:val="both"/>
        <w:rPr>
          <w:rFonts w:ascii="Arial" w:hAnsi="Arial" w:cs="Arial"/>
          <w:sz w:val="24"/>
          <w:szCs w:val="24"/>
        </w:rPr>
      </w:pPr>
    </w:p>
    <w:p w:rsidR="004D3572" w:rsidRDefault="004D3572" w:rsidP="004D3572">
      <w:pPr>
        <w:pStyle w:val="ListParagraph"/>
        <w:numPr>
          <w:ilvl w:val="0"/>
          <w:numId w:val="1"/>
        </w:numPr>
        <w:rPr>
          <w:rFonts w:ascii="Arial" w:hAnsi="Arial" w:cs="Arial"/>
          <w:b/>
          <w:sz w:val="24"/>
          <w:szCs w:val="24"/>
        </w:rPr>
      </w:pPr>
      <w:r w:rsidRPr="004D3572">
        <w:rPr>
          <w:rFonts w:ascii="Arial" w:hAnsi="Arial" w:cs="Arial"/>
          <w:b/>
          <w:sz w:val="24"/>
          <w:szCs w:val="24"/>
        </w:rPr>
        <w:t>What type of information is contained in procurement management plan?</w:t>
      </w:r>
    </w:p>
    <w:p w:rsidR="004D3572" w:rsidRPr="00360CCF" w:rsidRDefault="00360CCF" w:rsidP="00360CCF">
      <w:pPr>
        <w:spacing w:line="360" w:lineRule="auto"/>
        <w:ind w:left="2160"/>
        <w:jc w:val="both"/>
        <w:rPr>
          <w:rFonts w:ascii="Arial" w:hAnsi="Arial" w:cs="Arial"/>
          <w:sz w:val="24"/>
          <w:szCs w:val="24"/>
        </w:rPr>
      </w:pPr>
      <w:r w:rsidRPr="00360CCF">
        <w:rPr>
          <w:rFonts w:ascii="Arial" w:hAnsi="Arial" w:cs="Arial"/>
          <w:sz w:val="24"/>
          <w:szCs w:val="24"/>
        </w:rPr>
        <w:t>A</w:t>
      </w:r>
      <w:r w:rsidR="004D3572" w:rsidRPr="00360CCF">
        <w:rPr>
          <w:rFonts w:ascii="Arial" w:hAnsi="Arial" w:cs="Arial"/>
          <w:sz w:val="24"/>
          <w:szCs w:val="24"/>
        </w:rPr>
        <w:t xml:space="preserve"> procurement management plan describe</w:t>
      </w:r>
      <w:r w:rsidRPr="00360CCF">
        <w:rPr>
          <w:rFonts w:ascii="Arial" w:hAnsi="Arial" w:cs="Arial"/>
          <w:sz w:val="24"/>
          <w:szCs w:val="24"/>
        </w:rPr>
        <w:t>s</w:t>
      </w:r>
      <w:r w:rsidR="004D3572" w:rsidRPr="00360CCF">
        <w:rPr>
          <w:rFonts w:ascii="Arial" w:hAnsi="Arial" w:cs="Arial"/>
          <w:sz w:val="24"/>
          <w:szCs w:val="24"/>
        </w:rPr>
        <w:t xml:space="preserve"> how the remaining procurement processes (from solicitation planning through contract closeout) will be managed.</w:t>
      </w:r>
    </w:p>
    <w:p w:rsidR="00360CCF" w:rsidRDefault="00360CCF" w:rsidP="00360CCF">
      <w:pPr>
        <w:spacing w:line="360" w:lineRule="auto"/>
        <w:ind w:left="2160"/>
        <w:jc w:val="both"/>
        <w:rPr>
          <w:rFonts w:ascii="Arial" w:hAnsi="Arial" w:cs="Arial"/>
          <w:sz w:val="24"/>
          <w:szCs w:val="24"/>
        </w:rPr>
      </w:pPr>
      <w:r w:rsidRPr="00360CCF">
        <w:rPr>
          <w:rFonts w:ascii="Arial" w:hAnsi="Arial" w:cs="Arial"/>
          <w:sz w:val="24"/>
          <w:szCs w:val="24"/>
        </w:rPr>
        <w:t>The procurement management plan contains the following information</w:t>
      </w:r>
      <w:r>
        <w:rPr>
          <w:rFonts w:ascii="Arial" w:hAnsi="Arial" w:cs="Arial"/>
          <w:sz w:val="24"/>
          <w:szCs w:val="24"/>
        </w:rPr>
        <w:t>:</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What types of contracts will be used?</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If independent estimates will be needed as evaluation criteria, who will prepare them and when?</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If standardized procurement documents are needed, where can they be found?</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How will multiple providers be managed?</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How will procurement be coordinated with other project aspects, such as scheduling and performance reporting?</w:t>
      </w:r>
    </w:p>
    <w:p w:rsidR="00360CCF" w:rsidRDefault="00360CCF" w:rsidP="00360CCF">
      <w:pPr>
        <w:pStyle w:val="ListParagraph"/>
        <w:numPr>
          <w:ilvl w:val="0"/>
          <w:numId w:val="13"/>
        </w:numPr>
        <w:spacing w:line="360" w:lineRule="auto"/>
        <w:jc w:val="both"/>
        <w:rPr>
          <w:rFonts w:ascii="Arial" w:hAnsi="Arial" w:cs="Arial"/>
          <w:sz w:val="24"/>
          <w:szCs w:val="24"/>
        </w:rPr>
      </w:pPr>
      <w:r w:rsidRPr="00360CCF">
        <w:rPr>
          <w:rFonts w:ascii="Arial" w:hAnsi="Arial" w:cs="Arial"/>
          <w:sz w:val="24"/>
          <w:szCs w:val="24"/>
        </w:rPr>
        <w:t>The coordination between sellers and the project team and among project activities, project reporting, scheduling, business operations, and other project concerns.</w:t>
      </w:r>
    </w:p>
    <w:p w:rsidR="00051366" w:rsidRPr="00051366" w:rsidRDefault="00051366" w:rsidP="00051366">
      <w:pPr>
        <w:spacing w:line="360" w:lineRule="auto"/>
        <w:jc w:val="both"/>
        <w:rPr>
          <w:rFonts w:ascii="Arial" w:hAnsi="Arial" w:cs="Arial"/>
          <w:sz w:val="24"/>
          <w:szCs w:val="24"/>
        </w:rPr>
      </w:pPr>
      <w:bookmarkStart w:id="1" w:name="_GoBack"/>
      <w:bookmarkEnd w:id="1"/>
    </w:p>
    <w:p w:rsidR="00360CCF" w:rsidRDefault="00360CCF" w:rsidP="00360CCF">
      <w:pPr>
        <w:pStyle w:val="ListParagraph"/>
        <w:spacing w:line="360" w:lineRule="auto"/>
        <w:ind w:left="3240"/>
        <w:jc w:val="both"/>
        <w:rPr>
          <w:rFonts w:ascii="Arial" w:hAnsi="Arial" w:cs="Arial"/>
          <w:sz w:val="24"/>
          <w:szCs w:val="24"/>
        </w:rPr>
      </w:pPr>
    </w:p>
    <w:p w:rsidR="00360CCF" w:rsidRDefault="00360CCF" w:rsidP="00360CCF">
      <w:pPr>
        <w:pStyle w:val="ListParagraph"/>
        <w:numPr>
          <w:ilvl w:val="0"/>
          <w:numId w:val="1"/>
        </w:numPr>
        <w:spacing w:line="360" w:lineRule="auto"/>
        <w:jc w:val="both"/>
        <w:rPr>
          <w:rFonts w:ascii="Arial" w:hAnsi="Arial" w:cs="Arial"/>
          <w:b/>
          <w:sz w:val="24"/>
          <w:szCs w:val="24"/>
        </w:rPr>
      </w:pPr>
      <w:r w:rsidRPr="00360CCF">
        <w:rPr>
          <w:rFonts w:ascii="Arial" w:hAnsi="Arial" w:cs="Arial"/>
          <w:b/>
          <w:sz w:val="24"/>
          <w:szCs w:val="24"/>
        </w:rPr>
        <w:lastRenderedPageBreak/>
        <w:t>Describe the inputs of solicitation planning.</w:t>
      </w:r>
    </w:p>
    <w:p w:rsidR="00360CCF" w:rsidRDefault="006A190D" w:rsidP="00360CCF">
      <w:pPr>
        <w:pStyle w:val="ListParagraph"/>
        <w:spacing w:line="360" w:lineRule="auto"/>
        <w:ind w:left="2160"/>
        <w:jc w:val="both"/>
        <w:rPr>
          <w:rFonts w:ascii="Arial" w:hAnsi="Arial" w:cs="Arial"/>
          <w:sz w:val="24"/>
          <w:szCs w:val="24"/>
        </w:rPr>
      </w:pPr>
      <w:bookmarkStart w:id="2" w:name="12.2"/>
      <w:r w:rsidRPr="006A190D">
        <w:rPr>
          <w:rFonts w:ascii="Arial" w:hAnsi="Arial" w:cs="Arial"/>
          <w:sz w:val="24"/>
          <w:szCs w:val="24"/>
        </w:rPr>
        <w:t>Solicitation planning involves preparing the documents needed to support solicitation</w:t>
      </w:r>
      <w:bookmarkEnd w:id="2"/>
      <w:r>
        <w:rPr>
          <w:rFonts w:ascii="Arial" w:hAnsi="Arial" w:cs="Arial"/>
          <w:sz w:val="24"/>
          <w:szCs w:val="24"/>
        </w:rPr>
        <w:t>. The inputs for solicitation planning are:</w:t>
      </w:r>
    </w:p>
    <w:p w:rsidR="006A190D" w:rsidRDefault="006A190D" w:rsidP="006A190D">
      <w:pPr>
        <w:pStyle w:val="ListParagraph"/>
        <w:numPr>
          <w:ilvl w:val="0"/>
          <w:numId w:val="12"/>
        </w:numPr>
        <w:spacing w:line="360" w:lineRule="auto"/>
        <w:jc w:val="both"/>
        <w:rPr>
          <w:rFonts w:ascii="Arial" w:hAnsi="Arial" w:cs="Arial"/>
          <w:sz w:val="24"/>
          <w:szCs w:val="24"/>
        </w:rPr>
      </w:pPr>
      <w:r w:rsidRPr="006A190D">
        <w:rPr>
          <w:rFonts w:ascii="Arial" w:hAnsi="Arial" w:cs="Arial"/>
          <w:i/>
          <w:sz w:val="24"/>
          <w:szCs w:val="24"/>
        </w:rPr>
        <w:t>Procurement management plan</w:t>
      </w:r>
      <w:r>
        <w:rPr>
          <w:rFonts w:ascii="Arial" w:hAnsi="Arial" w:cs="Arial"/>
          <w:sz w:val="24"/>
          <w:szCs w:val="24"/>
        </w:rPr>
        <w:t xml:space="preserve">, which is a plan that </w:t>
      </w:r>
      <w:r w:rsidRPr="006A190D">
        <w:rPr>
          <w:rFonts w:ascii="Arial" w:hAnsi="Arial" w:cs="Arial"/>
          <w:sz w:val="24"/>
          <w:szCs w:val="24"/>
        </w:rPr>
        <w:t>describe</w:t>
      </w:r>
      <w:r>
        <w:rPr>
          <w:rFonts w:ascii="Arial" w:hAnsi="Arial" w:cs="Arial"/>
          <w:sz w:val="24"/>
          <w:szCs w:val="24"/>
        </w:rPr>
        <w:t>s</w:t>
      </w:r>
      <w:r w:rsidRPr="006A190D">
        <w:rPr>
          <w:rFonts w:ascii="Arial" w:hAnsi="Arial" w:cs="Arial"/>
          <w:sz w:val="24"/>
          <w:szCs w:val="24"/>
        </w:rPr>
        <w:t xml:space="preserve"> how the remaining procurement processes (from solicitation planning through contract closeout), will be managed.</w:t>
      </w:r>
    </w:p>
    <w:p w:rsidR="006A190D" w:rsidRDefault="006A190D" w:rsidP="006A190D">
      <w:pPr>
        <w:pStyle w:val="ListParagraph"/>
        <w:numPr>
          <w:ilvl w:val="0"/>
          <w:numId w:val="12"/>
        </w:numPr>
        <w:spacing w:line="360" w:lineRule="auto"/>
        <w:jc w:val="both"/>
        <w:rPr>
          <w:rFonts w:ascii="Arial" w:hAnsi="Arial" w:cs="Arial"/>
          <w:sz w:val="24"/>
          <w:szCs w:val="24"/>
        </w:rPr>
      </w:pPr>
      <w:r w:rsidRPr="006A190D">
        <w:rPr>
          <w:rFonts w:ascii="Arial" w:hAnsi="Arial" w:cs="Arial"/>
          <w:i/>
          <w:sz w:val="24"/>
          <w:szCs w:val="24"/>
        </w:rPr>
        <w:t>Statement of work (SOW),</w:t>
      </w:r>
      <w:r w:rsidRPr="006A190D">
        <w:rPr>
          <w:rFonts w:ascii="Arial" w:hAnsi="Arial" w:cs="Arial"/>
          <w:sz w:val="24"/>
          <w:szCs w:val="24"/>
        </w:rPr>
        <w:t xml:space="preserve"> which describes the procurement item(s) in sufficient detail to allow prospective sellers to determine if they are capable of providing the item. </w:t>
      </w:r>
    </w:p>
    <w:p w:rsidR="006A190D" w:rsidRDefault="006A190D" w:rsidP="006A190D">
      <w:pPr>
        <w:pStyle w:val="ListParagraph"/>
        <w:numPr>
          <w:ilvl w:val="0"/>
          <w:numId w:val="12"/>
        </w:numPr>
        <w:spacing w:line="360" w:lineRule="auto"/>
        <w:jc w:val="both"/>
        <w:rPr>
          <w:rFonts w:ascii="Arial" w:hAnsi="Arial" w:cs="Arial"/>
          <w:sz w:val="24"/>
          <w:szCs w:val="24"/>
        </w:rPr>
      </w:pPr>
      <w:r w:rsidRPr="006A190D">
        <w:rPr>
          <w:rFonts w:ascii="Arial" w:hAnsi="Arial" w:cs="Arial"/>
          <w:i/>
          <w:sz w:val="24"/>
          <w:szCs w:val="24"/>
        </w:rPr>
        <w:t>Other planning outputs</w:t>
      </w:r>
      <w:r w:rsidRPr="006A190D">
        <w:rPr>
          <w:rFonts w:ascii="Arial" w:hAnsi="Arial" w:cs="Arial"/>
          <w:sz w:val="24"/>
          <w:szCs w:val="24"/>
        </w:rPr>
        <w:t xml:space="preserve">, </w:t>
      </w:r>
      <w:r w:rsidR="002C0B38">
        <w:rPr>
          <w:rFonts w:ascii="Arial" w:hAnsi="Arial" w:cs="Arial"/>
          <w:sz w:val="24"/>
          <w:szCs w:val="24"/>
        </w:rPr>
        <w:t xml:space="preserve">which are </w:t>
      </w:r>
      <w:r w:rsidR="002C0B38" w:rsidRPr="006A190D">
        <w:rPr>
          <w:rFonts w:ascii="Arial" w:hAnsi="Arial" w:cs="Arial"/>
          <w:sz w:val="24"/>
          <w:szCs w:val="24"/>
        </w:rPr>
        <w:t>other</w:t>
      </w:r>
      <w:r w:rsidRPr="006A190D">
        <w:rPr>
          <w:rFonts w:ascii="Arial" w:hAnsi="Arial" w:cs="Arial"/>
          <w:sz w:val="24"/>
          <w:szCs w:val="24"/>
        </w:rPr>
        <w:t xml:space="preserve"> details within the project plan, such as the schedules, estimates, constraints and assumptions, are referenced as their values may have direct influences</w:t>
      </w:r>
      <w:r>
        <w:rPr>
          <w:rFonts w:ascii="Arial" w:hAnsi="Arial" w:cs="Arial"/>
          <w:sz w:val="24"/>
          <w:szCs w:val="24"/>
        </w:rPr>
        <w:t xml:space="preserve"> </w:t>
      </w:r>
      <w:r w:rsidRPr="006A190D">
        <w:rPr>
          <w:rFonts w:ascii="Arial" w:hAnsi="Arial" w:cs="Arial"/>
          <w:sz w:val="24"/>
          <w:szCs w:val="24"/>
        </w:rPr>
        <w:t>on the solicitation process.</w:t>
      </w:r>
    </w:p>
    <w:p w:rsidR="00362CA8" w:rsidRDefault="00362CA8" w:rsidP="00362CA8">
      <w:pPr>
        <w:spacing w:line="360" w:lineRule="auto"/>
        <w:jc w:val="both"/>
        <w:rPr>
          <w:rFonts w:ascii="Arial" w:hAnsi="Arial" w:cs="Arial"/>
          <w:b/>
          <w:sz w:val="24"/>
          <w:szCs w:val="24"/>
        </w:rPr>
      </w:pPr>
      <w:r>
        <w:rPr>
          <w:rFonts w:ascii="Arial" w:hAnsi="Arial" w:cs="Arial"/>
          <w:b/>
          <w:sz w:val="24"/>
          <w:szCs w:val="24"/>
        </w:rPr>
        <w:t xml:space="preserve">Q2: </w:t>
      </w:r>
      <w:r w:rsidRPr="00362CA8">
        <w:rPr>
          <w:rFonts w:ascii="Arial" w:hAnsi="Arial" w:cs="Arial"/>
          <w:b/>
          <w:sz w:val="24"/>
          <w:szCs w:val="24"/>
        </w:rPr>
        <w:t>Discuss contract administration procedures.</w:t>
      </w:r>
    </w:p>
    <w:p w:rsidR="00362CA8" w:rsidRDefault="00362CA8" w:rsidP="00362CA8">
      <w:pPr>
        <w:spacing w:line="360" w:lineRule="auto"/>
        <w:ind w:left="1440"/>
        <w:jc w:val="both"/>
        <w:rPr>
          <w:rFonts w:ascii="Arial" w:hAnsi="Arial" w:cs="Arial"/>
          <w:sz w:val="24"/>
          <w:szCs w:val="24"/>
        </w:rPr>
      </w:pPr>
      <w:bookmarkStart w:id="3" w:name="12.5"/>
      <w:r w:rsidRPr="00362CA8">
        <w:rPr>
          <w:rFonts w:ascii="Arial" w:hAnsi="Arial" w:cs="Arial"/>
          <w:sz w:val="24"/>
          <w:szCs w:val="24"/>
        </w:rPr>
        <w:t>Contract administration is the process of ensuring that the seller’s performance meets contractual requirements.</w:t>
      </w:r>
      <w:bookmarkEnd w:id="3"/>
      <w:r>
        <w:rPr>
          <w:rFonts w:ascii="Arial" w:hAnsi="Arial" w:cs="Arial"/>
          <w:sz w:val="24"/>
          <w:szCs w:val="24"/>
        </w:rPr>
        <w:t xml:space="preserve"> A </w:t>
      </w:r>
      <w:r w:rsidRPr="00362CA8">
        <w:rPr>
          <w:rFonts w:ascii="Arial" w:hAnsi="Arial" w:cs="Arial"/>
          <w:sz w:val="24"/>
          <w:szCs w:val="24"/>
        </w:rPr>
        <w:t>key aspect of contract administration is managing the interfaces among the various providers.</w:t>
      </w:r>
      <w:r>
        <w:rPr>
          <w:rFonts w:ascii="Arial" w:hAnsi="Arial" w:cs="Arial"/>
          <w:sz w:val="24"/>
          <w:szCs w:val="24"/>
        </w:rPr>
        <w:t xml:space="preserve"> </w:t>
      </w:r>
      <w:r w:rsidRPr="00362CA8">
        <w:rPr>
          <w:rFonts w:ascii="Arial" w:hAnsi="Arial" w:cs="Arial"/>
          <w:sz w:val="24"/>
          <w:szCs w:val="24"/>
        </w:rPr>
        <w:t>Contract administration includes application of the appropriate project management processes to the contractual relationship(s) and integration of the outputs from these processes into the overall management of the project.</w:t>
      </w:r>
      <w:r>
        <w:rPr>
          <w:rFonts w:ascii="Arial" w:hAnsi="Arial" w:cs="Arial"/>
          <w:sz w:val="24"/>
          <w:szCs w:val="24"/>
        </w:rPr>
        <w:t xml:space="preserve"> </w:t>
      </w:r>
      <w:r w:rsidR="00575D60">
        <w:rPr>
          <w:rFonts w:ascii="Arial" w:hAnsi="Arial" w:cs="Arial"/>
          <w:sz w:val="24"/>
          <w:szCs w:val="24"/>
        </w:rPr>
        <w:t>A</w:t>
      </w:r>
      <w:r w:rsidR="00575D60" w:rsidRPr="00575D60">
        <w:rPr>
          <w:rFonts w:ascii="Arial" w:hAnsi="Arial" w:cs="Arial"/>
          <w:sz w:val="24"/>
          <w:szCs w:val="24"/>
        </w:rPr>
        <w:t xml:space="preserve"> contract serves as a guide for effective contract administration</w:t>
      </w:r>
      <w:r w:rsidR="00575D60">
        <w:rPr>
          <w:rFonts w:ascii="Arial" w:hAnsi="Arial" w:cs="Arial"/>
          <w:sz w:val="24"/>
          <w:szCs w:val="24"/>
        </w:rPr>
        <w:t xml:space="preserve">. </w:t>
      </w:r>
    </w:p>
    <w:p w:rsidR="00575D60" w:rsidRDefault="00575D60" w:rsidP="00362CA8">
      <w:pPr>
        <w:spacing w:line="360" w:lineRule="auto"/>
        <w:ind w:left="1440"/>
        <w:jc w:val="both"/>
        <w:rPr>
          <w:rFonts w:ascii="Arial" w:hAnsi="Arial" w:cs="Arial"/>
          <w:sz w:val="24"/>
          <w:szCs w:val="24"/>
        </w:rPr>
      </w:pPr>
      <w:r>
        <w:rPr>
          <w:rFonts w:ascii="Arial" w:hAnsi="Arial" w:cs="Arial"/>
          <w:sz w:val="24"/>
          <w:szCs w:val="24"/>
        </w:rPr>
        <w:t xml:space="preserve">Contract administration has the following inputs: </w:t>
      </w:r>
    </w:p>
    <w:p w:rsidR="00575D60" w:rsidRDefault="00575D60" w:rsidP="00575D60">
      <w:pPr>
        <w:pStyle w:val="ListParagraph"/>
        <w:numPr>
          <w:ilvl w:val="0"/>
          <w:numId w:val="12"/>
        </w:numPr>
        <w:spacing w:line="360" w:lineRule="auto"/>
        <w:jc w:val="both"/>
        <w:rPr>
          <w:rFonts w:ascii="Arial" w:hAnsi="Arial" w:cs="Arial"/>
          <w:sz w:val="24"/>
          <w:szCs w:val="24"/>
        </w:rPr>
      </w:pPr>
      <w:r w:rsidRPr="00875093">
        <w:rPr>
          <w:rFonts w:ascii="Arial" w:hAnsi="Arial" w:cs="Arial"/>
          <w:i/>
          <w:sz w:val="24"/>
          <w:szCs w:val="24"/>
        </w:rPr>
        <w:t>Work results,</w:t>
      </w:r>
      <w:r>
        <w:rPr>
          <w:rFonts w:ascii="Arial" w:hAnsi="Arial" w:cs="Arial"/>
          <w:sz w:val="24"/>
          <w:szCs w:val="24"/>
        </w:rPr>
        <w:t xml:space="preserve"> these are the work results of the seller. The results determine which </w:t>
      </w:r>
      <w:r w:rsidRPr="00575D60">
        <w:rPr>
          <w:rFonts w:ascii="Arial" w:hAnsi="Arial" w:cs="Arial"/>
          <w:sz w:val="24"/>
          <w:szCs w:val="24"/>
        </w:rPr>
        <w:t>deliverables have been completed and which have not, to what extent are quality standards being met, what costs have been incurred or committed</w:t>
      </w:r>
      <w:r>
        <w:rPr>
          <w:rFonts w:ascii="Arial" w:hAnsi="Arial" w:cs="Arial"/>
          <w:sz w:val="24"/>
          <w:szCs w:val="24"/>
        </w:rPr>
        <w:t>.</w:t>
      </w:r>
    </w:p>
    <w:p w:rsidR="00575D60" w:rsidRDefault="00575D60" w:rsidP="00575D60">
      <w:pPr>
        <w:pStyle w:val="ListParagraph"/>
        <w:numPr>
          <w:ilvl w:val="0"/>
          <w:numId w:val="12"/>
        </w:numPr>
        <w:spacing w:line="360" w:lineRule="auto"/>
        <w:jc w:val="both"/>
        <w:rPr>
          <w:rFonts w:ascii="Arial" w:hAnsi="Arial" w:cs="Arial"/>
          <w:sz w:val="24"/>
          <w:szCs w:val="24"/>
        </w:rPr>
      </w:pPr>
      <w:r w:rsidRPr="00875093">
        <w:rPr>
          <w:rFonts w:ascii="Arial" w:hAnsi="Arial" w:cs="Arial"/>
          <w:i/>
          <w:sz w:val="24"/>
          <w:szCs w:val="24"/>
        </w:rPr>
        <w:t>Change requests</w:t>
      </w:r>
      <w:r w:rsidRPr="00875093">
        <w:rPr>
          <w:rFonts w:ascii="Arial" w:hAnsi="Arial" w:cs="Arial"/>
          <w:sz w:val="24"/>
          <w:szCs w:val="24"/>
        </w:rPr>
        <w:t xml:space="preserve">, these may include modifications to the terms of the contract or to the description of the product or service to </w:t>
      </w:r>
      <w:r w:rsidRPr="00875093">
        <w:rPr>
          <w:rFonts w:ascii="Arial" w:hAnsi="Arial" w:cs="Arial"/>
          <w:sz w:val="24"/>
          <w:szCs w:val="24"/>
        </w:rPr>
        <w:lastRenderedPageBreak/>
        <w:t>be provided.</w:t>
      </w:r>
      <w:r w:rsidR="00875093">
        <w:rPr>
          <w:rFonts w:ascii="Arial" w:hAnsi="Arial" w:cs="Arial"/>
          <w:sz w:val="24"/>
          <w:szCs w:val="24"/>
        </w:rPr>
        <w:t xml:space="preserve"> </w:t>
      </w:r>
      <w:r w:rsidR="00875093" w:rsidRPr="00875093">
        <w:rPr>
          <w:rFonts w:ascii="Arial" w:hAnsi="Arial" w:cs="Arial"/>
          <w:sz w:val="24"/>
          <w:szCs w:val="24"/>
        </w:rPr>
        <w:t>If the seller’s work is unsatisfactory, then a decision to terminate the contract would also be handled as a change request.</w:t>
      </w:r>
    </w:p>
    <w:p w:rsidR="00875093" w:rsidRDefault="00875093" w:rsidP="00875093">
      <w:pPr>
        <w:pStyle w:val="ListParagraph"/>
        <w:numPr>
          <w:ilvl w:val="0"/>
          <w:numId w:val="12"/>
        </w:numPr>
        <w:spacing w:line="360" w:lineRule="auto"/>
        <w:jc w:val="both"/>
        <w:rPr>
          <w:rFonts w:ascii="Arial" w:hAnsi="Arial" w:cs="Arial"/>
          <w:sz w:val="24"/>
          <w:szCs w:val="24"/>
        </w:rPr>
      </w:pPr>
      <w:r w:rsidRPr="00875093">
        <w:rPr>
          <w:rFonts w:ascii="Arial" w:hAnsi="Arial" w:cs="Arial"/>
          <w:i/>
          <w:sz w:val="24"/>
          <w:szCs w:val="24"/>
        </w:rPr>
        <w:t>Seller invoices</w:t>
      </w:r>
      <w:r>
        <w:rPr>
          <w:rFonts w:ascii="Arial" w:hAnsi="Arial" w:cs="Arial"/>
          <w:sz w:val="24"/>
          <w:szCs w:val="24"/>
        </w:rPr>
        <w:t xml:space="preserve">, these are submitted by the seller from time to time </w:t>
      </w:r>
      <w:r w:rsidRPr="00875093">
        <w:rPr>
          <w:rFonts w:ascii="Arial" w:hAnsi="Arial" w:cs="Arial"/>
          <w:sz w:val="24"/>
          <w:szCs w:val="24"/>
        </w:rPr>
        <w:t>to request payment for work performed. Invoicing requirements, including necessary supporting documentation, are usually defined in the contract.</w:t>
      </w:r>
    </w:p>
    <w:p w:rsidR="00875093" w:rsidRDefault="00875093" w:rsidP="00875093">
      <w:pPr>
        <w:spacing w:line="360" w:lineRule="auto"/>
        <w:ind w:left="1440"/>
        <w:jc w:val="both"/>
        <w:rPr>
          <w:rFonts w:ascii="Arial" w:hAnsi="Arial" w:cs="Arial"/>
          <w:sz w:val="24"/>
          <w:szCs w:val="24"/>
        </w:rPr>
      </w:pPr>
      <w:r>
        <w:rPr>
          <w:rFonts w:ascii="Arial" w:hAnsi="Arial" w:cs="Arial"/>
          <w:sz w:val="24"/>
          <w:szCs w:val="24"/>
        </w:rPr>
        <w:t xml:space="preserve">The </w:t>
      </w:r>
      <w:r w:rsidRPr="00875093">
        <w:rPr>
          <w:rFonts w:ascii="Arial" w:hAnsi="Arial" w:cs="Arial"/>
          <w:sz w:val="24"/>
          <w:szCs w:val="24"/>
        </w:rPr>
        <w:t>process of completing contract administration relies heavily on communication between the project manager, the contract officer, and the seller.</w:t>
      </w:r>
      <w:r>
        <w:rPr>
          <w:rFonts w:ascii="Arial" w:hAnsi="Arial" w:cs="Arial"/>
          <w:sz w:val="24"/>
          <w:szCs w:val="24"/>
        </w:rPr>
        <w:t xml:space="preserve"> </w:t>
      </w:r>
      <w:r w:rsidRPr="00875093">
        <w:rPr>
          <w:rFonts w:ascii="Arial" w:hAnsi="Arial" w:cs="Arial"/>
          <w:sz w:val="24"/>
          <w:szCs w:val="24"/>
        </w:rPr>
        <w:t xml:space="preserve">The communications plan </w:t>
      </w:r>
      <w:r>
        <w:rPr>
          <w:rFonts w:ascii="Arial" w:hAnsi="Arial" w:cs="Arial"/>
          <w:sz w:val="24"/>
          <w:szCs w:val="24"/>
        </w:rPr>
        <w:t>will</w:t>
      </w:r>
      <w:r w:rsidRPr="00875093">
        <w:rPr>
          <w:rFonts w:ascii="Arial" w:hAnsi="Arial" w:cs="Arial"/>
          <w:sz w:val="24"/>
          <w:szCs w:val="24"/>
        </w:rPr>
        <w:t xml:space="preserve"> have </w:t>
      </w:r>
      <w:r>
        <w:rPr>
          <w:rFonts w:ascii="Arial" w:hAnsi="Arial" w:cs="Arial"/>
          <w:sz w:val="24"/>
          <w:szCs w:val="24"/>
        </w:rPr>
        <w:t xml:space="preserve">procedures </w:t>
      </w:r>
      <w:r w:rsidRPr="00875093">
        <w:rPr>
          <w:rFonts w:ascii="Arial" w:hAnsi="Arial" w:cs="Arial"/>
          <w:sz w:val="24"/>
          <w:szCs w:val="24"/>
        </w:rPr>
        <w:t>for how and when the communication between the buyer and seller should take place and what the purpose of the communication should be.</w:t>
      </w:r>
    </w:p>
    <w:p w:rsidR="00E936A5" w:rsidRDefault="00E936A5" w:rsidP="00875093">
      <w:pPr>
        <w:spacing w:line="360" w:lineRule="auto"/>
        <w:ind w:left="1440"/>
        <w:jc w:val="both"/>
        <w:rPr>
          <w:rFonts w:ascii="Arial" w:hAnsi="Arial" w:cs="Arial"/>
          <w:sz w:val="24"/>
          <w:szCs w:val="24"/>
        </w:rPr>
      </w:pPr>
      <w:r>
        <w:rPr>
          <w:rFonts w:ascii="Arial" w:hAnsi="Arial" w:cs="Arial"/>
          <w:sz w:val="24"/>
          <w:szCs w:val="24"/>
        </w:rPr>
        <w:t>The following are tools of contract administration:</w:t>
      </w:r>
    </w:p>
    <w:p w:rsidR="00E936A5" w:rsidRDefault="00E936A5" w:rsidP="00E936A5">
      <w:pPr>
        <w:pStyle w:val="ListParagraph"/>
        <w:numPr>
          <w:ilvl w:val="0"/>
          <w:numId w:val="12"/>
        </w:numPr>
        <w:spacing w:line="360" w:lineRule="auto"/>
        <w:jc w:val="both"/>
        <w:rPr>
          <w:rFonts w:ascii="Arial" w:hAnsi="Arial" w:cs="Arial"/>
          <w:sz w:val="24"/>
          <w:szCs w:val="24"/>
        </w:rPr>
      </w:pPr>
      <w:r w:rsidRPr="00E936A5">
        <w:rPr>
          <w:rFonts w:ascii="Arial" w:hAnsi="Arial" w:cs="Arial"/>
          <w:i/>
          <w:sz w:val="24"/>
          <w:szCs w:val="24"/>
        </w:rPr>
        <w:t>Contract change control system</w:t>
      </w:r>
      <w:r>
        <w:rPr>
          <w:rFonts w:ascii="Arial" w:hAnsi="Arial" w:cs="Arial"/>
          <w:sz w:val="24"/>
          <w:szCs w:val="24"/>
        </w:rPr>
        <w:t xml:space="preserve">, </w:t>
      </w:r>
      <w:r w:rsidRPr="00E936A5">
        <w:rPr>
          <w:rFonts w:ascii="Arial" w:hAnsi="Arial" w:cs="Arial"/>
          <w:sz w:val="24"/>
          <w:szCs w:val="24"/>
        </w:rPr>
        <w:t>defines the procedures for changing a contract. It encompasses all forms, documented communications, tracking systems, and dispute resolution procedures.</w:t>
      </w:r>
    </w:p>
    <w:p w:rsidR="00E936A5" w:rsidRDefault="00E936A5" w:rsidP="00E936A5">
      <w:pPr>
        <w:pStyle w:val="ListParagraph"/>
        <w:numPr>
          <w:ilvl w:val="0"/>
          <w:numId w:val="12"/>
        </w:numPr>
        <w:spacing w:line="360" w:lineRule="auto"/>
        <w:jc w:val="both"/>
        <w:rPr>
          <w:rFonts w:ascii="Arial" w:hAnsi="Arial" w:cs="Arial"/>
          <w:sz w:val="24"/>
          <w:szCs w:val="24"/>
        </w:rPr>
      </w:pPr>
      <w:r w:rsidRPr="00E936A5">
        <w:rPr>
          <w:rFonts w:ascii="Arial" w:hAnsi="Arial" w:cs="Arial"/>
          <w:i/>
          <w:sz w:val="24"/>
          <w:szCs w:val="24"/>
        </w:rPr>
        <w:t>Inspections and audits</w:t>
      </w:r>
      <w:r w:rsidRPr="00E936A5">
        <w:rPr>
          <w:rFonts w:ascii="Arial" w:hAnsi="Arial" w:cs="Arial"/>
          <w:sz w:val="24"/>
          <w:szCs w:val="24"/>
        </w:rPr>
        <w:t xml:space="preserve"> identify any defects in the delivered work or product.</w:t>
      </w:r>
    </w:p>
    <w:p w:rsidR="00E936A5" w:rsidRDefault="00E936A5" w:rsidP="00E936A5">
      <w:pPr>
        <w:pStyle w:val="ListParagraph"/>
        <w:numPr>
          <w:ilvl w:val="0"/>
          <w:numId w:val="12"/>
        </w:numPr>
        <w:spacing w:line="360" w:lineRule="auto"/>
        <w:jc w:val="both"/>
        <w:rPr>
          <w:rFonts w:ascii="Arial" w:hAnsi="Arial" w:cs="Arial"/>
          <w:sz w:val="24"/>
          <w:szCs w:val="24"/>
        </w:rPr>
      </w:pPr>
      <w:r w:rsidRPr="00E936A5">
        <w:rPr>
          <w:rFonts w:ascii="Arial" w:hAnsi="Arial" w:cs="Arial"/>
          <w:i/>
          <w:sz w:val="24"/>
          <w:szCs w:val="24"/>
        </w:rPr>
        <w:t>Performance reporting</w:t>
      </w:r>
      <w:r>
        <w:rPr>
          <w:rFonts w:ascii="Arial" w:hAnsi="Arial" w:cs="Arial"/>
          <w:sz w:val="24"/>
          <w:szCs w:val="24"/>
        </w:rPr>
        <w:t>,</w:t>
      </w:r>
      <w:r w:rsidRPr="00E936A5">
        <w:rPr>
          <w:rFonts w:ascii="Arial" w:hAnsi="Arial" w:cs="Arial"/>
          <w:sz w:val="24"/>
          <w:szCs w:val="24"/>
        </w:rPr>
        <w:t xml:space="preserve"> involves gathering the vendor’s performance data and distributing it to stakeholders. Performance Reporting can help to alert management on whether the vendor is meeting contractual objectives.</w:t>
      </w:r>
    </w:p>
    <w:p w:rsidR="00E936A5" w:rsidRDefault="00E936A5" w:rsidP="00E936A5">
      <w:pPr>
        <w:pStyle w:val="ListParagraph"/>
        <w:numPr>
          <w:ilvl w:val="0"/>
          <w:numId w:val="12"/>
        </w:numPr>
        <w:spacing w:line="360" w:lineRule="auto"/>
        <w:jc w:val="both"/>
        <w:rPr>
          <w:rFonts w:ascii="Arial" w:hAnsi="Arial" w:cs="Arial"/>
          <w:sz w:val="24"/>
          <w:szCs w:val="24"/>
        </w:rPr>
      </w:pPr>
      <w:r w:rsidRPr="00E936A5">
        <w:rPr>
          <w:rFonts w:ascii="Arial" w:hAnsi="Arial" w:cs="Arial"/>
          <w:i/>
          <w:sz w:val="24"/>
          <w:szCs w:val="24"/>
        </w:rPr>
        <w:t>Payment systems</w:t>
      </w:r>
      <w:r>
        <w:rPr>
          <w:rFonts w:ascii="Arial" w:hAnsi="Arial" w:cs="Arial"/>
          <w:sz w:val="24"/>
          <w:szCs w:val="24"/>
        </w:rPr>
        <w:t xml:space="preserve"> </w:t>
      </w:r>
      <w:r w:rsidRPr="00E936A5">
        <w:rPr>
          <w:rFonts w:ascii="Arial" w:hAnsi="Arial" w:cs="Arial"/>
          <w:sz w:val="24"/>
          <w:szCs w:val="24"/>
        </w:rPr>
        <w:t>are tools and claims administration processes used for Contract Administration. The buyer uses a payment system to compensate the vendor according to contract terms.</w:t>
      </w:r>
    </w:p>
    <w:p w:rsidR="009D5C2B" w:rsidRDefault="009D5C2B" w:rsidP="009D5C2B">
      <w:pPr>
        <w:spacing w:line="360" w:lineRule="auto"/>
        <w:ind w:left="720" w:firstLine="720"/>
        <w:jc w:val="both"/>
        <w:rPr>
          <w:rFonts w:ascii="Arial" w:hAnsi="Arial" w:cs="Arial"/>
          <w:sz w:val="24"/>
          <w:szCs w:val="24"/>
        </w:rPr>
      </w:pPr>
      <w:r>
        <w:rPr>
          <w:rFonts w:ascii="Arial" w:hAnsi="Arial" w:cs="Arial"/>
          <w:sz w:val="24"/>
          <w:szCs w:val="24"/>
        </w:rPr>
        <w:t>Contract administration produces:</w:t>
      </w:r>
    </w:p>
    <w:p w:rsidR="009D5C2B" w:rsidRDefault="009D5C2B" w:rsidP="009D5C2B">
      <w:pPr>
        <w:pStyle w:val="ListParagraph"/>
        <w:numPr>
          <w:ilvl w:val="0"/>
          <w:numId w:val="12"/>
        </w:numPr>
        <w:spacing w:line="360" w:lineRule="auto"/>
        <w:jc w:val="both"/>
        <w:rPr>
          <w:rFonts w:ascii="Arial" w:hAnsi="Arial" w:cs="Arial"/>
          <w:sz w:val="24"/>
          <w:szCs w:val="24"/>
        </w:rPr>
      </w:pPr>
      <w:r w:rsidRPr="009D5C2B">
        <w:rPr>
          <w:rFonts w:ascii="Arial" w:hAnsi="Arial" w:cs="Arial"/>
          <w:i/>
          <w:sz w:val="24"/>
          <w:szCs w:val="24"/>
        </w:rPr>
        <w:lastRenderedPageBreak/>
        <w:t>Contract documentation</w:t>
      </w:r>
      <w:r>
        <w:rPr>
          <w:rFonts w:ascii="Arial" w:hAnsi="Arial" w:cs="Arial"/>
          <w:sz w:val="24"/>
          <w:szCs w:val="24"/>
        </w:rPr>
        <w:t xml:space="preserve"> which </w:t>
      </w:r>
      <w:r w:rsidRPr="009D5C2B">
        <w:rPr>
          <w:rFonts w:ascii="Arial" w:hAnsi="Arial" w:cs="Arial"/>
          <w:sz w:val="24"/>
          <w:szCs w:val="24"/>
        </w:rPr>
        <w:t>includes the contract, schedules, and requested unapproved contract changes, approved change requests, any seller-developed technical documentation, and work performance information</w:t>
      </w:r>
      <w:r>
        <w:rPr>
          <w:rFonts w:ascii="Arial" w:hAnsi="Arial" w:cs="Arial"/>
          <w:sz w:val="24"/>
          <w:szCs w:val="24"/>
        </w:rPr>
        <w:t>.</w:t>
      </w:r>
    </w:p>
    <w:p w:rsidR="009D5C2B" w:rsidRDefault="009D5C2B" w:rsidP="009D5C2B">
      <w:pPr>
        <w:pStyle w:val="ListParagraph"/>
        <w:numPr>
          <w:ilvl w:val="0"/>
          <w:numId w:val="12"/>
        </w:numPr>
        <w:spacing w:line="360" w:lineRule="auto"/>
        <w:jc w:val="both"/>
        <w:rPr>
          <w:rFonts w:ascii="Arial" w:hAnsi="Arial" w:cs="Arial"/>
          <w:sz w:val="24"/>
          <w:szCs w:val="24"/>
        </w:rPr>
      </w:pPr>
      <w:r w:rsidRPr="009D5C2B">
        <w:rPr>
          <w:rFonts w:ascii="Arial" w:hAnsi="Arial" w:cs="Arial"/>
          <w:i/>
          <w:sz w:val="24"/>
          <w:szCs w:val="24"/>
        </w:rPr>
        <w:t>Recommended corrective actions</w:t>
      </w:r>
      <w:r>
        <w:rPr>
          <w:rFonts w:ascii="Arial" w:hAnsi="Arial" w:cs="Arial"/>
          <w:sz w:val="24"/>
          <w:szCs w:val="24"/>
        </w:rPr>
        <w:t xml:space="preserve"> which </w:t>
      </w:r>
      <w:r w:rsidRPr="009D5C2B">
        <w:rPr>
          <w:rFonts w:ascii="Arial" w:hAnsi="Arial" w:cs="Arial"/>
          <w:sz w:val="24"/>
          <w:szCs w:val="24"/>
        </w:rPr>
        <w:t>are measures to make the seller compliant with the terms of the contract, such as sending a warning letter requesting resolution of the problem or withholding payment until the problem is corrected.</w:t>
      </w:r>
    </w:p>
    <w:p w:rsidR="009D5C2B" w:rsidRPr="009D5C2B" w:rsidRDefault="009D5C2B" w:rsidP="009D5C2B">
      <w:pPr>
        <w:pStyle w:val="ListParagraph"/>
        <w:spacing w:line="360" w:lineRule="auto"/>
        <w:ind w:left="2520"/>
        <w:jc w:val="both"/>
        <w:rPr>
          <w:rFonts w:ascii="Arial" w:hAnsi="Arial" w:cs="Arial"/>
          <w:sz w:val="24"/>
          <w:szCs w:val="24"/>
        </w:rPr>
      </w:pPr>
    </w:p>
    <w:p w:rsidR="00575D60" w:rsidRDefault="00575D60" w:rsidP="00362CA8">
      <w:pPr>
        <w:spacing w:line="360" w:lineRule="auto"/>
        <w:ind w:left="1440"/>
        <w:jc w:val="both"/>
        <w:rPr>
          <w:rFonts w:ascii="Arial" w:hAnsi="Arial" w:cs="Arial"/>
          <w:sz w:val="24"/>
          <w:szCs w:val="24"/>
        </w:rPr>
      </w:pPr>
    </w:p>
    <w:p w:rsidR="003D7061" w:rsidRDefault="003D7061" w:rsidP="003D7061">
      <w:pPr>
        <w:spacing w:line="360" w:lineRule="auto"/>
        <w:jc w:val="both"/>
        <w:rPr>
          <w:rFonts w:ascii="Arial" w:hAnsi="Arial" w:cs="Arial"/>
          <w:b/>
          <w:sz w:val="24"/>
          <w:szCs w:val="24"/>
        </w:rPr>
      </w:pPr>
      <w:r>
        <w:rPr>
          <w:rFonts w:ascii="Arial" w:hAnsi="Arial" w:cs="Arial"/>
          <w:b/>
          <w:sz w:val="24"/>
          <w:szCs w:val="24"/>
        </w:rPr>
        <w:t xml:space="preserve">Q3: </w:t>
      </w:r>
      <w:r w:rsidRPr="003D7061">
        <w:rPr>
          <w:rFonts w:ascii="Arial" w:hAnsi="Arial" w:cs="Arial"/>
          <w:b/>
          <w:sz w:val="24"/>
          <w:szCs w:val="24"/>
        </w:rPr>
        <w:t>What is the purpose of contract closeout process? How is it performed?</w:t>
      </w:r>
    </w:p>
    <w:p w:rsidR="003D7061" w:rsidRDefault="003D7061" w:rsidP="003D7061">
      <w:pPr>
        <w:spacing w:line="360" w:lineRule="auto"/>
        <w:ind w:left="1440"/>
        <w:jc w:val="both"/>
        <w:rPr>
          <w:rFonts w:ascii="Arial" w:hAnsi="Arial" w:cs="Arial"/>
          <w:sz w:val="24"/>
          <w:szCs w:val="24"/>
        </w:rPr>
      </w:pPr>
      <w:bookmarkStart w:id="4" w:name="12.6"/>
      <w:r w:rsidRPr="003D7061">
        <w:rPr>
          <w:rFonts w:ascii="Arial" w:hAnsi="Arial" w:cs="Arial"/>
          <w:sz w:val="24"/>
          <w:szCs w:val="24"/>
        </w:rPr>
        <w:t>Contract closeout is similar to administrative closure</w:t>
      </w:r>
      <w:bookmarkEnd w:id="4"/>
      <w:r>
        <w:rPr>
          <w:rFonts w:ascii="Arial" w:hAnsi="Arial" w:cs="Arial"/>
          <w:sz w:val="24"/>
          <w:szCs w:val="24"/>
        </w:rPr>
        <w:t xml:space="preserve"> </w:t>
      </w:r>
      <w:r w:rsidRPr="003D7061">
        <w:rPr>
          <w:rFonts w:ascii="Arial" w:hAnsi="Arial" w:cs="Arial"/>
          <w:sz w:val="24"/>
          <w:szCs w:val="24"/>
        </w:rPr>
        <w:t xml:space="preserve">in that it involves both </w:t>
      </w:r>
      <w:r>
        <w:rPr>
          <w:rFonts w:ascii="Arial" w:hAnsi="Arial" w:cs="Arial"/>
          <w:sz w:val="24"/>
          <w:szCs w:val="24"/>
        </w:rPr>
        <w:t>product verification i.e. w</w:t>
      </w:r>
      <w:r w:rsidRPr="003D7061">
        <w:rPr>
          <w:rFonts w:ascii="Arial" w:hAnsi="Arial" w:cs="Arial"/>
          <w:sz w:val="24"/>
          <w:szCs w:val="24"/>
        </w:rPr>
        <w:t>as all work complet</w:t>
      </w:r>
      <w:r>
        <w:rPr>
          <w:rFonts w:ascii="Arial" w:hAnsi="Arial" w:cs="Arial"/>
          <w:sz w:val="24"/>
          <w:szCs w:val="24"/>
        </w:rPr>
        <w:t xml:space="preserve">ed correctly and satisfactorily? </w:t>
      </w:r>
      <w:proofErr w:type="gramStart"/>
      <w:r>
        <w:rPr>
          <w:rFonts w:ascii="Arial" w:hAnsi="Arial" w:cs="Arial"/>
          <w:sz w:val="24"/>
          <w:szCs w:val="24"/>
        </w:rPr>
        <w:t>and</w:t>
      </w:r>
      <w:proofErr w:type="gramEnd"/>
      <w:r w:rsidRPr="003D7061">
        <w:rPr>
          <w:rFonts w:ascii="Arial" w:hAnsi="Arial" w:cs="Arial"/>
          <w:sz w:val="24"/>
          <w:szCs w:val="24"/>
        </w:rPr>
        <w:t xml:space="preserve"> administrative closeout (updating of records to reflect final results and archiving of such information for future use).</w:t>
      </w:r>
      <w:r>
        <w:rPr>
          <w:rFonts w:ascii="Arial" w:hAnsi="Arial" w:cs="Arial"/>
          <w:sz w:val="24"/>
          <w:szCs w:val="24"/>
        </w:rPr>
        <w:t xml:space="preserve"> </w:t>
      </w:r>
      <w:r w:rsidRPr="003D7061">
        <w:rPr>
          <w:rFonts w:ascii="Arial" w:hAnsi="Arial" w:cs="Arial"/>
          <w:sz w:val="24"/>
          <w:szCs w:val="24"/>
        </w:rPr>
        <w:t>The purpose of Contract Closeout is to confirm that the obligations of the contract have been met as</w:t>
      </w:r>
      <w:r>
        <w:rPr>
          <w:rFonts w:ascii="Arial" w:hAnsi="Arial" w:cs="Arial"/>
          <w:sz w:val="24"/>
          <w:szCs w:val="24"/>
        </w:rPr>
        <w:t xml:space="preserve"> </w:t>
      </w:r>
      <w:r w:rsidRPr="003D7061">
        <w:rPr>
          <w:rFonts w:ascii="Arial" w:hAnsi="Arial" w:cs="Arial"/>
          <w:sz w:val="24"/>
          <w:szCs w:val="24"/>
        </w:rPr>
        <w:t>expected.</w:t>
      </w:r>
    </w:p>
    <w:p w:rsidR="005810ED" w:rsidRDefault="005810ED" w:rsidP="003D7061">
      <w:pPr>
        <w:spacing w:line="360" w:lineRule="auto"/>
        <w:ind w:left="1440"/>
        <w:jc w:val="both"/>
        <w:rPr>
          <w:rFonts w:ascii="Arial" w:hAnsi="Arial" w:cs="Arial"/>
          <w:sz w:val="24"/>
          <w:szCs w:val="24"/>
        </w:rPr>
      </w:pPr>
      <w:r>
        <w:rPr>
          <w:rFonts w:ascii="Arial" w:hAnsi="Arial" w:cs="Arial"/>
          <w:sz w:val="24"/>
          <w:szCs w:val="24"/>
        </w:rPr>
        <w:t>Project close out takes the following steps:</w:t>
      </w:r>
    </w:p>
    <w:p w:rsidR="005810ED" w:rsidRDefault="005810ED" w:rsidP="005810ED">
      <w:pPr>
        <w:pStyle w:val="ListParagraph"/>
        <w:numPr>
          <w:ilvl w:val="0"/>
          <w:numId w:val="15"/>
        </w:numPr>
        <w:spacing w:line="360" w:lineRule="auto"/>
        <w:jc w:val="both"/>
        <w:rPr>
          <w:rFonts w:ascii="Arial" w:hAnsi="Arial" w:cs="Arial"/>
          <w:sz w:val="24"/>
          <w:szCs w:val="24"/>
        </w:rPr>
      </w:pPr>
      <w:bookmarkStart w:id="5" w:name="ep548026"/>
      <w:r w:rsidRPr="005810ED">
        <w:rPr>
          <w:rFonts w:ascii="Arial" w:hAnsi="Arial" w:cs="Arial"/>
          <w:sz w:val="24"/>
          <w:szCs w:val="24"/>
        </w:rPr>
        <w:t>Scope verification</w:t>
      </w:r>
      <w:bookmarkEnd w:id="5"/>
      <w:r>
        <w:rPr>
          <w:rFonts w:ascii="Arial" w:hAnsi="Arial" w:cs="Arial"/>
          <w:sz w:val="24"/>
          <w:szCs w:val="24"/>
        </w:rPr>
        <w:t xml:space="preserve"> - ensuring</w:t>
      </w:r>
      <w:r w:rsidRPr="005810ED">
        <w:rPr>
          <w:rFonts w:ascii="Arial" w:hAnsi="Arial" w:cs="Arial"/>
          <w:sz w:val="24"/>
          <w:szCs w:val="24"/>
        </w:rPr>
        <w:t xml:space="preserve"> that all the scope requirements for that task, phase, or</w:t>
      </w:r>
      <w:r>
        <w:rPr>
          <w:rFonts w:ascii="Arial" w:hAnsi="Arial" w:cs="Arial"/>
          <w:sz w:val="24"/>
          <w:szCs w:val="24"/>
        </w:rPr>
        <w:t xml:space="preserve"> project have been accomplished.</w:t>
      </w:r>
    </w:p>
    <w:p w:rsidR="005810ED" w:rsidRDefault="005810ED" w:rsidP="005810ED">
      <w:pPr>
        <w:pStyle w:val="ListParagraph"/>
        <w:numPr>
          <w:ilvl w:val="0"/>
          <w:numId w:val="15"/>
        </w:numPr>
        <w:spacing w:line="360" w:lineRule="auto"/>
        <w:jc w:val="both"/>
        <w:rPr>
          <w:rFonts w:ascii="Arial" w:hAnsi="Arial" w:cs="Arial"/>
          <w:sz w:val="24"/>
          <w:szCs w:val="24"/>
        </w:rPr>
      </w:pPr>
      <w:bookmarkStart w:id="6" w:name="ep548030"/>
      <w:r w:rsidRPr="005810ED">
        <w:rPr>
          <w:rFonts w:ascii="Arial" w:hAnsi="Arial" w:cs="Arial"/>
          <w:sz w:val="24"/>
          <w:szCs w:val="24"/>
        </w:rPr>
        <w:t>Financial review</w:t>
      </w:r>
      <w:bookmarkEnd w:id="6"/>
      <w:r>
        <w:rPr>
          <w:rFonts w:ascii="Arial" w:hAnsi="Arial" w:cs="Arial"/>
          <w:sz w:val="24"/>
          <w:szCs w:val="24"/>
        </w:rPr>
        <w:t xml:space="preserve"> – </w:t>
      </w:r>
      <w:r w:rsidRPr="005810ED">
        <w:rPr>
          <w:rFonts w:ascii="Arial" w:hAnsi="Arial" w:cs="Arial"/>
          <w:sz w:val="24"/>
          <w:szCs w:val="24"/>
        </w:rPr>
        <w:t>det</w:t>
      </w:r>
      <w:r>
        <w:rPr>
          <w:rFonts w:ascii="Arial" w:hAnsi="Arial" w:cs="Arial"/>
          <w:sz w:val="24"/>
          <w:szCs w:val="24"/>
        </w:rPr>
        <w:t xml:space="preserve">ermining </w:t>
      </w:r>
      <w:r w:rsidRPr="005810ED">
        <w:rPr>
          <w:rFonts w:ascii="Arial" w:hAnsi="Arial" w:cs="Arial"/>
          <w:sz w:val="24"/>
          <w:szCs w:val="24"/>
        </w:rPr>
        <w:t>whether all the invoices are paid and whether the actual expenditures matched the planned budget</w:t>
      </w:r>
      <w:r w:rsidR="00402A9A">
        <w:rPr>
          <w:rFonts w:ascii="Arial" w:hAnsi="Arial" w:cs="Arial"/>
          <w:sz w:val="24"/>
          <w:szCs w:val="24"/>
        </w:rPr>
        <w:t>.</w:t>
      </w:r>
    </w:p>
    <w:p w:rsidR="00402A9A" w:rsidRDefault="00402A9A" w:rsidP="005810ED">
      <w:pPr>
        <w:pStyle w:val="ListParagraph"/>
        <w:numPr>
          <w:ilvl w:val="0"/>
          <w:numId w:val="15"/>
        </w:numPr>
        <w:spacing w:line="360" w:lineRule="auto"/>
        <w:jc w:val="both"/>
        <w:rPr>
          <w:rFonts w:ascii="Arial" w:hAnsi="Arial" w:cs="Arial"/>
          <w:sz w:val="24"/>
          <w:szCs w:val="24"/>
        </w:rPr>
      </w:pPr>
      <w:bookmarkStart w:id="7" w:name="ep548038"/>
      <w:r w:rsidRPr="00402A9A">
        <w:rPr>
          <w:rFonts w:ascii="Arial" w:hAnsi="Arial" w:cs="Arial"/>
          <w:sz w:val="24"/>
          <w:szCs w:val="24"/>
        </w:rPr>
        <w:t>Client sign-off</w:t>
      </w:r>
      <w:bookmarkEnd w:id="7"/>
      <w:r>
        <w:rPr>
          <w:rFonts w:ascii="Arial" w:hAnsi="Arial" w:cs="Arial"/>
          <w:sz w:val="24"/>
          <w:szCs w:val="24"/>
        </w:rPr>
        <w:t xml:space="preserve"> – When a</w:t>
      </w:r>
      <w:r w:rsidRPr="00402A9A">
        <w:rPr>
          <w:rFonts w:ascii="Arial" w:hAnsi="Arial" w:cs="Arial"/>
          <w:sz w:val="24"/>
          <w:szCs w:val="24"/>
        </w:rPr>
        <w:t xml:space="preserve"> client accepts the products or services defined in the contract, </w:t>
      </w:r>
      <w:r>
        <w:rPr>
          <w:rFonts w:ascii="Arial" w:hAnsi="Arial" w:cs="Arial"/>
          <w:sz w:val="24"/>
          <w:szCs w:val="24"/>
        </w:rPr>
        <w:t xml:space="preserve">he/she </w:t>
      </w:r>
      <w:r w:rsidRPr="00402A9A">
        <w:rPr>
          <w:rFonts w:ascii="Arial" w:hAnsi="Arial" w:cs="Arial"/>
          <w:sz w:val="24"/>
          <w:szCs w:val="24"/>
        </w:rPr>
        <w:t>must sign off on products or services after delivery</w:t>
      </w:r>
      <w:r>
        <w:rPr>
          <w:rFonts w:ascii="Arial" w:hAnsi="Arial" w:cs="Arial"/>
          <w:sz w:val="24"/>
          <w:szCs w:val="24"/>
        </w:rPr>
        <w:t xml:space="preserve">. This serves as </w:t>
      </w:r>
      <w:r w:rsidRPr="00402A9A">
        <w:rPr>
          <w:rFonts w:ascii="Arial" w:hAnsi="Arial" w:cs="Arial"/>
          <w:sz w:val="24"/>
          <w:szCs w:val="24"/>
        </w:rPr>
        <w:t xml:space="preserve">acknowledgement of </w:t>
      </w:r>
      <w:r w:rsidRPr="00402A9A">
        <w:rPr>
          <w:rFonts w:ascii="Arial" w:hAnsi="Arial" w:cs="Arial"/>
          <w:sz w:val="24"/>
          <w:szCs w:val="24"/>
        </w:rPr>
        <w:lastRenderedPageBreak/>
        <w:t>receipt of the products or services</w:t>
      </w:r>
      <w:r>
        <w:rPr>
          <w:rFonts w:ascii="Arial" w:hAnsi="Arial" w:cs="Arial"/>
          <w:sz w:val="24"/>
          <w:szCs w:val="24"/>
        </w:rPr>
        <w:t xml:space="preserve"> and </w:t>
      </w:r>
      <w:r w:rsidRPr="00402A9A">
        <w:rPr>
          <w:rFonts w:ascii="Arial" w:hAnsi="Arial" w:cs="Arial"/>
          <w:sz w:val="24"/>
          <w:szCs w:val="24"/>
        </w:rPr>
        <w:t>allows for closeout of the contract.</w:t>
      </w:r>
    </w:p>
    <w:p w:rsidR="00402A9A" w:rsidRDefault="00402A9A" w:rsidP="005810ED">
      <w:pPr>
        <w:pStyle w:val="ListParagraph"/>
        <w:numPr>
          <w:ilvl w:val="0"/>
          <w:numId w:val="15"/>
        </w:numPr>
        <w:spacing w:line="360" w:lineRule="auto"/>
        <w:jc w:val="both"/>
        <w:rPr>
          <w:rFonts w:ascii="Arial" w:hAnsi="Arial" w:cs="Arial"/>
          <w:sz w:val="24"/>
          <w:szCs w:val="24"/>
        </w:rPr>
      </w:pPr>
      <w:bookmarkStart w:id="8" w:name="ep548042"/>
      <w:r w:rsidRPr="00402A9A">
        <w:rPr>
          <w:rFonts w:ascii="Arial" w:hAnsi="Arial" w:cs="Arial"/>
          <w:sz w:val="24"/>
          <w:szCs w:val="24"/>
        </w:rPr>
        <w:t>Lessons learned</w:t>
      </w:r>
      <w:bookmarkEnd w:id="8"/>
      <w:r>
        <w:rPr>
          <w:rFonts w:ascii="Arial" w:hAnsi="Arial" w:cs="Arial"/>
          <w:sz w:val="24"/>
          <w:szCs w:val="24"/>
        </w:rPr>
        <w:t xml:space="preserve"> – Project </w:t>
      </w:r>
      <w:r w:rsidRPr="00402A9A">
        <w:rPr>
          <w:rFonts w:ascii="Arial" w:hAnsi="Arial" w:cs="Arial"/>
          <w:sz w:val="24"/>
          <w:szCs w:val="24"/>
        </w:rPr>
        <w:t>team members must capture and share the lessons learned from the project, including analyzing data and discussing project results with part</w:t>
      </w:r>
      <w:r>
        <w:rPr>
          <w:rFonts w:ascii="Arial" w:hAnsi="Arial" w:cs="Arial"/>
          <w:sz w:val="24"/>
          <w:szCs w:val="24"/>
        </w:rPr>
        <w:t>icipants. The</w:t>
      </w:r>
      <w:r w:rsidRPr="00402A9A">
        <w:rPr>
          <w:rFonts w:ascii="Arial" w:hAnsi="Arial" w:cs="Arial"/>
          <w:sz w:val="24"/>
          <w:szCs w:val="24"/>
        </w:rPr>
        <w:t xml:space="preserve"> lessons learned are used to improve future purchase projects and</w:t>
      </w:r>
      <w:r>
        <w:rPr>
          <w:rFonts w:ascii="Arial" w:hAnsi="Arial" w:cs="Arial"/>
          <w:sz w:val="24"/>
          <w:szCs w:val="24"/>
        </w:rPr>
        <w:t xml:space="preserve"> the overall purchasing process.</w:t>
      </w:r>
    </w:p>
    <w:p w:rsidR="00402A9A" w:rsidRDefault="00402A9A" w:rsidP="005810ED">
      <w:pPr>
        <w:pStyle w:val="ListParagraph"/>
        <w:numPr>
          <w:ilvl w:val="0"/>
          <w:numId w:val="15"/>
        </w:numPr>
        <w:spacing w:line="360" w:lineRule="auto"/>
        <w:jc w:val="both"/>
        <w:rPr>
          <w:rFonts w:ascii="Arial" w:hAnsi="Arial" w:cs="Arial"/>
          <w:sz w:val="24"/>
          <w:szCs w:val="24"/>
        </w:rPr>
      </w:pPr>
      <w:bookmarkStart w:id="9" w:name="ep548050"/>
      <w:r w:rsidRPr="00402A9A">
        <w:rPr>
          <w:rFonts w:ascii="Arial" w:hAnsi="Arial" w:cs="Arial"/>
          <w:sz w:val="24"/>
          <w:szCs w:val="24"/>
        </w:rPr>
        <w:t>Personnel reassignment</w:t>
      </w:r>
      <w:bookmarkEnd w:id="9"/>
      <w:r>
        <w:rPr>
          <w:rFonts w:ascii="Arial" w:hAnsi="Arial" w:cs="Arial"/>
          <w:sz w:val="24"/>
          <w:szCs w:val="24"/>
        </w:rPr>
        <w:t xml:space="preserve"> – Once the contract end personnel are reassigned to other projects.</w:t>
      </w:r>
    </w:p>
    <w:p w:rsidR="00402A9A" w:rsidRDefault="00402A9A" w:rsidP="005810ED">
      <w:pPr>
        <w:pStyle w:val="ListParagraph"/>
        <w:numPr>
          <w:ilvl w:val="0"/>
          <w:numId w:val="15"/>
        </w:numPr>
        <w:spacing w:line="360" w:lineRule="auto"/>
        <w:jc w:val="both"/>
        <w:rPr>
          <w:rFonts w:ascii="Arial" w:hAnsi="Arial" w:cs="Arial"/>
          <w:sz w:val="24"/>
          <w:szCs w:val="24"/>
        </w:rPr>
      </w:pPr>
      <w:bookmarkStart w:id="10" w:name="ep548054"/>
      <w:r w:rsidRPr="00402A9A">
        <w:rPr>
          <w:rFonts w:ascii="Arial" w:hAnsi="Arial" w:cs="Arial"/>
          <w:sz w:val="24"/>
          <w:szCs w:val="24"/>
        </w:rPr>
        <w:t>Close and archive files</w:t>
      </w:r>
      <w:bookmarkEnd w:id="10"/>
      <w:r>
        <w:rPr>
          <w:rFonts w:ascii="Arial" w:hAnsi="Arial" w:cs="Arial"/>
          <w:sz w:val="24"/>
          <w:szCs w:val="24"/>
        </w:rPr>
        <w:t xml:space="preserve"> - </w:t>
      </w:r>
      <w:r w:rsidRPr="00402A9A">
        <w:rPr>
          <w:rFonts w:ascii="Arial" w:hAnsi="Arial" w:cs="Arial"/>
          <w:sz w:val="24"/>
          <w:szCs w:val="24"/>
        </w:rPr>
        <w:t xml:space="preserve">project-related plans, reports, and any other pertinent documentation, as well as the contract files must be closed out and archived </w:t>
      </w:r>
      <w:r>
        <w:rPr>
          <w:rFonts w:ascii="Arial" w:hAnsi="Arial" w:cs="Arial"/>
          <w:sz w:val="24"/>
          <w:szCs w:val="24"/>
        </w:rPr>
        <w:t>at the end of the project. T</w:t>
      </w:r>
      <w:r w:rsidRPr="00402A9A">
        <w:rPr>
          <w:rFonts w:ascii="Arial" w:hAnsi="Arial" w:cs="Arial"/>
          <w:sz w:val="24"/>
          <w:szCs w:val="24"/>
        </w:rPr>
        <w:t>he contract file must contain sufficient documentation to permit an outside party to review and understand the process and business decisions that resulted in contract award, contract modification, and contract expiratio</w:t>
      </w:r>
      <w:r>
        <w:rPr>
          <w:rFonts w:ascii="Arial" w:hAnsi="Arial" w:cs="Arial"/>
          <w:sz w:val="24"/>
          <w:szCs w:val="24"/>
        </w:rPr>
        <w:t>n.</w:t>
      </w:r>
    </w:p>
    <w:p w:rsidR="00402A9A" w:rsidRPr="00402A9A" w:rsidRDefault="00402A9A" w:rsidP="00402A9A">
      <w:pPr>
        <w:spacing w:line="360" w:lineRule="auto"/>
        <w:ind w:left="1440"/>
        <w:jc w:val="both"/>
        <w:rPr>
          <w:rFonts w:ascii="Arial" w:hAnsi="Arial" w:cs="Arial"/>
          <w:sz w:val="24"/>
          <w:szCs w:val="24"/>
        </w:rPr>
      </w:pPr>
      <w:r w:rsidRPr="00402A9A">
        <w:rPr>
          <w:rFonts w:ascii="Arial" w:hAnsi="Arial" w:cs="Arial"/>
          <w:sz w:val="24"/>
          <w:szCs w:val="24"/>
        </w:rPr>
        <w:t>Updating of the project records is necessary as it</w:t>
      </w:r>
      <w:r>
        <w:rPr>
          <w:rFonts w:ascii="Arial" w:hAnsi="Arial" w:cs="Arial"/>
          <w:sz w:val="24"/>
          <w:szCs w:val="24"/>
        </w:rPr>
        <w:t xml:space="preserve"> </w:t>
      </w:r>
      <w:r w:rsidRPr="00402A9A">
        <w:rPr>
          <w:rFonts w:ascii="Arial" w:hAnsi="Arial" w:cs="Arial"/>
          <w:sz w:val="24"/>
          <w:szCs w:val="24"/>
        </w:rPr>
        <w:t>reflects the contract closeout and the acceptance of the work or product.</w:t>
      </w:r>
    </w:p>
    <w:p w:rsidR="003D7061" w:rsidRPr="003D7061" w:rsidRDefault="003D7061" w:rsidP="003D7061">
      <w:pPr>
        <w:spacing w:line="360" w:lineRule="auto"/>
        <w:ind w:left="1440"/>
        <w:jc w:val="both"/>
        <w:rPr>
          <w:rFonts w:ascii="Arial" w:hAnsi="Arial" w:cs="Arial"/>
          <w:sz w:val="24"/>
          <w:szCs w:val="24"/>
        </w:rPr>
      </w:pPr>
    </w:p>
    <w:p w:rsidR="00362CA8" w:rsidRPr="00362CA8" w:rsidRDefault="00362CA8" w:rsidP="00362CA8">
      <w:pPr>
        <w:spacing w:line="360" w:lineRule="auto"/>
        <w:ind w:left="1440"/>
        <w:jc w:val="both"/>
        <w:rPr>
          <w:rFonts w:ascii="Arial" w:hAnsi="Arial" w:cs="Arial"/>
          <w:sz w:val="24"/>
          <w:szCs w:val="24"/>
        </w:rPr>
      </w:pPr>
    </w:p>
    <w:p w:rsidR="00362CA8" w:rsidRPr="00362CA8" w:rsidRDefault="00362CA8" w:rsidP="00362CA8">
      <w:pPr>
        <w:spacing w:line="360" w:lineRule="auto"/>
        <w:jc w:val="both"/>
        <w:rPr>
          <w:rFonts w:ascii="Arial" w:hAnsi="Arial" w:cs="Arial"/>
          <w:sz w:val="24"/>
          <w:szCs w:val="24"/>
        </w:rPr>
      </w:pPr>
    </w:p>
    <w:p w:rsidR="004D3572" w:rsidRDefault="009D5C2B" w:rsidP="009D5C2B">
      <w:pPr>
        <w:pStyle w:val="ListParagraph"/>
        <w:ind w:left="2160"/>
        <w:jc w:val="center"/>
        <w:rPr>
          <w:rFonts w:ascii="Arial" w:hAnsi="Arial" w:cs="Arial"/>
          <w:b/>
          <w:sz w:val="24"/>
          <w:szCs w:val="24"/>
        </w:rPr>
      </w:pPr>
      <w:r>
        <w:rPr>
          <w:rFonts w:ascii="Arial" w:hAnsi="Arial" w:cs="Arial"/>
          <w:b/>
          <w:sz w:val="24"/>
          <w:szCs w:val="24"/>
        </w:rPr>
        <w:t>Bibliography</w:t>
      </w:r>
    </w:p>
    <w:p w:rsidR="009D5C2B" w:rsidRDefault="009D5C2B" w:rsidP="009D5C2B">
      <w:pPr>
        <w:pStyle w:val="ListParagraph"/>
        <w:ind w:left="2160"/>
        <w:jc w:val="center"/>
        <w:rPr>
          <w:rFonts w:ascii="Arial" w:hAnsi="Arial" w:cs="Arial"/>
          <w:b/>
          <w:sz w:val="24"/>
          <w:szCs w:val="24"/>
        </w:rPr>
      </w:pPr>
    </w:p>
    <w:p w:rsidR="009D5C2B" w:rsidRDefault="009D5C2B" w:rsidP="009D5C2B">
      <w:pPr>
        <w:rPr>
          <w:rFonts w:ascii="Arial" w:hAnsi="Arial" w:cs="Arial"/>
          <w:sz w:val="24"/>
          <w:szCs w:val="24"/>
        </w:rPr>
      </w:pPr>
      <w:r w:rsidRPr="009D5C2B">
        <w:rPr>
          <w:rFonts w:ascii="Arial" w:hAnsi="Arial" w:cs="Arial"/>
          <w:sz w:val="24"/>
          <w:szCs w:val="24"/>
        </w:rPr>
        <w:t>Study notes</w:t>
      </w:r>
    </w:p>
    <w:p w:rsidR="009D5C2B" w:rsidRDefault="009D5C2B" w:rsidP="009D5C2B">
      <w:pPr>
        <w:rPr>
          <w:rFonts w:ascii="Arial" w:hAnsi="Arial" w:cs="Arial"/>
          <w:sz w:val="24"/>
          <w:szCs w:val="24"/>
        </w:rPr>
      </w:pPr>
      <w:r w:rsidRPr="009D5C2B">
        <w:rPr>
          <w:rFonts w:ascii="Arial" w:hAnsi="Arial" w:cs="Arial"/>
          <w:sz w:val="24"/>
          <w:szCs w:val="24"/>
        </w:rPr>
        <w:t xml:space="preserve"> </w:t>
      </w:r>
      <w:hyperlink r:id="rId11" w:history="1">
        <w:r w:rsidRPr="00C97FB0">
          <w:rPr>
            <w:rStyle w:val="Hyperlink"/>
            <w:rFonts w:ascii="Arial" w:hAnsi="Arial" w:cs="Arial"/>
            <w:sz w:val="24"/>
            <w:szCs w:val="24"/>
          </w:rPr>
          <w:t>http://www.cin.ufpe.br/~if717/Pmbok2000/pmbok_v2/wbs_12.1.html</w:t>
        </w:r>
      </w:hyperlink>
    </w:p>
    <w:p w:rsidR="009D5C2B" w:rsidRDefault="00C1053F" w:rsidP="009D5C2B">
      <w:pPr>
        <w:rPr>
          <w:rFonts w:ascii="Arial" w:hAnsi="Arial" w:cs="Arial"/>
          <w:sz w:val="24"/>
          <w:szCs w:val="24"/>
        </w:rPr>
      </w:pPr>
      <w:hyperlink r:id="rId12" w:history="1">
        <w:r w:rsidRPr="00C97FB0">
          <w:rPr>
            <w:rStyle w:val="Hyperlink"/>
            <w:rFonts w:ascii="Arial" w:hAnsi="Arial" w:cs="Arial"/>
            <w:sz w:val="24"/>
            <w:szCs w:val="24"/>
          </w:rPr>
          <w:t>http://www.designingbuildings.co.uk/wiki/Cost_reimbursable_contract</w:t>
        </w:r>
      </w:hyperlink>
    </w:p>
    <w:p w:rsidR="00C1053F" w:rsidRPr="009D5C2B" w:rsidRDefault="00C1053F" w:rsidP="009D5C2B">
      <w:pPr>
        <w:rPr>
          <w:rFonts w:ascii="Arial" w:hAnsi="Arial" w:cs="Arial"/>
          <w:sz w:val="24"/>
          <w:szCs w:val="24"/>
        </w:rPr>
      </w:pPr>
    </w:p>
    <w:sectPr w:rsidR="00C1053F" w:rsidRPr="009D5C2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F5C" w:rsidRDefault="00F60F5C" w:rsidP="00930A8D">
      <w:pPr>
        <w:spacing w:after="0" w:line="240" w:lineRule="auto"/>
      </w:pPr>
      <w:r>
        <w:separator/>
      </w:r>
    </w:p>
  </w:endnote>
  <w:endnote w:type="continuationSeparator" w:id="0">
    <w:p w:rsidR="00F60F5C" w:rsidRDefault="00F60F5C"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F5C" w:rsidRDefault="00F60F5C" w:rsidP="00930A8D">
      <w:pPr>
        <w:spacing w:after="0" w:line="240" w:lineRule="auto"/>
      </w:pPr>
      <w:r>
        <w:separator/>
      </w:r>
    </w:p>
  </w:footnote>
  <w:footnote w:type="continuationSeparator" w:id="0">
    <w:p w:rsidR="00F60F5C" w:rsidRDefault="00F60F5C"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051366">
          <w:rPr>
            <w:noProof/>
          </w:rPr>
          <w:t>8</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101765">
          <w:rPr>
            <w:noProof/>
          </w:rPr>
          <w:t>10</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F29"/>
    <w:multiLevelType w:val="hybridMultilevel"/>
    <w:tmpl w:val="B1D26F92"/>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0AF32B55"/>
    <w:multiLevelType w:val="hybridMultilevel"/>
    <w:tmpl w:val="34D2ADFC"/>
    <w:lvl w:ilvl="0" w:tplc="72442CC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0C205EF9"/>
    <w:multiLevelType w:val="hybridMultilevel"/>
    <w:tmpl w:val="D7B278F6"/>
    <w:lvl w:ilvl="0" w:tplc="23ACF918">
      <w:start w:val="6"/>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0E226545"/>
    <w:multiLevelType w:val="hybridMultilevel"/>
    <w:tmpl w:val="C8B8CCFC"/>
    <w:lvl w:ilvl="0" w:tplc="39E8D3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17763BD3"/>
    <w:multiLevelType w:val="hybridMultilevel"/>
    <w:tmpl w:val="8084BBFE"/>
    <w:lvl w:ilvl="0" w:tplc="EEC251A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C4319D"/>
    <w:multiLevelType w:val="hybridMultilevel"/>
    <w:tmpl w:val="8D08F17C"/>
    <w:lvl w:ilvl="0" w:tplc="EF32D9DC">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FD13CF9"/>
    <w:multiLevelType w:val="hybridMultilevel"/>
    <w:tmpl w:val="F12A89DA"/>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30946874"/>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3A05B22"/>
    <w:multiLevelType w:val="hybridMultilevel"/>
    <w:tmpl w:val="17EE79EC"/>
    <w:lvl w:ilvl="0" w:tplc="F40063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E9256EF"/>
    <w:multiLevelType w:val="hybridMultilevel"/>
    <w:tmpl w:val="B2D067E2"/>
    <w:lvl w:ilvl="0" w:tplc="0922D0B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617061F5"/>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1BA703A"/>
    <w:multiLevelType w:val="hybridMultilevel"/>
    <w:tmpl w:val="A9246030"/>
    <w:lvl w:ilvl="0" w:tplc="8A08EF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757A1482"/>
    <w:multiLevelType w:val="hybridMultilevel"/>
    <w:tmpl w:val="C2723DE8"/>
    <w:lvl w:ilvl="0" w:tplc="71BC9698">
      <w:start w:val="5"/>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7F6934EE"/>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8"/>
  </w:num>
  <w:num w:numId="2">
    <w:abstractNumId w:val="10"/>
  </w:num>
  <w:num w:numId="3">
    <w:abstractNumId w:val="1"/>
  </w:num>
  <w:num w:numId="4">
    <w:abstractNumId w:val="0"/>
  </w:num>
  <w:num w:numId="5">
    <w:abstractNumId w:val="6"/>
  </w:num>
  <w:num w:numId="6">
    <w:abstractNumId w:val="4"/>
  </w:num>
  <w:num w:numId="7">
    <w:abstractNumId w:val="9"/>
  </w:num>
  <w:num w:numId="8">
    <w:abstractNumId w:val="5"/>
  </w:num>
  <w:num w:numId="9">
    <w:abstractNumId w:val="12"/>
  </w:num>
  <w:num w:numId="10">
    <w:abstractNumId w:val="11"/>
  </w:num>
  <w:num w:numId="11">
    <w:abstractNumId w:val="13"/>
  </w:num>
  <w:num w:numId="12">
    <w:abstractNumId w:val="2"/>
  </w:num>
  <w:num w:numId="13">
    <w:abstractNumId w:val="14"/>
  </w:num>
  <w:num w:numId="14">
    <w:abstractNumId w:val="7"/>
  </w:num>
  <w:num w:numId="1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51366"/>
    <w:rsid w:val="00056398"/>
    <w:rsid w:val="00062112"/>
    <w:rsid w:val="0007578F"/>
    <w:rsid w:val="000B01B9"/>
    <w:rsid w:val="000B5143"/>
    <w:rsid w:val="000B560C"/>
    <w:rsid w:val="000E7970"/>
    <w:rsid w:val="000F1873"/>
    <w:rsid w:val="000F1B36"/>
    <w:rsid w:val="00101765"/>
    <w:rsid w:val="0011364E"/>
    <w:rsid w:val="001474C9"/>
    <w:rsid w:val="0015000D"/>
    <w:rsid w:val="00192A09"/>
    <w:rsid w:val="00196C83"/>
    <w:rsid w:val="001A0D68"/>
    <w:rsid w:val="001A3D79"/>
    <w:rsid w:val="001A659D"/>
    <w:rsid w:val="001B6B8C"/>
    <w:rsid w:val="001C0635"/>
    <w:rsid w:val="001C3191"/>
    <w:rsid w:val="001D2327"/>
    <w:rsid w:val="001D7803"/>
    <w:rsid w:val="001E1380"/>
    <w:rsid w:val="001E1749"/>
    <w:rsid w:val="001F1C56"/>
    <w:rsid w:val="0021393F"/>
    <w:rsid w:val="0023272A"/>
    <w:rsid w:val="00235991"/>
    <w:rsid w:val="00250841"/>
    <w:rsid w:val="00287C9B"/>
    <w:rsid w:val="002A4222"/>
    <w:rsid w:val="002A5369"/>
    <w:rsid w:val="002B46D7"/>
    <w:rsid w:val="002B6B57"/>
    <w:rsid w:val="002C0B38"/>
    <w:rsid w:val="002C18AC"/>
    <w:rsid w:val="002C35ED"/>
    <w:rsid w:val="002C40C4"/>
    <w:rsid w:val="002D56D1"/>
    <w:rsid w:val="002F3C0F"/>
    <w:rsid w:val="003050F5"/>
    <w:rsid w:val="00311DED"/>
    <w:rsid w:val="00311FB1"/>
    <w:rsid w:val="00325997"/>
    <w:rsid w:val="00327F19"/>
    <w:rsid w:val="00340C72"/>
    <w:rsid w:val="00350394"/>
    <w:rsid w:val="003511C0"/>
    <w:rsid w:val="00352F53"/>
    <w:rsid w:val="00360CCF"/>
    <w:rsid w:val="00362CA8"/>
    <w:rsid w:val="00363F69"/>
    <w:rsid w:val="003A0C20"/>
    <w:rsid w:val="003B4167"/>
    <w:rsid w:val="003D7061"/>
    <w:rsid w:val="003F01B4"/>
    <w:rsid w:val="003F73B4"/>
    <w:rsid w:val="00400FE5"/>
    <w:rsid w:val="00402A9A"/>
    <w:rsid w:val="004037DD"/>
    <w:rsid w:val="00412E96"/>
    <w:rsid w:val="004142CB"/>
    <w:rsid w:val="00416336"/>
    <w:rsid w:val="00420559"/>
    <w:rsid w:val="00442900"/>
    <w:rsid w:val="004452BB"/>
    <w:rsid w:val="0046429F"/>
    <w:rsid w:val="0046782E"/>
    <w:rsid w:val="004758DA"/>
    <w:rsid w:val="00496188"/>
    <w:rsid w:val="004A00CF"/>
    <w:rsid w:val="004A1401"/>
    <w:rsid w:val="004B0ADA"/>
    <w:rsid w:val="004B456B"/>
    <w:rsid w:val="004B47E0"/>
    <w:rsid w:val="004B7538"/>
    <w:rsid w:val="004D3572"/>
    <w:rsid w:val="004E3072"/>
    <w:rsid w:val="004F67FE"/>
    <w:rsid w:val="00517016"/>
    <w:rsid w:val="00517511"/>
    <w:rsid w:val="00520C79"/>
    <w:rsid w:val="00525C99"/>
    <w:rsid w:val="0054438D"/>
    <w:rsid w:val="00545C62"/>
    <w:rsid w:val="005475F2"/>
    <w:rsid w:val="00555129"/>
    <w:rsid w:val="0056505B"/>
    <w:rsid w:val="00575D60"/>
    <w:rsid w:val="005803B7"/>
    <w:rsid w:val="005810ED"/>
    <w:rsid w:val="005874CB"/>
    <w:rsid w:val="00593D12"/>
    <w:rsid w:val="005948C8"/>
    <w:rsid w:val="005C0363"/>
    <w:rsid w:val="005C47BF"/>
    <w:rsid w:val="005C730B"/>
    <w:rsid w:val="005C7B10"/>
    <w:rsid w:val="005D0655"/>
    <w:rsid w:val="005D7CA4"/>
    <w:rsid w:val="005E0766"/>
    <w:rsid w:val="005E3FDD"/>
    <w:rsid w:val="00603FCC"/>
    <w:rsid w:val="00615A46"/>
    <w:rsid w:val="00622141"/>
    <w:rsid w:val="00644834"/>
    <w:rsid w:val="006702EA"/>
    <w:rsid w:val="00671E7A"/>
    <w:rsid w:val="006817B3"/>
    <w:rsid w:val="00686458"/>
    <w:rsid w:val="006878FE"/>
    <w:rsid w:val="006A1453"/>
    <w:rsid w:val="006A190D"/>
    <w:rsid w:val="006A2E22"/>
    <w:rsid w:val="006A40C2"/>
    <w:rsid w:val="006A48F7"/>
    <w:rsid w:val="006B1916"/>
    <w:rsid w:val="006B1F62"/>
    <w:rsid w:val="006C756F"/>
    <w:rsid w:val="006E2930"/>
    <w:rsid w:val="00716776"/>
    <w:rsid w:val="00720EB4"/>
    <w:rsid w:val="00732806"/>
    <w:rsid w:val="00734185"/>
    <w:rsid w:val="00736371"/>
    <w:rsid w:val="00753032"/>
    <w:rsid w:val="00763F6D"/>
    <w:rsid w:val="007762C0"/>
    <w:rsid w:val="0078417F"/>
    <w:rsid w:val="007A40C6"/>
    <w:rsid w:val="007A703E"/>
    <w:rsid w:val="007B3074"/>
    <w:rsid w:val="007B71E5"/>
    <w:rsid w:val="007C68B3"/>
    <w:rsid w:val="007D1E95"/>
    <w:rsid w:val="007F36F5"/>
    <w:rsid w:val="007F4D34"/>
    <w:rsid w:val="00800234"/>
    <w:rsid w:val="00813AD7"/>
    <w:rsid w:val="00845A53"/>
    <w:rsid w:val="008477CE"/>
    <w:rsid w:val="00853D08"/>
    <w:rsid w:val="00856944"/>
    <w:rsid w:val="00871023"/>
    <w:rsid w:val="00873AD9"/>
    <w:rsid w:val="00875093"/>
    <w:rsid w:val="008768A4"/>
    <w:rsid w:val="008848AA"/>
    <w:rsid w:val="008A5F2E"/>
    <w:rsid w:val="008B4AB7"/>
    <w:rsid w:val="008B7F8A"/>
    <w:rsid w:val="008C21C1"/>
    <w:rsid w:val="008D075A"/>
    <w:rsid w:val="008D15D6"/>
    <w:rsid w:val="008D5605"/>
    <w:rsid w:val="008F211A"/>
    <w:rsid w:val="008F31D2"/>
    <w:rsid w:val="009002EC"/>
    <w:rsid w:val="00921AAA"/>
    <w:rsid w:val="00930A8D"/>
    <w:rsid w:val="00975D10"/>
    <w:rsid w:val="0097612A"/>
    <w:rsid w:val="009A0C44"/>
    <w:rsid w:val="009A1C53"/>
    <w:rsid w:val="009A4908"/>
    <w:rsid w:val="009A4F21"/>
    <w:rsid w:val="009A7228"/>
    <w:rsid w:val="009B6AC8"/>
    <w:rsid w:val="009C1BB0"/>
    <w:rsid w:val="009D45C5"/>
    <w:rsid w:val="009D5C2B"/>
    <w:rsid w:val="009D67C5"/>
    <w:rsid w:val="009D6E7D"/>
    <w:rsid w:val="009E0B21"/>
    <w:rsid w:val="009E231A"/>
    <w:rsid w:val="009F00CA"/>
    <w:rsid w:val="00A2597C"/>
    <w:rsid w:val="00A64BBC"/>
    <w:rsid w:val="00A76879"/>
    <w:rsid w:val="00AC783C"/>
    <w:rsid w:val="00AD338A"/>
    <w:rsid w:val="00AF48E3"/>
    <w:rsid w:val="00B07842"/>
    <w:rsid w:val="00B11D9A"/>
    <w:rsid w:val="00B17D0F"/>
    <w:rsid w:val="00B33C6C"/>
    <w:rsid w:val="00B509EC"/>
    <w:rsid w:val="00B50F89"/>
    <w:rsid w:val="00B51CF6"/>
    <w:rsid w:val="00B56E3A"/>
    <w:rsid w:val="00B57A0C"/>
    <w:rsid w:val="00B71FC7"/>
    <w:rsid w:val="00B74BCE"/>
    <w:rsid w:val="00B83090"/>
    <w:rsid w:val="00B90623"/>
    <w:rsid w:val="00BA6946"/>
    <w:rsid w:val="00BC14EC"/>
    <w:rsid w:val="00BD72FE"/>
    <w:rsid w:val="00BF247E"/>
    <w:rsid w:val="00BF41A6"/>
    <w:rsid w:val="00C1053F"/>
    <w:rsid w:val="00C12871"/>
    <w:rsid w:val="00C1714E"/>
    <w:rsid w:val="00C236F9"/>
    <w:rsid w:val="00C407A9"/>
    <w:rsid w:val="00C56102"/>
    <w:rsid w:val="00C7503B"/>
    <w:rsid w:val="00C82385"/>
    <w:rsid w:val="00CA5935"/>
    <w:rsid w:val="00CA6CE9"/>
    <w:rsid w:val="00CB1E95"/>
    <w:rsid w:val="00CD271D"/>
    <w:rsid w:val="00CF5D1F"/>
    <w:rsid w:val="00D1011E"/>
    <w:rsid w:val="00D3004D"/>
    <w:rsid w:val="00D34196"/>
    <w:rsid w:val="00D41371"/>
    <w:rsid w:val="00D635EE"/>
    <w:rsid w:val="00D81556"/>
    <w:rsid w:val="00DA142E"/>
    <w:rsid w:val="00DB4F7B"/>
    <w:rsid w:val="00DC46D3"/>
    <w:rsid w:val="00DD24CF"/>
    <w:rsid w:val="00DE42AB"/>
    <w:rsid w:val="00DF377E"/>
    <w:rsid w:val="00DF6CD8"/>
    <w:rsid w:val="00E060A3"/>
    <w:rsid w:val="00E12851"/>
    <w:rsid w:val="00E24F44"/>
    <w:rsid w:val="00E40A44"/>
    <w:rsid w:val="00E449C0"/>
    <w:rsid w:val="00E53EB0"/>
    <w:rsid w:val="00E90656"/>
    <w:rsid w:val="00E91016"/>
    <w:rsid w:val="00E92448"/>
    <w:rsid w:val="00E936A5"/>
    <w:rsid w:val="00E95EBD"/>
    <w:rsid w:val="00EB74EB"/>
    <w:rsid w:val="00EC20B3"/>
    <w:rsid w:val="00EC774D"/>
    <w:rsid w:val="00EE1F54"/>
    <w:rsid w:val="00EE57FC"/>
    <w:rsid w:val="00EE67D9"/>
    <w:rsid w:val="00EF45D4"/>
    <w:rsid w:val="00F016C8"/>
    <w:rsid w:val="00F03699"/>
    <w:rsid w:val="00F03D83"/>
    <w:rsid w:val="00F1032A"/>
    <w:rsid w:val="00F43978"/>
    <w:rsid w:val="00F4742B"/>
    <w:rsid w:val="00F51B2B"/>
    <w:rsid w:val="00F60F5C"/>
    <w:rsid w:val="00F8032C"/>
    <w:rsid w:val="00F8205F"/>
    <w:rsid w:val="00FC5243"/>
    <w:rsid w:val="00FE6974"/>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7742">
      <w:bodyDiv w:val="1"/>
      <w:marLeft w:val="0"/>
      <w:marRight w:val="0"/>
      <w:marTop w:val="0"/>
      <w:marBottom w:val="0"/>
      <w:divBdr>
        <w:top w:val="none" w:sz="0" w:space="0" w:color="auto"/>
        <w:left w:val="none" w:sz="0" w:space="0" w:color="auto"/>
        <w:bottom w:val="none" w:sz="0" w:space="0" w:color="auto"/>
        <w:right w:val="none" w:sz="0" w:space="0" w:color="auto"/>
      </w:divBdr>
    </w:div>
    <w:div w:id="268851283">
      <w:bodyDiv w:val="1"/>
      <w:marLeft w:val="0"/>
      <w:marRight w:val="0"/>
      <w:marTop w:val="0"/>
      <w:marBottom w:val="0"/>
      <w:divBdr>
        <w:top w:val="none" w:sz="0" w:space="0" w:color="auto"/>
        <w:left w:val="none" w:sz="0" w:space="0" w:color="auto"/>
        <w:bottom w:val="none" w:sz="0" w:space="0" w:color="auto"/>
        <w:right w:val="none" w:sz="0" w:space="0" w:color="auto"/>
      </w:divBdr>
      <w:divsChild>
        <w:div w:id="1942108211">
          <w:marLeft w:val="0"/>
          <w:marRight w:val="0"/>
          <w:marTop w:val="0"/>
          <w:marBottom w:val="0"/>
          <w:divBdr>
            <w:top w:val="none" w:sz="0" w:space="0" w:color="auto"/>
            <w:left w:val="none" w:sz="0" w:space="0" w:color="auto"/>
            <w:bottom w:val="none" w:sz="0" w:space="0" w:color="auto"/>
            <w:right w:val="none" w:sz="0" w:space="0" w:color="auto"/>
          </w:divBdr>
        </w:div>
      </w:divsChild>
    </w:div>
    <w:div w:id="270939027">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6">
          <w:marLeft w:val="0"/>
          <w:marRight w:val="0"/>
          <w:marTop w:val="0"/>
          <w:marBottom w:val="0"/>
          <w:divBdr>
            <w:top w:val="none" w:sz="0" w:space="0" w:color="auto"/>
            <w:left w:val="none" w:sz="0" w:space="0" w:color="auto"/>
            <w:bottom w:val="none" w:sz="0" w:space="0" w:color="auto"/>
            <w:right w:val="none" w:sz="0" w:space="0" w:color="auto"/>
          </w:divBdr>
        </w:div>
      </w:divsChild>
    </w:div>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16369697">
      <w:bodyDiv w:val="1"/>
      <w:marLeft w:val="0"/>
      <w:marRight w:val="0"/>
      <w:marTop w:val="0"/>
      <w:marBottom w:val="0"/>
      <w:divBdr>
        <w:top w:val="none" w:sz="0" w:space="0" w:color="auto"/>
        <w:left w:val="none" w:sz="0" w:space="0" w:color="auto"/>
        <w:bottom w:val="none" w:sz="0" w:space="0" w:color="auto"/>
        <w:right w:val="none" w:sz="0" w:space="0" w:color="auto"/>
      </w:divBdr>
      <w:divsChild>
        <w:div w:id="1575433187">
          <w:marLeft w:val="0"/>
          <w:marRight w:val="0"/>
          <w:marTop w:val="0"/>
          <w:marBottom w:val="0"/>
          <w:divBdr>
            <w:top w:val="none" w:sz="0" w:space="0" w:color="auto"/>
            <w:left w:val="none" w:sz="0" w:space="0" w:color="auto"/>
            <w:bottom w:val="none" w:sz="0" w:space="0" w:color="auto"/>
            <w:right w:val="none" w:sz="0" w:space="0" w:color="auto"/>
          </w:divBdr>
        </w:div>
      </w:divsChild>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777337703">
      <w:bodyDiv w:val="1"/>
      <w:marLeft w:val="0"/>
      <w:marRight w:val="0"/>
      <w:marTop w:val="0"/>
      <w:marBottom w:val="0"/>
      <w:divBdr>
        <w:top w:val="none" w:sz="0" w:space="0" w:color="auto"/>
        <w:left w:val="none" w:sz="0" w:space="0" w:color="auto"/>
        <w:bottom w:val="none" w:sz="0" w:space="0" w:color="auto"/>
        <w:right w:val="none" w:sz="0" w:space="0" w:color="auto"/>
      </w:divBdr>
      <w:divsChild>
        <w:div w:id="540898750">
          <w:marLeft w:val="0"/>
          <w:marRight w:val="0"/>
          <w:marTop w:val="0"/>
          <w:marBottom w:val="0"/>
          <w:divBdr>
            <w:top w:val="none" w:sz="0" w:space="0" w:color="auto"/>
            <w:left w:val="none" w:sz="0" w:space="0" w:color="auto"/>
            <w:bottom w:val="none" w:sz="0" w:space="0" w:color="auto"/>
            <w:right w:val="none" w:sz="0" w:space="0" w:color="auto"/>
          </w:divBdr>
        </w:div>
      </w:divsChild>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009597319">
      <w:bodyDiv w:val="1"/>
      <w:marLeft w:val="0"/>
      <w:marRight w:val="0"/>
      <w:marTop w:val="0"/>
      <w:marBottom w:val="0"/>
      <w:divBdr>
        <w:top w:val="none" w:sz="0" w:space="0" w:color="auto"/>
        <w:left w:val="none" w:sz="0" w:space="0" w:color="auto"/>
        <w:bottom w:val="none" w:sz="0" w:space="0" w:color="auto"/>
        <w:right w:val="none" w:sz="0" w:space="0" w:color="auto"/>
      </w:divBdr>
    </w:div>
    <w:div w:id="1150950197">
      <w:bodyDiv w:val="1"/>
      <w:marLeft w:val="0"/>
      <w:marRight w:val="0"/>
      <w:marTop w:val="0"/>
      <w:marBottom w:val="0"/>
      <w:divBdr>
        <w:top w:val="none" w:sz="0" w:space="0" w:color="auto"/>
        <w:left w:val="none" w:sz="0" w:space="0" w:color="auto"/>
        <w:bottom w:val="none" w:sz="0" w:space="0" w:color="auto"/>
        <w:right w:val="none" w:sz="0" w:space="0" w:color="auto"/>
      </w:divBdr>
      <w:divsChild>
        <w:div w:id="1959146021">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0408208">
      <w:bodyDiv w:val="1"/>
      <w:marLeft w:val="0"/>
      <w:marRight w:val="0"/>
      <w:marTop w:val="0"/>
      <w:marBottom w:val="0"/>
      <w:divBdr>
        <w:top w:val="none" w:sz="0" w:space="0" w:color="auto"/>
        <w:left w:val="none" w:sz="0" w:space="0" w:color="auto"/>
        <w:bottom w:val="none" w:sz="0" w:space="0" w:color="auto"/>
        <w:right w:val="none" w:sz="0" w:space="0" w:color="auto"/>
      </w:divBdr>
      <w:divsChild>
        <w:div w:id="113258254">
          <w:marLeft w:val="0"/>
          <w:marRight w:val="0"/>
          <w:marTop w:val="0"/>
          <w:marBottom w:val="0"/>
          <w:divBdr>
            <w:top w:val="none" w:sz="0" w:space="0" w:color="auto"/>
            <w:left w:val="none" w:sz="0" w:space="0" w:color="auto"/>
            <w:bottom w:val="none" w:sz="0" w:space="0" w:color="auto"/>
            <w:right w:val="none" w:sz="0" w:space="0" w:color="auto"/>
          </w:divBdr>
        </w:div>
      </w:divsChild>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sChild>
        <w:div w:id="1299148580">
          <w:marLeft w:val="0"/>
          <w:marRight w:val="0"/>
          <w:marTop w:val="0"/>
          <w:marBottom w:val="0"/>
          <w:divBdr>
            <w:top w:val="none" w:sz="0" w:space="0" w:color="auto"/>
            <w:left w:val="none" w:sz="0" w:space="0" w:color="auto"/>
            <w:bottom w:val="none" w:sz="0" w:space="0" w:color="auto"/>
            <w:right w:val="none" w:sz="0" w:space="0" w:color="auto"/>
          </w:divBdr>
        </w:div>
      </w:divsChild>
    </w:div>
    <w:div w:id="1382486830">
      <w:bodyDiv w:val="1"/>
      <w:marLeft w:val="0"/>
      <w:marRight w:val="0"/>
      <w:marTop w:val="0"/>
      <w:marBottom w:val="0"/>
      <w:divBdr>
        <w:top w:val="none" w:sz="0" w:space="0" w:color="auto"/>
        <w:left w:val="none" w:sz="0" w:space="0" w:color="auto"/>
        <w:bottom w:val="none" w:sz="0" w:space="0" w:color="auto"/>
        <w:right w:val="none" w:sz="0" w:space="0" w:color="auto"/>
      </w:divBdr>
    </w:div>
    <w:div w:id="1658606139">
      <w:bodyDiv w:val="1"/>
      <w:marLeft w:val="0"/>
      <w:marRight w:val="0"/>
      <w:marTop w:val="0"/>
      <w:marBottom w:val="0"/>
      <w:divBdr>
        <w:top w:val="none" w:sz="0" w:space="0" w:color="auto"/>
        <w:left w:val="none" w:sz="0" w:space="0" w:color="auto"/>
        <w:bottom w:val="none" w:sz="0" w:space="0" w:color="auto"/>
        <w:right w:val="none" w:sz="0" w:space="0" w:color="auto"/>
      </w:divBdr>
    </w:div>
    <w:div w:id="1736273738">
      <w:bodyDiv w:val="1"/>
      <w:marLeft w:val="0"/>
      <w:marRight w:val="0"/>
      <w:marTop w:val="0"/>
      <w:marBottom w:val="0"/>
      <w:divBdr>
        <w:top w:val="none" w:sz="0" w:space="0" w:color="auto"/>
        <w:left w:val="none" w:sz="0" w:space="0" w:color="auto"/>
        <w:bottom w:val="none" w:sz="0" w:space="0" w:color="auto"/>
        <w:right w:val="none" w:sz="0" w:space="0" w:color="auto"/>
      </w:divBdr>
    </w:div>
    <w:div w:id="1757282534">
      <w:bodyDiv w:val="1"/>
      <w:marLeft w:val="0"/>
      <w:marRight w:val="0"/>
      <w:marTop w:val="0"/>
      <w:marBottom w:val="0"/>
      <w:divBdr>
        <w:top w:val="none" w:sz="0" w:space="0" w:color="auto"/>
        <w:left w:val="none" w:sz="0" w:space="0" w:color="auto"/>
        <w:bottom w:val="none" w:sz="0" w:space="0" w:color="auto"/>
        <w:right w:val="none" w:sz="0" w:space="0" w:color="auto"/>
      </w:divBdr>
      <w:divsChild>
        <w:div w:id="253978957">
          <w:marLeft w:val="0"/>
          <w:marRight w:val="0"/>
          <w:marTop w:val="0"/>
          <w:marBottom w:val="0"/>
          <w:divBdr>
            <w:top w:val="none" w:sz="0" w:space="0" w:color="auto"/>
            <w:left w:val="none" w:sz="0" w:space="0" w:color="auto"/>
            <w:bottom w:val="none" w:sz="0" w:space="0" w:color="auto"/>
            <w:right w:val="none" w:sz="0" w:space="0" w:color="auto"/>
          </w:divBdr>
        </w:div>
      </w:divsChild>
    </w:div>
    <w:div w:id="2012877733">
      <w:bodyDiv w:val="1"/>
      <w:marLeft w:val="0"/>
      <w:marRight w:val="0"/>
      <w:marTop w:val="0"/>
      <w:marBottom w:val="0"/>
      <w:divBdr>
        <w:top w:val="none" w:sz="0" w:space="0" w:color="auto"/>
        <w:left w:val="none" w:sz="0" w:space="0" w:color="auto"/>
        <w:bottom w:val="none" w:sz="0" w:space="0" w:color="auto"/>
        <w:right w:val="none" w:sz="0" w:space="0" w:color="auto"/>
      </w:divBdr>
    </w:div>
    <w:div w:id="2063092961">
      <w:bodyDiv w:val="1"/>
      <w:marLeft w:val="0"/>
      <w:marRight w:val="0"/>
      <w:marTop w:val="0"/>
      <w:marBottom w:val="0"/>
      <w:divBdr>
        <w:top w:val="none" w:sz="0" w:space="0" w:color="auto"/>
        <w:left w:val="none" w:sz="0" w:space="0" w:color="auto"/>
        <w:bottom w:val="none" w:sz="0" w:space="0" w:color="auto"/>
        <w:right w:val="none" w:sz="0" w:space="0" w:color="auto"/>
      </w:divBdr>
      <w:divsChild>
        <w:div w:id="1082144171">
          <w:marLeft w:val="0"/>
          <w:marRight w:val="0"/>
          <w:marTop w:val="0"/>
          <w:marBottom w:val="0"/>
          <w:divBdr>
            <w:top w:val="none" w:sz="0" w:space="0" w:color="auto"/>
            <w:left w:val="none" w:sz="0" w:space="0" w:color="auto"/>
            <w:bottom w:val="none" w:sz="0" w:space="0" w:color="auto"/>
            <w:right w:val="none" w:sz="0" w:space="0" w:color="auto"/>
          </w:divBdr>
        </w:div>
      </w:divsChild>
    </w:div>
    <w:div w:id="207165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esigningbuildings.co.uk/wiki/Cost_reimbursable_contr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n.ufpe.br/~if717/Pmbok2000/pmbok_v2/wbs_12.1.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designingbuildings.co.uk/wiki/Interim_pay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029E3-4538-4862-AE58-2979D53F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Pages>
  <Words>1599</Words>
  <Characters>9119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5</cp:revision>
  <dcterms:created xsi:type="dcterms:W3CDTF">2015-07-30T19:11:00Z</dcterms:created>
  <dcterms:modified xsi:type="dcterms:W3CDTF">2015-07-30T22:19:00Z</dcterms:modified>
</cp:coreProperties>
</file>