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D3F5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057D8">
            <w:pPr>
              <w:pStyle w:val="Default"/>
              <w:rPr>
                <w:rFonts w:asciiTheme="minorHAnsi" w:hAnsiTheme="minorHAnsi"/>
              </w:rPr>
            </w:pPr>
            <w:r>
              <w:rPr>
                <w:rFonts w:asciiTheme="minorHAnsi" w:hAnsiTheme="minorHAnsi"/>
              </w:rPr>
              <w:t>ASIAMAH YEBOAH (DR)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057D8">
            <w:pPr>
              <w:pStyle w:val="Default"/>
              <w:rPr>
                <w:rFonts w:asciiTheme="minorHAnsi" w:hAnsiTheme="minorHAnsi"/>
              </w:rPr>
            </w:pPr>
            <w:r>
              <w:rPr>
                <w:rFonts w:asciiTheme="minorHAnsi" w:hAnsiTheme="minorHAnsi"/>
              </w:rPr>
              <w:t>1454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057D8">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057D8">
            <w:r>
              <w:t>FIVE</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384691" w:rsidRDefault="00384691" w:rsidP="00384691">
            <w:pPr>
              <w:rPr>
                <w:rFonts w:ascii="Times New Roman" w:hAnsi="Times New Roman" w:cs="Times New Roman"/>
                <w:sz w:val="24"/>
                <w:szCs w:val="24"/>
              </w:rPr>
            </w:pPr>
            <w:r>
              <w:rPr>
                <w:rFonts w:ascii="Times New Roman" w:hAnsi="Times New Roman" w:cs="Times New Roman"/>
                <w:sz w:val="24"/>
                <w:szCs w:val="24"/>
              </w:rPr>
              <w:t>Question one. Give short answers for the following questions.</w:t>
            </w:r>
          </w:p>
          <w:p w:rsidR="00384691" w:rsidRDefault="00384691" w:rsidP="00384691">
            <w:pPr>
              <w:pStyle w:val="ListParagraph"/>
              <w:numPr>
                <w:ilvl w:val="0"/>
                <w:numId w:val="4"/>
              </w:numPr>
              <w:rPr>
                <w:rFonts w:ascii="Times New Roman" w:hAnsi="Times New Roman"/>
                <w:sz w:val="24"/>
                <w:szCs w:val="24"/>
              </w:rPr>
            </w:pPr>
            <w:r>
              <w:rPr>
                <w:rFonts w:ascii="Times New Roman" w:hAnsi="Times New Roman"/>
                <w:sz w:val="24"/>
                <w:szCs w:val="24"/>
              </w:rPr>
              <w:t>What is the difference between proactive and reactive investigations?</w:t>
            </w:r>
          </w:p>
          <w:p w:rsidR="00384691" w:rsidRDefault="00384691" w:rsidP="00384691">
            <w:pPr>
              <w:ind w:left="360"/>
              <w:rPr>
                <w:rFonts w:ascii="Times New Roman" w:hAnsi="Times New Roman" w:cs="Times New Roman"/>
                <w:sz w:val="24"/>
                <w:szCs w:val="24"/>
              </w:rPr>
            </w:pPr>
            <w:r>
              <w:rPr>
                <w:rFonts w:ascii="Times New Roman" w:hAnsi="Times New Roman" w:cs="Times New Roman"/>
                <w:sz w:val="24"/>
                <w:szCs w:val="24"/>
              </w:rPr>
              <w:t>The term reactive means responding to an issue or event where as proactive has to do with taking the necessary precautions or actions even before something is revealed or comes to the public knowledge happens or even to prevent the issue from happening. Financial crime investigation could be proactive or reactive. Proactive investigation takes place as a result of the investigator’s findings. Here, the investigator does not wait for somebody to complain before initiating action based on the evidence of fraud. In some cases financial crimes are revealed when investigating different fraud. For instance, an investigation of forgery case could lead to the discovery of theft. In some situations, the investigator has a general suspicion of wrongdoing and reveals evidence of fraud when he digs deeper into the matter. Reactive investigation on the other hand is generally initiated as a result of complaint by someone or a victim as a result of external notification of the fraud. Here, the investigator reacts by investigating the crime when it is reported by somebody for example employee, customer, supplier and many others.</w:t>
            </w:r>
          </w:p>
          <w:p w:rsidR="00384691" w:rsidRDefault="00384691" w:rsidP="00384691">
            <w:pPr>
              <w:ind w:left="360"/>
              <w:rPr>
                <w:rFonts w:ascii="Times New Roman" w:hAnsi="Times New Roman" w:cs="Times New Roman"/>
                <w:sz w:val="24"/>
                <w:szCs w:val="24"/>
              </w:rPr>
            </w:pPr>
          </w:p>
          <w:p w:rsidR="00384691" w:rsidRDefault="00384691" w:rsidP="00384691">
            <w:pPr>
              <w:pStyle w:val="ListParagraph"/>
              <w:numPr>
                <w:ilvl w:val="0"/>
                <w:numId w:val="4"/>
              </w:numPr>
              <w:rPr>
                <w:rFonts w:ascii="Times New Roman" w:hAnsi="Times New Roman"/>
                <w:sz w:val="24"/>
                <w:szCs w:val="24"/>
              </w:rPr>
            </w:pPr>
            <w:r>
              <w:rPr>
                <w:rFonts w:ascii="Times New Roman" w:hAnsi="Times New Roman"/>
                <w:sz w:val="24"/>
                <w:szCs w:val="24"/>
              </w:rPr>
              <w:t>How would you differentiate between the weighted and un weighted solvability factors.</w:t>
            </w:r>
          </w:p>
          <w:p w:rsidR="00384691" w:rsidRDefault="00384691" w:rsidP="00384691">
            <w:pPr>
              <w:ind w:left="360"/>
              <w:rPr>
                <w:rFonts w:ascii="Times New Roman" w:hAnsi="Times New Roman" w:cs="Times New Roman"/>
                <w:sz w:val="24"/>
                <w:szCs w:val="24"/>
              </w:rPr>
            </w:pPr>
            <w:r>
              <w:rPr>
                <w:rFonts w:ascii="Times New Roman" w:hAnsi="Times New Roman" w:cs="Times New Roman"/>
                <w:sz w:val="24"/>
                <w:szCs w:val="24"/>
              </w:rPr>
              <w:t>Some financial fraud or crime cases are solvable whilst others are not solvable. It is therefore relevant to identify unsolvable cases so as to discard them in order to have time and resources to investigate solvable cases successfully. Solvability factors are those features of a case that indicate how successful the investigation is likely to be. Weighted solvability has a system that separate more solvable factors from the less solvable ones. Here, it is recognized that not all factors are equally important in fraud investigation therefore steps need to be taken to separate the more relevant factors from the less relevant ones. For example, fingerprints found at the crime scene hold more weight than the existence of a witness. Statistical research and anecdotal experience determine weights in advance. Un-weighted solvability factors on the other hand do not have systems that assign weights to factors and as such, all factors are equally important. For instance, fingerprints and the existence of a witness in a fraud case are all equally important unlike in the weighted solvability where one factor will be more important than the other. The presences of factors determine whether the case will be investigated further or not.</w:t>
            </w:r>
          </w:p>
          <w:p w:rsidR="00384691" w:rsidRDefault="00384691" w:rsidP="00384691">
            <w:pPr>
              <w:ind w:left="360"/>
              <w:rPr>
                <w:rFonts w:ascii="Times New Roman" w:hAnsi="Times New Roman" w:cs="Times New Roman"/>
                <w:sz w:val="24"/>
                <w:szCs w:val="24"/>
              </w:rPr>
            </w:pPr>
          </w:p>
          <w:p w:rsidR="00384691" w:rsidRDefault="00384691" w:rsidP="00384691">
            <w:pPr>
              <w:pStyle w:val="ListParagraph"/>
              <w:numPr>
                <w:ilvl w:val="0"/>
                <w:numId w:val="4"/>
              </w:numPr>
              <w:rPr>
                <w:rFonts w:ascii="Times New Roman" w:hAnsi="Times New Roman"/>
                <w:sz w:val="24"/>
                <w:szCs w:val="24"/>
              </w:rPr>
            </w:pPr>
            <w:r>
              <w:rPr>
                <w:rFonts w:ascii="Times New Roman" w:hAnsi="Times New Roman"/>
                <w:sz w:val="24"/>
                <w:szCs w:val="24"/>
              </w:rPr>
              <w:t xml:space="preserve">Goal setting and planning is very important for soundness of an investigative </w:t>
            </w:r>
            <w:r>
              <w:rPr>
                <w:rFonts w:ascii="Times New Roman" w:hAnsi="Times New Roman"/>
                <w:sz w:val="24"/>
                <w:szCs w:val="24"/>
              </w:rPr>
              <w:lastRenderedPageBreak/>
              <w:t>process. Why?</w:t>
            </w:r>
          </w:p>
          <w:p w:rsidR="00384691" w:rsidRDefault="00384691" w:rsidP="00384691">
            <w:pPr>
              <w:ind w:left="360"/>
              <w:rPr>
                <w:rFonts w:ascii="Times New Roman" w:hAnsi="Times New Roman" w:cs="Times New Roman"/>
                <w:sz w:val="24"/>
                <w:szCs w:val="24"/>
              </w:rPr>
            </w:pPr>
            <w:r>
              <w:rPr>
                <w:rFonts w:ascii="Times New Roman" w:hAnsi="Times New Roman" w:cs="Times New Roman"/>
                <w:sz w:val="24"/>
                <w:szCs w:val="24"/>
              </w:rPr>
              <w:t xml:space="preserve"> Planning has to do with setting of goals and determine the activities that will help achieve the goals set. For financial fraud investigation process to be sound, there is the need for the investigator to plan which includes goal setting so as to provide the direction and defines the outcome of the investigation. In fraud investigation, the investigator first aim is to identify the complainant’s goal which obviously is for the party to receive reimbursement or the incarceration of the suspect. Here, the investigator should set the goal together with the customer in order for the goals to be acceptable. Goal setting and planning is very important because they provide the direction and defines the kind of information that would be relevant for the attainment of obtainable and acceptable results from the investigation. This is explained by the fact that, the investigator will be focused and knows how to manage the volumes of information received to get the acceptable and successful outcome. Furthermore, goal setting and planning is very important in as much as it helps to make the investigative process smooth, logical and efficient. Without goal setting and planning, the whole investigative process would be haphazard, chaos, confusing and inefficient which will not help successful outcome leading to customer dissatisfaction. Goal setting leads to acceptable and successful outcome thereby satisfying the customer. Here, when customers are satisfied with the outcome of the investigation, they will remain with the investigator, which will help him to grow his business </w:t>
            </w:r>
          </w:p>
          <w:p w:rsidR="00384691" w:rsidRDefault="00384691" w:rsidP="00384691">
            <w:pPr>
              <w:ind w:left="360"/>
              <w:rPr>
                <w:rFonts w:ascii="Times New Roman" w:hAnsi="Times New Roman" w:cs="Times New Roman"/>
                <w:sz w:val="24"/>
                <w:szCs w:val="24"/>
              </w:rPr>
            </w:pPr>
          </w:p>
          <w:p w:rsidR="00384691" w:rsidRDefault="00384691" w:rsidP="00384691">
            <w:pPr>
              <w:pStyle w:val="ListParagraph"/>
              <w:numPr>
                <w:ilvl w:val="0"/>
                <w:numId w:val="4"/>
              </w:numPr>
              <w:rPr>
                <w:rFonts w:ascii="Times New Roman" w:hAnsi="Times New Roman"/>
                <w:sz w:val="24"/>
                <w:szCs w:val="24"/>
              </w:rPr>
            </w:pPr>
            <w:r>
              <w:rPr>
                <w:rFonts w:ascii="Times New Roman" w:hAnsi="Times New Roman"/>
                <w:sz w:val="24"/>
                <w:szCs w:val="24"/>
              </w:rPr>
              <w:t>Outline the major goals of  an investigative plan</w:t>
            </w:r>
          </w:p>
          <w:p w:rsidR="00384691" w:rsidRDefault="00384691" w:rsidP="00384691">
            <w:pPr>
              <w:ind w:left="360"/>
              <w:rPr>
                <w:rFonts w:ascii="Times New Roman" w:hAnsi="Times New Roman" w:cs="Times New Roman"/>
                <w:sz w:val="24"/>
                <w:szCs w:val="24"/>
              </w:rPr>
            </w:pPr>
            <w:r>
              <w:rPr>
                <w:rFonts w:ascii="Times New Roman" w:hAnsi="Times New Roman" w:cs="Times New Roman"/>
                <w:sz w:val="24"/>
                <w:szCs w:val="24"/>
              </w:rPr>
              <w:t>Investigative plan is the second step in the investigation process after setting investigation goals. This means that it is difficult if not impossible to conduct investigation successfully without investigative plan. As a result of the large volume of financial information receive during investigation, the investigative plan ought to be strong and flexible so as to be able to accommodate changes, manage the flow of information and control the volume of evidence. The essence of the plan is to provide focus and consistency with the goals of the investigation. This makes it possible for any warning signs and leads to be captured and avoids duplication of activities in the process. Again, as mentioned earlier, another goal of the investigative plan is to help maintain control of the investigation in spite of the flood of evidence and information.  Financial crime investigations tend to get out of hand and multiply in terms of information under consideration; therefore, it is very essential to maintain control of the investigation. A carefully conceived plan helps manage investigations. Financial investigations are ever evolving, they keep on changing therefore, a good plan must flexible and accommodating to adapt to these changes so that the investigator would not have to formulate a new one.</w:t>
            </w:r>
          </w:p>
          <w:p w:rsidR="00384691" w:rsidRDefault="00384691" w:rsidP="00384691">
            <w:pPr>
              <w:ind w:left="360"/>
              <w:rPr>
                <w:rFonts w:ascii="Times New Roman" w:hAnsi="Times New Roman" w:cs="Times New Roman"/>
                <w:sz w:val="24"/>
                <w:szCs w:val="24"/>
              </w:rPr>
            </w:pPr>
          </w:p>
          <w:p w:rsidR="00384691" w:rsidRDefault="00384691" w:rsidP="00384691">
            <w:pPr>
              <w:pStyle w:val="ListParagraph"/>
              <w:numPr>
                <w:ilvl w:val="0"/>
                <w:numId w:val="4"/>
              </w:numPr>
              <w:rPr>
                <w:rFonts w:ascii="Times New Roman" w:hAnsi="Times New Roman"/>
                <w:sz w:val="24"/>
                <w:szCs w:val="24"/>
              </w:rPr>
            </w:pPr>
            <w:r>
              <w:rPr>
                <w:rFonts w:ascii="Times New Roman" w:hAnsi="Times New Roman"/>
                <w:sz w:val="24"/>
                <w:szCs w:val="24"/>
              </w:rPr>
              <w:t>Briefly describe the stages involved in planning an investigative plan</w:t>
            </w:r>
          </w:p>
          <w:p w:rsidR="00384691" w:rsidRDefault="00384691" w:rsidP="00384691">
            <w:pPr>
              <w:ind w:left="360"/>
              <w:rPr>
                <w:rFonts w:ascii="Times New Roman" w:hAnsi="Times New Roman" w:cs="Times New Roman"/>
                <w:sz w:val="24"/>
                <w:szCs w:val="24"/>
              </w:rPr>
            </w:pPr>
            <w:r>
              <w:rPr>
                <w:rFonts w:ascii="Times New Roman" w:hAnsi="Times New Roman" w:cs="Times New Roman"/>
                <w:sz w:val="24"/>
                <w:szCs w:val="24"/>
              </w:rPr>
              <w:t xml:space="preserve"> </w:t>
            </w:r>
            <w:r w:rsidRPr="0027589B">
              <w:rPr>
                <w:rFonts w:ascii="Times New Roman" w:hAnsi="Times New Roman" w:cs="Times New Roman"/>
                <w:sz w:val="24"/>
                <w:szCs w:val="24"/>
              </w:rPr>
              <w:t xml:space="preserve"> </w:t>
            </w:r>
            <w:r>
              <w:rPr>
                <w:rFonts w:ascii="Times New Roman" w:hAnsi="Times New Roman" w:cs="Times New Roman"/>
                <w:sz w:val="24"/>
                <w:szCs w:val="24"/>
              </w:rPr>
              <w:t xml:space="preserve">Planning an investigative plan has to do with setting the goals for the investigation after the case has been evaluated and investigation has been deemed necessary and designing the activities necessary for the conduct of investigation. The first thing or stage in planning an investigative plan is setting the expectations and goal of the investigation. That is, to establish a case with a legal basis for investigation and a successful outcome. The investigator must have an extensive understanding of the rules obtaining and handling evidence and must ensure that all legal elements are fulfilled.  Here, the goal has to do with obtainable result and acceptable outcome which is determined by the investigator in collaboration with the complainant or the investigator’s customer. Even though, it is the responsibility of the investigator to set the goal yet, to ensure customer satisfaction and acceptable results, the customer must be involved. The next stage after goal setting is the development of a plan. The plan must be focused and consistent with </w:t>
            </w:r>
            <w:r>
              <w:rPr>
                <w:rFonts w:ascii="Times New Roman" w:hAnsi="Times New Roman" w:cs="Times New Roman"/>
                <w:sz w:val="24"/>
                <w:szCs w:val="24"/>
              </w:rPr>
              <w:lastRenderedPageBreak/>
              <w:t>the goals of the investigation. It is also essential for the plan to help manage the flow of information and be adaptable and flexible to accommodate any changes. Determining the scope and direction as well as the techniques, tools and resources is also essential. Here, the cost in terms money and man-hour must be determined, so that if found to be costly, an alternative must be considered. That is to say, finances or money to be used or spent in the investigation as well as the human beings or personnel to be used to see whether there is enough resources to undertake the investigation or not.</w:t>
            </w:r>
          </w:p>
          <w:p w:rsidR="00384691" w:rsidRDefault="00384691" w:rsidP="00384691">
            <w:pPr>
              <w:ind w:left="360"/>
              <w:rPr>
                <w:rFonts w:ascii="Times New Roman" w:hAnsi="Times New Roman" w:cs="Times New Roman"/>
                <w:sz w:val="24"/>
                <w:szCs w:val="24"/>
              </w:rPr>
            </w:pPr>
          </w:p>
          <w:p w:rsidR="00384691" w:rsidRDefault="00384691" w:rsidP="00384691">
            <w:pPr>
              <w:pStyle w:val="ListParagraph"/>
              <w:numPr>
                <w:ilvl w:val="0"/>
                <w:numId w:val="4"/>
              </w:numPr>
              <w:rPr>
                <w:rFonts w:ascii="Times New Roman" w:hAnsi="Times New Roman"/>
                <w:sz w:val="24"/>
                <w:szCs w:val="24"/>
              </w:rPr>
            </w:pPr>
            <w:r>
              <w:rPr>
                <w:rFonts w:ascii="Times New Roman" w:hAnsi="Times New Roman"/>
                <w:sz w:val="24"/>
                <w:szCs w:val="24"/>
              </w:rPr>
              <w:t>Describe the three main areas of intelligence gathering process</w:t>
            </w:r>
          </w:p>
          <w:p w:rsidR="00384691" w:rsidRDefault="00384691" w:rsidP="00384691">
            <w:pPr>
              <w:rPr>
                <w:rFonts w:ascii="Times New Roman" w:hAnsi="Times New Roman" w:cs="Times New Roman"/>
                <w:sz w:val="24"/>
                <w:szCs w:val="24"/>
              </w:rPr>
            </w:pPr>
            <w:r w:rsidRPr="009502C0">
              <w:rPr>
                <w:rFonts w:ascii="Times New Roman" w:hAnsi="Times New Roman" w:cs="Times New Roman"/>
                <w:sz w:val="24"/>
                <w:szCs w:val="24"/>
              </w:rPr>
              <w:t xml:space="preserve"> </w:t>
            </w:r>
            <w:r>
              <w:rPr>
                <w:rFonts w:ascii="Times New Roman" w:hAnsi="Times New Roman" w:cs="Times New Roman"/>
                <w:sz w:val="24"/>
                <w:szCs w:val="24"/>
              </w:rPr>
              <w:t>Intelligence gathering has to do with collecting vital information about the suspected fraudster cleverly and unknowingly to the suspect without overstepping the individual’s right to privacy. Strong intelligence gives the investigator more confidence in taking decisions. The three main areas of intelligence gathering process are surveillance, database searches and trash collection. Surveillance is about carefully watching the actions of a person suspected of a fraud. This may provide valuable information and uncover facts related to valuable assets owned by the suspect or anybody close to him. This helps to identify key acquaintances who might be summoned for interviews.  Database deals with data that is stored in a computer that can be looked at and used in various ways. This data can be used to predict the individual’s buying preference or for tracking the individual. Database could be private or public. The last area of intelligence gathering process is the trash collection and deals with searching for information that has been discarded by an individual. This though is important, yet people at times do not value it because it may at first not appear meaningful but may make a lot more sense when it is combined with other evidence and information. Even though, court frowns on intruding individual’s privacy, yet information that has been discarded will be accepted and for that matter, the investigator may not be held liable.</w:t>
            </w:r>
          </w:p>
          <w:p w:rsidR="00384691" w:rsidRDefault="00384691" w:rsidP="00384691">
            <w:pPr>
              <w:rPr>
                <w:rFonts w:ascii="Times New Roman" w:hAnsi="Times New Roman" w:cs="Times New Roman"/>
                <w:sz w:val="24"/>
                <w:szCs w:val="24"/>
              </w:rPr>
            </w:pPr>
          </w:p>
          <w:p w:rsidR="00384691" w:rsidRDefault="00384691" w:rsidP="00384691">
            <w:pPr>
              <w:rPr>
                <w:rFonts w:ascii="Times New Roman" w:hAnsi="Times New Roman" w:cs="Times New Roman"/>
                <w:sz w:val="24"/>
                <w:szCs w:val="24"/>
              </w:rPr>
            </w:pPr>
            <w:r>
              <w:rPr>
                <w:rFonts w:ascii="Times New Roman" w:hAnsi="Times New Roman" w:cs="Times New Roman"/>
                <w:sz w:val="24"/>
                <w:szCs w:val="24"/>
              </w:rPr>
              <w:t>Question two. Write short notes on the following:</w:t>
            </w:r>
          </w:p>
          <w:p w:rsidR="00384691" w:rsidRDefault="00384691" w:rsidP="00384691">
            <w:pPr>
              <w:pStyle w:val="ListParagraph"/>
              <w:numPr>
                <w:ilvl w:val="0"/>
                <w:numId w:val="5"/>
              </w:numPr>
              <w:rPr>
                <w:rFonts w:ascii="Times New Roman" w:hAnsi="Times New Roman"/>
                <w:sz w:val="24"/>
                <w:szCs w:val="24"/>
              </w:rPr>
            </w:pPr>
            <w:r>
              <w:rPr>
                <w:rFonts w:ascii="Times New Roman" w:hAnsi="Times New Roman"/>
                <w:sz w:val="24"/>
                <w:szCs w:val="24"/>
              </w:rPr>
              <w:t>Private database</w:t>
            </w:r>
          </w:p>
          <w:p w:rsidR="00384691" w:rsidRDefault="00384691" w:rsidP="00384691">
            <w:pPr>
              <w:pStyle w:val="ListParagraph"/>
              <w:numPr>
                <w:ilvl w:val="0"/>
                <w:numId w:val="5"/>
              </w:numPr>
              <w:rPr>
                <w:rFonts w:ascii="Times New Roman" w:hAnsi="Times New Roman"/>
                <w:sz w:val="24"/>
                <w:szCs w:val="24"/>
              </w:rPr>
            </w:pPr>
            <w:r>
              <w:rPr>
                <w:rFonts w:ascii="Times New Roman" w:hAnsi="Times New Roman"/>
                <w:sz w:val="24"/>
                <w:szCs w:val="24"/>
              </w:rPr>
              <w:t>Public database</w:t>
            </w:r>
            <w:r w:rsidRPr="008F349A">
              <w:rPr>
                <w:rFonts w:ascii="Times New Roman" w:hAnsi="Times New Roman"/>
                <w:sz w:val="24"/>
                <w:szCs w:val="24"/>
              </w:rPr>
              <w:t xml:space="preserve">   </w:t>
            </w:r>
          </w:p>
          <w:p w:rsidR="00384691" w:rsidRDefault="00384691" w:rsidP="00384691">
            <w:pPr>
              <w:rPr>
                <w:rFonts w:ascii="Times New Roman" w:hAnsi="Times New Roman" w:cs="Times New Roman"/>
                <w:sz w:val="24"/>
                <w:szCs w:val="24"/>
              </w:rPr>
            </w:pPr>
            <w:r>
              <w:rPr>
                <w:rFonts w:ascii="Times New Roman" w:hAnsi="Times New Roman" w:cs="Times New Roman"/>
                <w:sz w:val="24"/>
                <w:szCs w:val="24"/>
              </w:rPr>
              <w:t>Private database is data stored in a computer which has a restricted access. This means that access to search data is not given to those who are not supposed to have access to such data. Private database can store a variety of crucial information and such data relates to real estate, credit history commercial code aliens and so on. Even though, access is restricted, it can be accessed by paying a fee and in some cases, accessed by law enforcement personnel for legal purpose.</w:t>
            </w:r>
          </w:p>
          <w:p w:rsidR="00384691" w:rsidRDefault="00384691" w:rsidP="00384691">
            <w:pPr>
              <w:rPr>
                <w:rFonts w:ascii="Times New Roman" w:hAnsi="Times New Roman" w:cs="Times New Roman"/>
                <w:sz w:val="24"/>
                <w:szCs w:val="24"/>
              </w:rPr>
            </w:pPr>
            <w:r>
              <w:rPr>
                <w:rFonts w:ascii="Times New Roman" w:hAnsi="Times New Roman" w:cs="Times New Roman"/>
                <w:sz w:val="24"/>
                <w:szCs w:val="24"/>
              </w:rPr>
              <w:t xml:space="preserve">b). Public database is the kind of data without restricted access. It relate to government data. This kind of data is accessed freely on the internet or other network sites. People put their personal information such as pictures of family trips, vacations and many more. In addition to World Wide Web, some organizations have their websites online with employees’ and management listing and profile that give free access to individuals. Getting access to information on a suspected criminal from these sites prove to be useful in investigation </w:t>
            </w:r>
            <w:r w:rsidRPr="002E7B8E">
              <w:rPr>
                <w:rFonts w:ascii="Times New Roman" w:hAnsi="Times New Roman" w:cs="Times New Roman"/>
                <w:sz w:val="24"/>
                <w:szCs w:val="24"/>
              </w:rPr>
              <w:t xml:space="preserve">  </w:t>
            </w:r>
          </w:p>
          <w:p w:rsidR="00384691" w:rsidRDefault="00384691" w:rsidP="00384691">
            <w:pPr>
              <w:rPr>
                <w:rFonts w:ascii="Times New Roman" w:hAnsi="Times New Roman" w:cs="Times New Roman"/>
                <w:sz w:val="24"/>
                <w:szCs w:val="24"/>
              </w:rPr>
            </w:pPr>
          </w:p>
          <w:p w:rsidR="00384691" w:rsidRDefault="00384691" w:rsidP="00384691">
            <w:pPr>
              <w:rPr>
                <w:rFonts w:ascii="Times New Roman" w:hAnsi="Times New Roman" w:cs="Times New Roman"/>
                <w:sz w:val="24"/>
                <w:szCs w:val="24"/>
              </w:rPr>
            </w:pPr>
            <w:r>
              <w:rPr>
                <w:rFonts w:ascii="Times New Roman" w:hAnsi="Times New Roman" w:cs="Times New Roman"/>
                <w:sz w:val="24"/>
                <w:szCs w:val="24"/>
              </w:rPr>
              <w:t>Question Three. “Financial crime investigation generally result in higher volumes of evidence and more complicated theories of evidence than non financial crime” Discuss</w:t>
            </w:r>
          </w:p>
          <w:p w:rsidR="00384691" w:rsidRDefault="00384691" w:rsidP="00384691">
            <w:pPr>
              <w:rPr>
                <w:rFonts w:ascii="Times New Roman" w:hAnsi="Times New Roman" w:cs="Times New Roman"/>
                <w:sz w:val="24"/>
                <w:szCs w:val="24"/>
              </w:rPr>
            </w:pPr>
            <w:r>
              <w:rPr>
                <w:rFonts w:ascii="Times New Roman" w:hAnsi="Times New Roman" w:cs="Times New Roman"/>
                <w:sz w:val="24"/>
                <w:szCs w:val="24"/>
              </w:rPr>
              <w:t xml:space="preserve">Financial investigation starts after setting the goals for the investigations and developing the plan. This will enable the investigator to know the actual goal for the investigations which is obtainable result and acceptable outcome to satisfy the complainant. The plan must be focused and consistent with the goals of the investigation. It is also essential for the plan to help manage the flow of information and be adaptable and flexible to accommodate any changes. The requirement that the plan must be flexible to accommodate changes attest to the </w:t>
            </w:r>
            <w:r>
              <w:rPr>
                <w:rFonts w:ascii="Times New Roman" w:hAnsi="Times New Roman" w:cs="Times New Roman"/>
                <w:sz w:val="24"/>
                <w:szCs w:val="24"/>
              </w:rPr>
              <w:lastRenderedPageBreak/>
              <w:t>fact that financial crime investigation generally result in higher volumes of evidence and more complicated theories of evidence than non financial crime. The actual investigation starts by identifying witnesses, collecting documents, analyzing and assembling them into exhibits, and finally, if everything goes on well, the suspect will be charged. Though, the investigation of financial crime is similar in many ways to that of other crimes yet, there are some fundamental differences that set them apart. As indicated earlier, financial investigation process is inherently in flux and constantly evolving that is why the plan must adaptable and flexible. This is explained by that fact that the investigation begins with a finite set of known facts but as it progresses, new facts evolve and the existing theories and hypotheses are challenged. The investigator then learns new facts, and proof is either weakened or reinforced. As this happens, evidence and proof are re-evaluated and re-prioritized and the proof that is supported by new facts ascends the hierarchy and the proof that is weakened is pushed down the list in terms of importance to the case. Theories and hypotheses are either refuted and discarded or proved to be correct and developed further. This process keeps on which result into higher volumes of evidence.</w:t>
            </w:r>
          </w:p>
          <w:p w:rsidR="00384691" w:rsidRDefault="00384691" w:rsidP="00384691">
            <w:pPr>
              <w:rPr>
                <w:rFonts w:ascii="Times New Roman" w:hAnsi="Times New Roman" w:cs="Times New Roman"/>
                <w:sz w:val="24"/>
                <w:szCs w:val="24"/>
              </w:rPr>
            </w:pPr>
          </w:p>
          <w:p w:rsidR="00384691" w:rsidRDefault="00384691" w:rsidP="00384691">
            <w:pPr>
              <w:rPr>
                <w:rFonts w:ascii="Times New Roman" w:hAnsi="Times New Roman" w:cs="Times New Roman"/>
                <w:sz w:val="24"/>
                <w:szCs w:val="24"/>
              </w:rPr>
            </w:pPr>
            <w:r>
              <w:rPr>
                <w:rFonts w:ascii="Times New Roman" w:hAnsi="Times New Roman" w:cs="Times New Roman"/>
                <w:sz w:val="24"/>
                <w:szCs w:val="24"/>
              </w:rPr>
              <w:t>Case Study.</w:t>
            </w:r>
          </w:p>
          <w:p w:rsidR="00384691" w:rsidRDefault="00384691" w:rsidP="00384691">
            <w:pPr>
              <w:pStyle w:val="ListParagraph"/>
              <w:numPr>
                <w:ilvl w:val="0"/>
                <w:numId w:val="6"/>
              </w:numPr>
              <w:rPr>
                <w:rFonts w:ascii="Times New Roman" w:hAnsi="Times New Roman"/>
                <w:sz w:val="24"/>
                <w:szCs w:val="24"/>
              </w:rPr>
            </w:pPr>
            <w:r>
              <w:rPr>
                <w:rFonts w:ascii="Times New Roman" w:hAnsi="Times New Roman"/>
                <w:sz w:val="24"/>
                <w:szCs w:val="24"/>
              </w:rPr>
              <w:t xml:space="preserve">What do you think could be lacking in the Pub Owner’s self devised accounting system?  </w:t>
            </w:r>
          </w:p>
          <w:p w:rsidR="00384691" w:rsidRDefault="00384691" w:rsidP="00384691">
            <w:pPr>
              <w:rPr>
                <w:rFonts w:ascii="Times New Roman" w:hAnsi="Times New Roman" w:cs="Times New Roman"/>
                <w:sz w:val="24"/>
                <w:szCs w:val="24"/>
              </w:rPr>
            </w:pPr>
            <w:r>
              <w:rPr>
                <w:rFonts w:ascii="Times New Roman" w:hAnsi="Times New Roman" w:cs="Times New Roman"/>
                <w:sz w:val="24"/>
                <w:szCs w:val="24"/>
              </w:rPr>
              <w:t>Accounting systems are mechanisms, procedures or systems designed to keep records of transactions within the organization. This systems help to monitor, assess and control the operations of the business. In one way or the other, it also helps prevent and detect fraudulent activities in the organization. This system is normally designed by experts especially accountants or forensic accountants. Because it is designed by experts, it is designed to contain components that will make it easy or possible for fraudulent activities to be detected. In the case of the pub owner’s self designed accounting systems, because he is not an expert, it lacks control mechanisms. In order to detect and prevent fraud, the organization must have control mechanisms that are feasible and cost effective protection of the organization’s assets against losses, damage or destruction. The objective of the control mechanism is to strike a balance and not to seek to enforce controls excessively. In addition to lack of control mechanism, the absence of other things such as lack of accountability, inability of management to segregate duties, lack of values and ethics and many more all make it lucrative for such problem to occur. However, even if all the above factors exist and there is no supervision, there would still be financial crimes within the organization.</w:t>
            </w:r>
          </w:p>
          <w:p w:rsidR="00384691" w:rsidRDefault="00384691" w:rsidP="00384691">
            <w:pPr>
              <w:rPr>
                <w:rFonts w:ascii="Times New Roman" w:hAnsi="Times New Roman" w:cs="Times New Roman"/>
                <w:sz w:val="24"/>
                <w:szCs w:val="24"/>
              </w:rPr>
            </w:pPr>
          </w:p>
          <w:p w:rsidR="00384691" w:rsidRDefault="00384691" w:rsidP="00384691">
            <w:pPr>
              <w:pStyle w:val="ListParagraph"/>
              <w:numPr>
                <w:ilvl w:val="0"/>
                <w:numId w:val="6"/>
              </w:numPr>
              <w:rPr>
                <w:rFonts w:ascii="Times New Roman" w:hAnsi="Times New Roman"/>
                <w:sz w:val="24"/>
                <w:szCs w:val="24"/>
              </w:rPr>
            </w:pPr>
            <w:r>
              <w:rPr>
                <w:rFonts w:ascii="Times New Roman" w:hAnsi="Times New Roman"/>
                <w:sz w:val="24"/>
                <w:szCs w:val="24"/>
              </w:rPr>
              <w:t>Give some possible causes of shortfall other than theft by Byron</w:t>
            </w:r>
          </w:p>
          <w:p w:rsidR="00384691" w:rsidRPr="00FF0CB7" w:rsidRDefault="00384691" w:rsidP="00384691">
            <w:pPr>
              <w:rPr>
                <w:rFonts w:ascii="Times New Roman" w:hAnsi="Times New Roman" w:cs="Times New Roman"/>
                <w:sz w:val="24"/>
                <w:szCs w:val="24"/>
              </w:rPr>
            </w:pPr>
            <w:r>
              <w:rPr>
                <w:rFonts w:ascii="Times New Roman" w:hAnsi="Times New Roman" w:cs="Times New Roman"/>
                <w:sz w:val="24"/>
                <w:szCs w:val="24"/>
              </w:rPr>
              <w:t>Shortfall in revenue is about getting less than the amount of money, revenue or profit as envisaged by the owner or management of that firm. This is attributed to fraudulent activities that can be broadly categorized into three main groups in order to determine the kind of investigation that is required.</w:t>
            </w:r>
            <w:r w:rsidRPr="00FF0CB7">
              <w:rPr>
                <w:rFonts w:ascii="Times New Roman" w:hAnsi="Times New Roman" w:cs="Times New Roman"/>
                <w:sz w:val="24"/>
                <w:szCs w:val="24"/>
              </w:rPr>
              <w:t xml:space="preserve"> </w:t>
            </w:r>
            <w:r>
              <w:rPr>
                <w:rFonts w:ascii="Times New Roman" w:hAnsi="Times New Roman" w:cs="Times New Roman"/>
                <w:sz w:val="24"/>
                <w:szCs w:val="24"/>
              </w:rPr>
              <w:t xml:space="preserve">These three groups are corruption, asset misappropriation and financial statement fraud. Corruption as one of the three groups can further be divided into three consisting of bribery, conflict of interest and extortion. Corruption as per its nature cannot be part of the case at hand because there is no statement in the case showing that Byron offered money or valuable gifts to influence his situation or demanded money from somebody to achieve a desired outcome or exerted his influence to achieve undisclosed personal benefit which is conflict of interest. Among the three categories of corruption, the most likely category in the case of Byron is conflict of interest. The most likely causes of shortfall other than theft by Byron could be other forms of asset misappropriation such as inventory fraud and misuse of assets. In addition to conflict of interest, inventory fraud and misuse of assets, the most probable and likely cause of shortfall in Byron’s case is financial </w:t>
            </w:r>
            <w:r>
              <w:rPr>
                <w:rFonts w:ascii="Times New Roman" w:hAnsi="Times New Roman" w:cs="Times New Roman"/>
                <w:sz w:val="24"/>
                <w:szCs w:val="24"/>
              </w:rPr>
              <w:lastRenderedPageBreak/>
              <w:t>statement fraud. This has to do with fraudulent reporting of finances that results in material misstatements in the company’s financial records. This includes deliberate omission of financial transactions, falsification of accounting records and many others with the view to conceal and give different impression of the firm.</w:t>
            </w:r>
            <w:r w:rsidRPr="00FF0CB7">
              <w:rPr>
                <w:rFonts w:ascii="Times New Roman" w:hAnsi="Times New Roman" w:cs="Times New Roman"/>
                <w:sz w:val="24"/>
                <w:szCs w:val="24"/>
              </w:rPr>
              <w:t xml:space="preserve"> </w:t>
            </w:r>
            <w:r>
              <w:rPr>
                <w:rFonts w:ascii="Times New Roman" w:hAnsi="Times New Roman" w:cs="Times New Roman"/>
                <w:sz w:val="24"/>
                <w:szCs w:val="24"/>
              </w:rPr>
              <w:t xml:space="preserve">However, embezzlement which is a diversion of business income by a member of could also be a possible cause of shortfall in Byron’s case. </w:t>
            </w:r>
          </w:p>
          <w:p w:rsidR="00384691" w:rsidRPr="002E7B8E" w:rsidRDefault="00384691" w:rsidP="00384691">
            <w:pPr>
              <w:rPr>
                <w:rFonts w:ascii="Times New Roman" w:hAnsi="Times New Roman" w:cs="Times New Roman"/>
                <w:sz w:val="24"/>
                <w:szCs w:val="24"/>
              </w:rPr>
            </w:pP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1333D" w:rsidP="00A851DA">
            <w:pPr>
              <w:rPr>
                <w:rFonts w:cs="Bliss-Regular"/>
                <w:color w:val="000000"/>
              </w:rPr>
            </w:pPr>
            <w:r>
              <w:rPr>
                <w:rFonts w:cs="Bliss-Regular"/>
                <w:color w:val="000000"/>
              </w:rPr>
              <w:t>ASIAMAH YEBOAH (DR)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1333D" w:rsidP="00A851DA">
            <w:pPr>
              <w:rPr>
                <w:rFonts w:cs="Bliss-Regular"/>
                <w:color w:val="000000"/>
              </w:rPr>
            </w:pPr>
            <w:r>
              <w:rPr>
                <w:rFonts w:cs="Bliss-Regular"/>
                <w:color w:val="000000"/>
              </w:rPr>
              <w:t>04-08-2015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23E5" w:rsidRDefault="00FD23E5" w:rsidP="00CB4D0A">
      <w:pPr>
        <w:spacing w:after="0" w:line="240" w:lineRule="auto"/>
      </w:pPr>
      <w:r>
        <w:separator/>
      </w:r>
    </w:p>
  </w:endnote>
  <w:endnote w:type="continuationSeparator" w:id="1">
    <w:p w:rsidR="00FD23E5" w:rsidRDefault="00FD23E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23E5" w:rsidRDefault="00FD23E5" w:rsidP="00CB4D0A">
      <w:pPr>
        <w:spacing w:after="0" w:line="240" w:lineRule="auto"/>
      </w:pPr>
      <w:r>
        <w:separator/>
      </w:r>
    </w:p>
  </w:footnote>
  <w:footnote w:type="continuationSeparator" w:id="1">
    <w:p w:rsidR="00FD23E5" w:rsidRDefault="00FD23E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D6297"/>
    <w:multiLevelType w:val="hybridMultilevel"/>
    <w:tmpl w:val="2856D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E357F35"/>
    <w:multiLevelType w:val="hybridMultilevel"/>
    <w:tmpl w:val="B792D8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F1F44FA"/>
    <w:multiLevelType w:val="hybridMultilevel"/>
    <w:tmpl w:val="383E32C8"/>
    <w:lvl w:ilvl="0" w:tplc="A1445EF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2B845B3"/>
    <w:multiLevelType w:val="hybridMultilevel"/>
    <w:tmpl w:val="31389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9C25039"/>
    <w:multiLevelType w:val="hybridMultilevel"/>
    <w:tmpl w:val="0F44E1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2"/>
  </w:num>
  <w:num w:numId="5">
    <w:abstractNumId w:val="1"/>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F440E"/>
    <w:rsid w:val="001175EE"/>
    <w:rsid w:val="00157CF6"/>
    <w:rsid w:val="00182416"/>
    <w:rsid w:val="00187EB4"/>
    <w:rsid w:val="001F0481"/>
    <w:rsid w:val="0020451E"/>
    <w:rsid w:val="00206B9D"/>
    <w:rsid w:val="00206C39"/>
    <w:rsid w:val="0023259C"/>
    <w:rsid w:val="00242C91"/>
    <w:rsid w:val="002B0BD7"/>
    <w:rsid w:val="002B573D"/>
    <w:rsid w:val="002C5CB2"/>
    <w:rsid w:val="002E08D3"/>
    <w:rsid w:val="002F779F"/>
    <w:rsid w:val="00371885"/>
    <w:rsid w:val="00384691"/>
    <w:rsid w:val="003E2B87"/>
    <w:rsid w:val="00405895"/>
    <w:rsid w:val="004058DF"/>
    <w:rsid w:val="0041333D"/>
    <w:rsid w:val="00486F1A"/>
    <w:rsid w:val="00490CB9"/>
    <w:rsid w:val="004A2CE2"/>
    <w:rsid w:val="004E3CDA"/>
    <w:rsid w:val="004E6B1B"/>
    <w:rsid w:val="004F4B4D"/>
    <w:rsid w:val="0050216D"/>
    <w:rsid w:val="00503D7E"/>
    <w:rsid w:val="0050778F"/>
    <w:rsid w:val="0051039A"/>
    <w:rsid w:val="00535F31"/>
    <w:rsid w:val="00551277"/>
    <w:rsid w:val="00574D64"/>
    <w:rsid w:val="00591365"/>
    <w:rsid w:val="005B31E4"/>
    <w:rsid w:val="006034F6"/>
    <w:rsid w:val="00607874"/>
    <w:rsid w:val="00607E77"/>
    <w:rsid w:val="00617BB3"/>
    <w:rsid w:val="00645CDD"/>
    <w:rsid w:val="006823A7"/>
    <w:rsid w:val="0070347F"/>
    <w:rsid w:val="0070678E"/>
    <w:rsid w:val="00740402"/>
    <w:rsid w:val="00774997"/>
    <w:rsid w:val="007C2411"/>
    <w:rsid w:val="00831C11"/>
    <w:rsid w:val="008862FE"/>
    <w:rsid w:val="008A60B4"/>
    <w:rsid w:val="008B3C31"/>
    <w:rsid w:val="008B64FE"/>
    <w:rsid w:val="009057D8"/>
    <w:rsid w:val="00935BF7"/>
    <w:rsid w:val="0095442C"/>
    <w:rsid w:val="00983942"/>
    <w:rsid w:val="009C37E0"/>
    <w:rsid w:val="00A14B66"/>
    <w:rsid w:val="00A34188"/>
    <w:rsid w:val="00A65CF7"/>
    <w:rsid w:val="00A851DA"/>
    <w:rsid w:val="00AC7D5B"/>
    <w:rsid w:val="00AE1481"/>
    <w:rsid w:val="00B0415E"/>
    <w:rsid w:val="00B04678"/>
    <w:rsid w:val="00BC46DF"/>
    <w:rsid w:val="00BE60BF"/>
    <w:rsid w:val="00C03577"/>
    <w:rsid w:val="00C65FEA"/>
    <w:rsid w:val="00CA0AC2"/>
    <w:rsid w:val="00CB4D0A"/>
    <w:rsid w:val="00CC2FB3"/>
    <w:rsid w:val="00CC575A"/>
    <w:rsid w:val="00D039AC"/>
    <w:rsid w:val="00D427DE"/>
    <w:rsid w:val="00D5587D"/>
    <w:rsid w:val="00D707CC"/>
    <w:rsid w:val="00D821FE"/>
    <w:rsid w:val="00DB0793"/>
    <w:rsid w:val="00DD3F55"/>
    <w:rsid w:val="00E00821"/>
    <w:rsid w:val="00E04DB4"/>
    <w:rsid w:val="00E30679"/>
    <w:rsid w:val="00E4597D"/>
    <w:rsid w:val="00E54832"/>
    <w:rsid w:val="00E56A90"/>
    <w:rsid w:val="00E641CC"/>
    <w:rsid w:val="00E77AD2"/>
    <w:rsid w:val="00E77E33"/>
    <w:rsid w:val="00EA30AB"/>
    <w:rsid w:val="00EB3925"/>
    <w:rsid w:val="00F1106D"/>
    <w:rsid w:val="00FD23E5"/>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2354</Words>
  <Characters>13423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asiamah.yeboah</cp:lastModifiedBy>
  <cp:revision>5</cp:revision>
  <dcterms:created xsi:type="dcterms:W3CDTF">2015-07-07T16:46:00Z</dcterms:created>
  <dcterms:modified xsi:type="dcterms:W3CDTF">2015-08-04T08:11:00Z</dcterms:modified>
</cp:coreProperties>
</file>