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1E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44FC">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A02">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A1069" w:rsidRDefault="00FA1069" w:rsidP="00104A02">
            <w:pPr>
              <w:rPr>
                <w:b/>
              </w:rPr>
            </w:pPr>
          </w:p>
          <w:p w:rsidR="00104A02" w:rsidRPr="00A42BDB" w:rsidRDefault="00104A02" w:rsidP="00104A02">
            <w:pPr>
              <w:autoSpaceDE w:val="0"/>
              <w:autoSpaceDN w:val="0"/>
              <w:adjustRightInd w:val="0"/>
              <w:rPr>
                <w:rFonts w:cs="Calibri,Bold"/>
                <w:b/>
                <w:bCs/>
              </w:rPr>
            </w:pPr>
            <w:r w:rsidRPr="00A42BDB">
              <w:rPr>
                <w:rFonts w:cs="Calibri,Bold"/>
                <w:b/>
                <w:bCs/>
              </w:rPr>
              <w:t>Assessment 9 Total Marks: 30</w:t>
            </w:r>
          </w:p>
          <w:p w:rsidR="00104A02" w:rsidRPr="00A42BDB" w:rsidRDefault="00104A02" w:rsidP="00104A02">
            <w:pPr>
              <w:pStyle w:val="ListParagraph"/>
              <w:numPr>
                <w:ilvl w:val="0"/>
                <w:numId w:val="18"/>
              </w:numPr>
              <w:autoSpaceDE w:val="0"/>
              <w:autoSpaceDN w:val="0"/>
              <w:adjustRightInd w:val="0"/>
              <w:rPr>
                <w:rFonts w:cs="Calibri"/>
                <w:b/>
              </w:rPr>
            </w:pPr>
            <w:r w:rsidRPr="00A42BDB">
              <w:rPr>
                <w:rFonts w:cs="Calibri"/>
                <w:b/>
              </w:rPr>
              <w:t>Give short answers for the following questions: (20)</w:t>
            </w:r>
          </w:p>
          <w:p w:rsidR="00104A02" w:rsidRPr="00A42BDB" w:rsidRDefault="00104A02" w:rsidP="00104A02">
            <w:pPr>
              <w:pStyle w:val="ListParagraph"/>
              <w:autoSpaceDE w:val="0"/>
              <w:autoSpaceDN w:val="0"/>
              <w:adjustRightInd w:val="0"/>
              <w:rPr>
                <w:rFonts w:cs="Calibri"/>
                <w:b/>
              </w:rPr>
            </w:pPr>
          </w:p>
          <w:p w:rsidR="00104A02" w:rsidRPr="00A42BDB" w:rsidRDefault="00104A02" w:rsidP="00104A02">
            <w:pPr>
              <w:pStyle w:val="ListParagraph"/>
              <w:numPr>
                <w:ilvl w:val="0"/>
                <w:numId w:val="19"/>
              </w:numPr>
              <w:autoSpaceDE w:val="0"/>
              <w:autoSpaceDN w:val="0"/>
              <w:adjustRightInd w:val="0"/>
              <w:rPr>
                <w:rFonts w:cs="Calibri"/>
                <w:b/>
              </w:rPr>
            </w:pPr>
            <w:r w:rsidRPr="00A42BDB">
              <w:rPr>
                <w:rFonts w:cs="Calibri"/>
                <w:b/>
              </w:rPr>
              <w:t>Outline the factors on which fraud risk assessment depends.</w:t>
            </w:r>
          </w:p>
          <w:p w:rsidR="00104A02" w:rsidRDefault="00104A02" w:rsidP="00104A02">
            <w:pPr>
              <w:pStyle w:val="ListParagraph"/>
              <w:autoSpaceDE w:val="0"/>
              <w:autoSpaceDN w:val="0"/>
              <w:adjustRightInd w:val="0"/>
              <w:ind w:left="1080"/>
              <w:rPr>
                <w:rFonts w:cs="Calibri"/>
                <w:b/>
              </w:rPr>
            </w:pPr>
          </w:p>
          <w:p w:rsidR="00104A02" w:rsidRPr="00B073F5" w:rsidRDefault="00104A02" w:rsidP="00104A02">
            <w:pPr>
              <w:autoSpaceDE w:val="0"/>
              <w:autoSpaceDN w:val="0"/>
              <w:adjustRightInd w:val="0"/>
              <w:rPr>
                <w:rFonts w:cs="Calibri"/>
                <w:b/>
              </w:rPr>
            </w:pPr>
            <w:r>
              <w:rPr>
                <w:rFonts w:ascii="Calibri" w:hAnsi="Calibri" w:cs="Calibri"/>
                <w:sz w:val="24"/>
                <w:szCs w:val="24"/>
              </w:rPr>
              <w:t>Fraud risk assessment depends on the investigator’s knowledge of fraud concepts, such as the fraud triangle, fraud indicators, fraud schemes and accounting information systems, and an understanding of the fraud environment, which includes timeframe, entity and efficacy of internal controls.</w:t>
            </w:r>
          </w:p>
          <w:p w:rsidR="00104A02" w:rsidRDefault="00104A02" w:rsidP="00104A02">
            <w:pPr>
              <w:pStyle w:val="ListParagraph"/>
              <w:autoSpaceDE w:val="0"/>
              <w:autoSpaceDN w:val="0"/>
              <w:adjustRightInd w:val="0"/>
              <w:ind w:left="1080"/>
              <w:rPr>
                <w:rFonts w:cs="Calibri"/>
                <w:b/>
              </w:rPr>
            </w:pPr>
          </w:p>
          <w:p w:rsidR="00104A02" w:rsidRPr="00A42BDB" w:rsidRDefault="00104A02" w:rsidP="00104A02">
            <w:pPr>
              <w:pStyle w:val="ListParagraph"/>
              <w:numPr>
                <w:ilvl w:val="0"/>
                <w:numId w:val="19"/>
              </w:numPr>
              <w:autoSpaceDE w:val="0"/>
              <w:autoSpaceDN w:val="0"/>
              <w:adjustRightInd w:val="0"/>
              <w:rPr>
                <w:rFonts w:cs="Calibri"/>
                <w:b/>
              </w:rPr>
            </w:pPr>
            <w:r w:rsidRPr="00A42BDB">
              <w:rPr>
                <w:rFonts w:cs="Calibri"/>
                <w:b/>
              </w:rPr>
              <w:t>What are the main concepts of risk assessment?</w:t>
            </w:r>
          </w:p>
          <w:p w:rsidR="00104A02" w:rsidRDefault="00104A02" w:rsidP="00104A02">
            <w:pPr>
              <w:pStyle w:val="ListParagraph"/>
              <w:rPr>
                <w:rFonts w:cs="Calibri"/>
                <w:b/>
              </w:rPr>
            </w:pPr>
          </w:p>
          <w:p w:rsidR="00104A02" w:rsidRPr="00D240A0" w:rsidRDefault="00104A02" w:rsidP="00104A02">
            <w:pPr>
              <w:rPr>
                <w:rFonts w:cs="Calibri"/>
                <w:b/>
              </w:rPr>
            </w:pPr>
            <w:r w:rsidRPr="00D240A0">
              <w:t>The fundamental concepts of risk assessment are probability (the chance an event will occur) and impact (the magnitude of the event if it occurs). However simple those concepts are, measuring and applying them is difficult. What factors should be considered? What tools can aid in assessing risks? How can risks be precisely measured?</w:t>
            </w:r>
            <w:r>
              <w:t xml:space="preserve"> </w:t>
            </w:r>
            <w:r w:rsidRPr="00D240A0">
              <w:t>Factors can be considered on many levels, including entity, people (behavioral), divisions, geographies, products or services, accounting or business processes, controls, or computerized systems. Typically, factors are considered first on an entity level, as the probability of fraud, theft, or embezzlement in any work environment is a product of the personality of the executive and employees, the working conditions, the effectiveness of internal controls, and the level of honesty therein (the organizational culture or environment). However the process begins, different perspectives should be included and/or examined in the risk assessment process, including how entity management incorporates risk management best practices.</w:t>
            </w:r>
          </w:p>
          <w:p w:rsidR="00104A02" w:rsidRDefault="00104A02" w:rsidP="00104A02">
            <w:pPr>
              <w:pStyle w:val="ListParagraph"/>
              <w:rPr>
                <w:rFonts w:cs="Calibri"/>
                <w:b/>
              </w:rPr>
            </w:pPr>
          </w:p>
          <w:p w:rsidR="00104A02" w:rsidRPr="00A42BDB" w:rsidRDefault="00104A02" w:rsidP="00104A02">
            <w:pPr>
              <w:pStyle w:val="ListParagraph"/>
              <w:numPr>
                <w:ilvl w:val="0"/>
                <w:numId w:val="19"/>
              </w:numPr>
              <w:autoSpaceDE w:val="0"/>
              <w:autoSpaceDN w:val="0"/>
              <w:adjustRightInd w:val="0"/>
              <w:rPr>
                <w:rFonts w:cs="Calibri"/>
                <w:b/>
              </w:rPr>
            </w:pPr>
            <w:r w:rsidRPr="00A42BDB">
              <w:rPr>
                <w:rFonts w:cs="Calibri"/>
                <w:b/>
              </w:rPr>
              <w:t>What are the internal factors that should be considered for fraud risk assessment?</w:t>
            </w:r>
          </w:p>
          <w:p w:rsidR="00104A02" w:rsidRDefault="00104A02" w:rsidP="00104A02">
            <w:pPr>
              <w:pStyle w:val="ListParagraph"/>
              <w:autoSpaceDE w:val="0"/>
              <w:autoSpaceDN w:val="0"/>
              <w:adjustRightInd w:val="0"/>
              <w:ind w:left="1080"/>
              <w:rPr>
                <w:rFonts w:cs="Calibri"/>
                <w:b/>
              </w:rPr>
            </w:pPr>
          </w:p>
          <w:p w:rsidR="00104A02" w:rsidRDefault="00104A02" w:rsidP="00104A02">
            <w:pPr>
              <w:autoSpaceDE w:val="0"/>
              <w:autoSpaceDN w:val="0"/>
              <w:adjustRightInd w:val="0"/>
              <w:rPr>
                <w:rFonts w:ascii="Calibri" w:hAnsi="Calibri" w:cs="Calibri"/>
                <w:sz w:val="24"/>
                <w:szCs w:val="24"/>
              </w:rPr>
            </w:pPr>
            <w:r>
              <w:rPr>
                <w:rFonts w:ascii="Calibri" w:hAnsi="Calibri" w:cs="Calibri"/>
                <w:sz w:val="24"/>
                <w:szCs w:val="24"/>
              </w:rPr>
              <w:lastRenderedPageBreak/>
              <w:t>Internal factors that contribute to the increased probability of fraud and embezzlement are lack of monitoring activities and inadequate controls such as:</w:t>
            </w:r>
          </w:p>
          <w:p w:rsidR="00104A02" w:rsidRPr="00B073F5" w:rsidRDefault="00104A02" w:rsidP="00104A02">
            <w:pPr>
              <w:pStyle w:val="ListParagraph"/>
              <w:numPr>
                <w:ilvl w:val="0"/>
                <w:numId w:val="20"/>
              </w:numPr>
              <w:autoSpaceDE w:val="0"/>
              <w:autoSpaceDN w:val="0"/>
              <w:adjustRightInd w:val="0"/>
              <w:rPr>
                <w:rFonts w:cs="Calibri"/>
                <w:sz w:val="24"/>
                <w:szCs w:val="24"/>
              </w:rPr>
            </w:pPr>
            <w:r w:rsidRPr="00B073F5">
              <w:rPr>
                <w:rFonts w:cs="Calibri"/>
                <w:sz w:val="24"/>
                <w:szCs w:val="24"/>
              </w:rPr>
              <w:t>Absence of a culture that encourages honesty.</w:t>
            </w:r>
          </w:p>
          <w:p w:rsidR="00104A02" w:rsidRPr="00B073F5" w:rsidRDefault="00104A02" w:rsidP="00104A02">
            <w:pPr>
              <w:pStyle w:val="ListParagraph"/>
              <w:numPr>
                <w:ilvl w:val="0"/>
                <w:numId w:val="20"/>
              </w:numPr>
              <w:autoSpaceDE w:val="0"/>
              <w:autoSpaceDN w:val="0"/>
              <w:adjustRightInd w:val="0"/>
              <w:rPr>
                <w:rFonts w:cs="Calibri"/>
                <w:sz w:val="24"/>
                <w:szCs w:val="24"/>
              </w:rPr>
            </w:pPr>
            <w:r w:rsidRPr="00B073F5">
              <w:rPr>
                <w:rFonts w:ascii="Symbol" w:hAnsi="Symbol" w:cs="Symbol"/>
                <w:sz w:val="24"/>
                <w:szCs w:val="24"/>
              </w:rPr>
              <w:t></w:t>
            </w:r>
            <w:r w:rsidRPr="00B073F5">
              <w:rPr>
                <w:rFonts w:cs="Calibri"/>
                <w:sz w:val="24"/>
                <w:szCs w:val="24"/>
              </w:rPr>
              <w:t>Inability to set and communicate performance standards and standards for personal conduct.</w:t>
            </w:r>
          </w:p>
          <w:p w:rsidR="00104A02" w:rsidRPr="00B073F5" w:rsidRDefault="00104A02" w:rsidP="00104A02">
            <w:pPr>
              <w:pStyle w:val="ListParagraph"/>
              <w:numPr>
                <w:ilvl w:val="0"/>
                <w:numId w:val="20"/>
              </w:numPr>
              <w:autoSpaceDE w:val="0"/>
              <w:autoSpaceDN w:val="0"/>
              <w:adjustRightInd w:val="0"/>
              <w:rPr>
                <w:rFonts w:cs="Calibri"/>
                <w:sz w:val="24"/>
                <w:szCs w:val="24"/>
              </w:rPr>
            </w:pPr>
            <w:r w:rsidRPr="00B073F5">
              <w:rPr>
                <w:rFonts w:cs="Calibri"/>
                <w:sz w:val="24"/>
                <w:szCs w:val="24"/>
              </w:rPr>
              <w:t>Inadequate legal, ethical, fraud detection and security-related training.</w:t>
            </w:r>
          </w:p>
          <w:p w:rsidR="00104A02" w:rsidRPr="00B073F5" w:rsidRDefault="00104A02" w:rsidP="00104A02">
            <w:pPr>
              <w:pStyle w:val="ListParagraph"/>
              <w:numPr>
                <w:ilvl w:val="0"/>
                <w:numId w:val="20"/>
              </w:numPr>
              <w:autoSpaceDE w:val="0"/>
              <w:autoSpaceDN w:val="0"/>
              <w:adjustRightInd w:val="0"/>
              <w:rPr>
                <w:rFonts w:cs="Calibri"/>
                <w:sz w:val="24"/>
                <w:szCs w:val="24"/>
              </w:rPr>
            </w:pPr>
            <w:r w:rsidRPr="00B073F5">
              <w:rPr>
                <w:rFonts w:cs="Calibri"/>
                <w:sz w:val="24"/>
                <w:szCs w:val="24"/>
              </w:rPr>
              <w:t>Absence of company policy regarding sanctions for financial crime and breach of security.</w:t>
            </w:r>
          </w:p>
          <w:p w:rsidR="00104A02" w:rsidRPr="00B073F5" w:rsidRDefault="00104A02" w:rsidP="00104A02">
            <w:pPr>
              <w:pStyle w:val="ListParagraph"/>
              <w:numPr>
                <w:ilvl w:val="0"/>
                <w:numId w:val="20"/>
              </w:numPr>
              <w:autoSpaceDE w:val="0"/>
              <w:autoSpaceDN w:val="0"/>
              <w:adjustRightInd w:val="0"/>
              <w:rPr>
                <w:rFonts w:cs="Calibri"/>
                <w:sz w:val="24"/>
                <w:szCs w:val="24"/>
              </w:rPr>
            </w:pPr>
            <w:r w:rsidRPr="00B073F5">
              <w:rPr>
                <w:rFonts w:ascii="Symbol" w:hAnsi="Symbol" w:cs="Symbol"/>
                <w:sz w:val="24"/>
                <w:szCs w:val="24"/>
              </w:rPr>
              <w:t></w:t>
            </w:r>
            <w:r w:rsidRPr="00B073F5">
              <w:rPr>
                <w:rFonts w:cs="Calibri"/>
                <w:sz w:val="24"/>
                <w:szCs w:val="24"/>
              </w:rPr>
              <w:t>Failure to provide counsel or take action against unsatisfactory levels of performance or questionable personal behavior that violates organizational principles.</w:t>
            </w:r>
          </w:p>
          <w:p w:rsidR="00104A02" w:rsidRPr="00B073F5" w:rsidRDefault="00104A02" w:rsidP="00104A02">
            <w:pPr>
              <w:pStyle w:val="ListParagraph"/>
              <w:numPr>
                <w:ilvl w:val="0"/>
                <w:numId w:val="20"/>
              </w:numPr>
              <w:autoSpaceDE w:val="0"/>
              <w:autoSpaceDN w:val="0"/>
              <w:adjustRightInd w:val="0"/>
              <w:rPr>
                <w:rFonts w:cs="Calibri"/>
                <w:sz w:val="24"/>
                <w:szCs w:val="24"/>
              </w:rPr>
            </w:pPr>
            <w:r w:rsidRPr="00B073F5">
              <w:rPr>
                <w:rFonts w:ascii="Symbol" w:hAnsi="Symbol" w:cs="Symbol"/>
                <w:sz w:val="24"/>
                <w:szCs w:val="24"/>
              </w:rPr>
              <w:t></w:t>
            </w:r>
            <w:r w:rsidRPr="00B073F5">
              <w:rPr>
                <w:rFonts w:cs="Calibri"/>
                <w:sz w:val="24"/>
                <w:szCs w:val="24"/>
              </w:rPr>
              <w:t>Lack of clarity in job roles, accountability, duties and responsibilities.</w:t>
            </w:r>
          </w:p>
          <w:p w:rsidR="00104A02" w:rsidRPr="00B073F5" w:rsidRDefault="00104A02" w:rsidP="00104A02">
            <w:pPr>
              <w:pStyle w:val="ListParagraph"/>
              <w:numPr>
                <w:ilvl w:val="0"/>
                <w:numId w:val="20"/>
              </w:numPr>
              <w:autoSpaceDE w:val="0"/>
              <w:autoSpaceDN w:val="0"/>
              <w:adjustRightInd w:val="0"/>
              <w:rPr>
                <w:rFonts w:cs="Calibri"/>
                <w:b/>
              </w:rPr>
            </w:pPr>
            <w:r w:rsidRPr="00B073F5">
              <w:rPr>
                <w:rFonts w:ascii="Symbol" w:hAnsi="Symbol" w:cs="Symbol"/>
                <w:sz w:val="24"/>
                <w:szCs w:val="24"/>
              </w:rPr>
              <w:t></w:t>
            </w:r>
            <w:r w:rsidRPr="00B073F5">
              <w:rPr>
                <w:rFonts w:cs="Calibri"/>
                <w:sz w:val="24"/>
                <w:szCs w:val="24"/>
              </w:rPr>
              <w:t>Irregular audits, inspections and follow-throughs to monitor compliance with organizational</w:t>
            </w:r>
            <w:r>
              <w:rPr>
                <w:rFonts w:cs="Calibri"/>
                <w:sz w:val="24"/>
                <w:szCs w:val="24"/>
              </w:rPr>
              <w:t xml:space="preserve"> </w:t>
            </w:r>
            <w:r w:rsidRPr="00B073F5">
              <w:rPr>
                <w:rFonts w:cs="Calibri"/>
                <w:sz w:val="24"/>
                <w:szCs w:val="24"/>
              </w:rPr>
              <w:t>goals, policies, procedures, priorities and government regulations due to which there is a general lack of accountability in key positions.</w:t>
            </w:r>
          </w:p>
          <w:p w:rsidR="00104A02" w:rsidRDefault="00104A02" w:rsidP="00104A02">
            <w:pPr>
              <w:pStyle w:val="ListParagraph"/>
              <w:autoSpaceDE w:val="0"/>
              <w:autoSpaceDN w:val="0"/>
              <w:adjustRightInd w:val="0"/>
              <w:ind w:left="1080"/>
              <w:rPr>
                <w:rFonts w:cs="Calibri"/>
                <w:b/>
              </w:rPr>
            </w:pPr>
          </w:p>
          <w:p w:rsidR="00104A02" w:rsidRDefault="00104A02" w:rsidP="00104A02">
            <w:pPr>
              <w:pStyle w:val="ListParagraph"/>
              <w:autoSpaceDE w:val="0"/>
              <w:autoSpaceDN w:val="0"/>
              <w:adjustRightInd w:val="0"/>
              <w:ind w:left="1080"/>
              <w:rPr>
                <w:rFonts w:cs="Calibri"/>
                <w:b/>
              </w:rPr>
            </w:pPr>
          </w:p>
          <w:p w:rsidR="00104A02" w:rsidRPr="00A42BDB" w:rsidRDefault="00104A02" w:rsidP="00104A02">
            <w:pPr>
              <w:pStyle w:val="ListParagraph"/>
              <w:numPr>
                <w:ilvl w:val="0"/>
                <w:numId w:val="19"/>
              </w:numPr>
              <w:autoSpaceDE w:val="0"/>
              <w:autoSpaceDN w:val="0"/>
              <w:adjustRightInd w:val="0"/>
              <w:rPr>
                <w:rFonts w:cs="Calibri"/>
                <w:b/>
              </w:rPr>
            </w:pPr>
            <w:r w:rsidRPr="00A42BDB">
              <w:rPr>
                <w:rFonts w:cs="Calibri"/>
                <w:b/>
              </w:rPr>
              <w:t>What is ‘inherent risk’?</w:t>
            </w:r>
          </w:p>
          <w:p w:rsidR="00104A02" w:rsidRPr="00B073F5" w:rsidRDefault="00104A02" w:rsidP="00104A02">
            <w:pPr>
              <w:spacing w:before="100" w:beforeAutospacing="1" w:after="100" w:afterAutospacing="1"/>
              <w:rPr>
                <w:rFonts w:eastAsia="Times New Roman" w:cs="Times New Roman"/>
              </w:rPr>
            </w:pPr>
            <w:r w:rsidRPr="00B073F5">
              <w:rPr>
                <w:rFonts w:eastAsia="Times New Roman" w:cs="Times New Roman"/>
              </w:rPr>
              <w:t xml:space="preserve">The risk posed by an error or omission in a financial statement due to a factor other than a failure of control. In a financial audit, inherent risk is most likely to occur when transactions are complex, or in situations that require a high degree of judgment in regards to financial estimates. </w:t>
            </w:r>
          </w:p>
          <w:p w:rsidR="00104A02" w:rsidRPr="00A42BDB" w:rsidRDefault="00104A02" w:rsidP="00104A02">
            <w:pPr>
              <w:pStyle w:val="ListParagraph"/>
              <w:numPr>
                <w:ilvl w:val="0"/>
                <w:numId w:val="19"/>
              </w:numPr>
              <w:autoSpaceDE w:val="0"/>
              <w:autoSpaceDN w:val="0"/>
              <w:adjustRightInd w:val="0"/>
              <w:rPr>
                <w:rFonts w:cs="Calibri"/>
                <w:b/>
              </w:rPr>
            </w:pPr>
            <w:r w:rsidRPr="00A42BDB">
              <w:rPr>
                <w:rFonts w:cs="Calibri"/>
                <w:b/>
              </w:rPr>
              <w:t>Define the term ‘residual risk’.</w:t>
            </w:r>
          </w:p>
          <w:p w:rsidR="00104A02" w:rsidRDefault="00104A02" w:rsidP="00104A02">
            <w:pPr>
              <w:pStyle w:val="ListParagraph"/>
              <w:autoSpaceDE w:val="0"/>
              <w:autoSpaceDN w:val="0"/>
              <w:adjustRightInd w:val="0"/>
              <w:ind w:left="1080"/>
              <w:rPr>
                <w:rFonts w:cs="Calibri"/>
                <w:b/>
              </w:rPr>
            </w:pPr>
          </w:p>
          <w:p w:rsidR="00104A02" w:rsidRPr="00A41370" w:rsidRDefault="00104A02" w:rsidP="00104A02">
            <w:pPr>
              <w:rPr>
                <w:rFonts w:eastAsia="Times New Roman" w:cs="Times New Roman"/>
              </w:rPr>
            </w:pPr>
            <w:r w:rsidRPr="00A41370">
              <w:rPr>
                <w:rFonts w:eastAsia="Times New Roman" w:cs="Times New Roman"/>
              </w:rPr>
              <w:t xml:space="preserve">A risk that remains after all efforts have been made to </w:t>
            </w:r>
            <w:hyperlink r:id="rId9" w:history="1">
              <w:r w:rsidRPr="00A42BDB">
                <w:rPr>
                  <w:rFonts w:eastAsia="Times New Roman" w:cs="Times New Roman"/>
                </w:rPr>
                <w:t>mitigate</w:t>
              </w:r>
            </w:hyperlink>
            <w:r w:rsidRPr="00A41370">
              <w:rPr>
                <w:rFonts w:eastAsia="Times New Roman" w:cs="Times New Roman"/>
              </w:rPr>
              <w:t xml:space="preserve"> or </w:t>
            </w:r>
            <w:hyperlink r:id="rId10" w:history="1">
              <w:r w:rsidRPr="00A42BDB">
                <w:rPr>
                  <w:rFonts w:eastAsia="Times New Roman" w:cs="Times New Roman"/>
                </w:rPr>
                <w:t>eliminate</w:t>
              </w:r>
            </w:hyperlink>
            <w:r w:rsidRPr="00A41370">
              <w:rPr>
                <w:rFonts w:eastAsia="Times New Roman" w:cs="Times New Roman"/>
              </w:rPr>
              <w:t xml:space="preserve"> </w:t>
            </w:r>
            <w:hyperlink r:id="rId11" w:history="1">
              <w:r w:rsidRPr="00A42BDB">
                <w:rPr>
                  <w:rFonts w:eastAsia="Times New Roman" w:cs="Times New Roman"/>
                </w:rPr>
                <w:t>risks</w:t>
              </w:r>
            </w:hyperlink>
            <w:r w:rsidRPr="00A41370">
              <w:rPr>
                <w:rFonts w:eastAsia="Times New Roman" w:cs="Times New Roman"/>
              </w:rPr>
              <w:t xml:space="preserve"> associated with a </w:t>
            </w:r>
            <w:hyperlink r:id="rId12" w:history="1">
              <w:r w:rsidRPr="00A42BDB">
                <w:rPr>
                  <w:rFonts w:eastAsia="Times New Roman" w:cs="Times New Roman"/>
                </w:rPr>
                <w:t>business</w:t>
              </w:r>
            </w:hyperlink>
            <w:r w:rsidRPr="00A41370">
              <w:rPr>
                <w:rFonts w:eastAsia="Times New Roman" w:cs="Times New Roman"/>
              </w:rPr>
              <w:t xml:space="preserve"> process or </w:t>
            </w:r>
            <w:hyperlink r:id="rId13" w:history="1">
              <w:r w:rsidRPr="00A42BDB">
                <w:rPr>
                  <w:rFonts w:eastAsia="Times New Roman" w:cs="Times New Roman"/>
                </w:rPr>
                <w:t>investment</w:t>
              </w:r>
            </w:hyperlink>
            <w:r w:rsidRPr="00A41370">
              <w:rPr>
                <w:rFonts w:eastAsia="Times New Roman" w:cs="Times New Roman"/>
              </w:rPr>
              <w:t xml:space="preserve">. After a </w:t>
            </w:r>
            <w:hyperlink r:id="rId14" w:history="1">
              <w:r w:rsidRPr="00A42BDB">
                <w:rPr>
                  <w:rFonts w:eastAsia="Times New Roman" w:cs="Times New Roman"/>
                </w:rPr>
                <w:t>risk assessment</w:t>
              </w:r>
            </w:hyperlink>
            <w:r w:rsidRPr="00A41370">
              <w:rPr>
                <w:rFonts w:eastAsia="Times New Roman" w:cs="Times New Roman"/>
              </w:rPr>
              <w:t xml:space="preserve">, a residual risk may be known but not completely controllable, or, it may not be known. In either case, the residual risk is assumed by whoever </w:t>
            </w:r>
            <w:hyperlink r:id="rId15" w:history="1">
              <w:r w:rsidRPr="00A42BDB">
                <w:rPr>
                  <w:rFonts w:eastAsia="Times New Roman" w:cs="Times New Roman"/>
                </w:rPr>
                <w:t>owns</w:t>
              </w:r>
            </w:hyperlink>
            <w:r w:rsidRPr="00A41370">
              <w:rPr>
                <w:rFonts w:eastAsia="Times New Roman" w:cs="Times New Roman"/>
              </w:rPr>
              <w:t xml:space="preserve"> the investment or the business process.</w:t>
            </w:r>
          </w:p>
          <w:p w:rsidR="00104A02" w:rsidRPr="00A41370" w:rsidRDefault="00104A02" w:rsidP="00104A02">
            <w:pPr>
              <w:pStyle w:val="NormalWeb"/>
              <w:spacing w:before="0" w:beforeAutospacing="0"/>
              <w:rPr>
                <w:rFonts w:asciiTheme="minorHAnsi" w:hAnsiTheme="minorHAnsi"/>
                <w:sz w:val="22"/>
                <w:szCs w:val="22"/>
              </w:rPr>
            </w:pPr>
            <w:r w:rsidRPr="00A41370">
              <w:rPr>
                <w:rFonts w:asciiTheme="minorHAnsi" w:hAnsiTheme="minorHAnsi"/>
                <w:sz w:val="22"/>
                <w:szCs w:val="22"/>
              </w:rPr>
              <w:br/>
            </w:r>
            <w:r w:rsidRPr="00A42BDB">
              <w:rPr>
                <w:rFonts w:asciiTheme="minorHAnsi" w:hAnsiTheme="minorHAnsi"/>
                <w:sz w:val="22"/>
                <w:szCs w:val="22"/>
              </w:rPr>
              <w:t xml:space="preserve">Residual risk is the threat that remains after all efforts to identify and eliminate </w:t>
            </w:r>
            <w:hyperlink r:id="rId16" w:history="1">
              <w:r w:rsidRPr="00A42BDB">
                <w:rPr>
                  <w:rFonts w:asciiTheme="minorHAnsi" w:hAnsiTheme="minorHAnsi"/>
                  <w:sz w:val="22"/>
                  <w:szCs w:val="22"/>
                </w:rPr>
                <w:t>risk</w:t>
              </w:r>
            </w:hyperlink>
            <w:r w:rsidRPr="00A42BDB">
              <w:rPr>
                <w:rFonts w:asciiTheme="minorHAnsi" w:hAnsiTheme="minorHAnsi"/>
                <w:sz w:val="22"/>
                <w:szCs w:val="22"/>
              </w:rPr>
              <w:t xml:space="preserve"> have been made. </w:t>
            </w:r>
            <w:r w:rsidRPr="00A41370">
              <w:rPr>
                <w:rFonts w:asciiTheme="minorHAnsi" w:hAnsiTheme="minorHAnsi"/>
                <w:sz w:val="22"/>
                <w:szCs w:val="22"/>
              </w:rPr>
              <w:t xml:space="preserve">There are four basic ways of dealing with risk: reduce it, </w:t>
            </w:r>
            <w:hyperlink r:id="rId17" w:history="1">
              <w:r w:rsidRPr="00A42BDB">
                <w:rPr>
                  <w:rFonts w:asciiTheme="minorHAnsi" w:hAnsiTheme="minorHAnsi"/>
                  <w:sz w:val="22"/>
                  <w:szCs w:val="22"/>
                </w:rPr>
                <w:t>avoid it</w:t>
              </w:r>
            </w:hyperlink>
            <w:r w:rsidRPr="00A41370">
              <w:rPr>
                <w:rFonts w:asciiTheme="minorHAnsi" w:hAnsiTheme="minorHAnsi"/>
                <w:sz w:val="22"/>
                <w:szCs w:val="22"/>
              </w:rPr>
              <w:t xml:space="preserve">, accept it or transfer it. Since residual risk is unknown, many organizations choose to either accept residual risk or transfer </w:t>
            </w:r>
            <w:r>
              <w:rPr>
                <w:rFonts w:asciiTheme="minorHAnsi" w:hAnsiTheme="minorHAnsi"/>
                <w:sz w:val="22"/>
                <w:szCs w:val="22"/>
              </w:rPr>
              <w:t xml:space="preserve">it </w:t>
            </w:r>
            <w:r w:rsidRPr="00A41370">
              <w:rPr>
                <w:rFonts w:asciiTheme="minorHAnsi" w:hAnsiTheme="minorHAnsi"/>
                <w:sz w:val="22"/>
                <w:szCs w:val="22"/>
              </w:rPr>
              <w:t>for example, by purchasing insurance to transfer the risk to an insurance company.  </w:t>
            </w:r>
          </w:p>
          <w:p w:rsidR="00104A02" w:rsidRPr="00A41370" w:rsidRDefault="00104A02" w:rsidP="00104A02">
            <w:pPr>
              <w:spacing w:before="100" w:beforeAutospacing="1" w:after="100" w:afterAutospacing="1"/>
              <w:rPr>
                <w:rFonts w:eastAsia="Times New Roman" w:cs="Times New Roman"/>
              </w:rPr>
            </w:pPr>
            <w:r w:rsidRPr="00A41370">
              <w:rPr>
                <w:rFonts w:eastAsia="Times New Roman" w:cs="Times New Roman"/>
              </w:rPr>
              <w:t>When addressing residual risk, organizations should: </w:t>
            </w:r>
          </w:p>
          <w:p w:rsidR="00104A02" w:rsidRPr="00A41370" w:rsidRDefault="00104A02" w:rsidP="00104A02">
            <w:pPr>
              <w:numPr>
                <w:ilvl w:val="0"/>
                <w:numId w:val="17"/>
              </w:numPr>
              <w:spacing w:before="100" w:beforeAutospacing="1" w:after="100" w:afterAutospacing="1"/>
              <w:rPr>
                <w:rFonts w:eastAsia="Times New Roman" w:cs="Times New Roman"/>
              </w:rPr>
            </w:pPr>
            <w:r w:rsidRPr="00A41370">
              <w:rPr>
                <w:rFonts w:eastAsia="Times New Roman" w:cs="Times New Roman"/>
              </w:rPr>
              <w:t>Identify relevant governance, risk and compliance (</w:t>
            </w:r>
            <w:hyperlink r:id="rId18" w:history="1">
              <w:r w:rsidRPr="00A42BDB">
                <w:rPr>
                  <w:rFonts w:eastAsia="Times New Roman" w:cs="Times New Roman"/>
                </w:rPr>
                <w:t>GRC</w:t>
              </w:r>
            </w:hyperlink>
            <w:r w:rsidRPr="00A41370">
              <w:rPr>
                <w:rFonts w:eastAsia="Times New Roman" w:cs="Times New Roman"/>
              </w:rPr>
              <w:t>) requirements.</w:t>
            </w:r>
          </w:p>
          <w:p w:rsidR="00104A02" w:rsidRPr="00A41370" w:rsidRDefault="00104A02" w:rsidP="00104A02">
            <w:pPr>
              <w:numPr>
                <w:ilvl w:val="0"/>
                <w:numId w:val="17"/>
              </w:numPr>
              <w:spacing w:before="100" w:beforeAutospacing="1" w:after="100" w:afterAutospacing="1"/>
              <w:rPr>
                <w:rFonts w:eastAsia="Times New Roman" w:cs="Times New Roman"/>
              </w:rPr>
            </w:pPr>
            <w:r w:rsidRPr="00A41370">
              <w:rPr>
                <w:rFonts w:eastAsia="Times New Roman" w:cs="Times New Roman"/>
              </w:rPr>
              <w:t xml:space="preserve">Determine the organization's </w:t>
            </w:r>
            <w:hyperlink r:id="rId19" w:history="1">
              <w:r w:rsidRPr="00A42BDB">
                <w:rPr>
                  <w:rFonts w:eastAsia="Times New Roman" w:cs="Times New Roman"/>
                </w:rPr>
                <w:t>control framework's</w:t>
              </w:r>
            </w:hyperlink>
            <w:r w:rsidRPr="00A41370">
              <w:rPr>
                <w:rFonts w:eastAsia="Times New Roman" w:cs="Times New Roman"/>
              </w:rPr>
              <w:t xml:space="preserve"> strengths and weaknesses.</w:t>
            </w:r>
          </w:p>
          <w:p w:rsidR="00104A02" w:rsidRPr="00A41370" w:rsidRDefault="00104A02" w:rsidP="00104A02">
            <w:pPr>
              <w:numPr>
                <w:ilvl w:val="0"/>
                <w:numId w:val="17"/>
              </w:numPr>
              <w:spacing w:before="100" w:beforeAutospacing="1" w:after="100" w:afterAutospacing="1"/>
              <w:rPr>
                <w:rFonts w:eastAsia="Times New Roman" w:cs="Times New Roman"/>
              </w:rPr>
            </w:pPr>
            <w:r w:rsidRPr="00A41370">
              <w:rPr>
                <w:rFonts w:eastAsia="Times New Roman" w:cs="Times New Roman"/>
              </w:rPr>
              <w:t>Acknowledge existing risks.</w:t>
            </w:r>
          </w:p>
          <w:p w:rsidR="00104A02" w:rsidRPr="00A41370" w:rsidRDefault="00104A02" w:rsidP="00104A02">
            <w:pPr>
              <w:numPr>
                <w:ilvl w:val="0"/>
                <w:numId w:val="17"/>
              </w:numPr>
              <w:spacing w:before="100" w:beforeAutospacing="1" w:after="100" w:afterAutospacing="1"/>
              <w:rPr>
                <w:rFonts w:eastAsia="Times New Roman" w:cs="Times New Roman"/>
              </w:rPr>
            </w:pPr>
            <w:r w:rsidRPr="00A41370">
              <w:rPr>
                <w:rFonts w:eastAsia="Times New Roman" w:cs="Times New Roman"/>
              </w:rPr>
              <w:t xml:space="preserve">Define the organization's </w:t>
            </w:r>
            <w:hyperlink r:id="rId20" w:history="1">
              <w:r w:rsidRPr="00A42BDB">
                <w:rPr>
                  <w:rFonts w:eastAsia="Times New Roman" w:cs="Times New Roman"/>
                </w:rPr>
                <w:t>risk appetite</w:t>
              </w:r>
            </w:hyperlink>
            <w:r w:rsidRPr="00A41370">
              <w:rPr>
                <w:rFonts w:eastAsia="Times New Roman" w:cs="Times New Roman"/>
              </w:rPr>
              <w:t>.</w:t>
            </w:r>
          </w:p>
          <w:p w:rsidR="00104A02" w:rsidRPr="00A41370" w:rsidRDefault="00104A02" w:rsidP="00104A02">
            <w:pPr>
              <w:numPr>
                <w:ilvl w:val="0"/>
                <w:numId w:val="17"/>
              </w:numPr>
              <w:spacing w:before="100" w:beforeAutospacing="1" w:after="100" w:afterAutospacing="1"/>
              <w:rPr>
                <w:rFonts w:eastAsia="Times New Roman" w:cs="Times New Roman"/>
              </w:rPr>
            </w:pPr>
            <w:r w:rsidRPr="00A41370">
              <w:rPr>
                <w:rFonts w:eastAsia="Times New Roman" w:cs="Times New Roman"/>
              </w:rPr>
              <w:t>Identify available options for offsetting unacceptable residual risks.</w:t>
            </w:r>
          </w:p>
          <w:p w:rsidR="00104A02" w:rsidRPr="00A41370" w:rsidRDefault="00104A02" w:rsidP="00104A02">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496050" cy="2905125"/>
                  <wp:effectExtent l="19050" t="0" r="0" b="0"/>
                  <wp:docPr id="3" name="Picture 1" descr="http://ishandbook.bsewall.com/Images/inher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shandbook.bsewall.com/Images/inherent.jpg"/>
                          <pic:cNvPicPr>
                            <a:picLocks noChangeAspect="1" noChangeArrowheads="1"/>
                          </pic:cNvPicPr>
                        </pic:nvPicPr>
                        <pic:blipFill>
                          <a:blip r:embed="rId21"/>
                          <a:srcRect/>
                          <a:stretch>
                            <a:fillRect/>
                          </a:stretch>
                        </pic:blipFill>
                        <pic:spPr bwMode="auto">
                          <a:xfrm>
                            <a:off x="0" y="0"/>
                            <a:ext cx="6496050" cy="2905125"/>
                          </a:xfrm>
                          <a:prstGeom prst="rect">
                            <a:avLst/>
                          </a:prstGeom>
                          <a:noFill/>
                          <a:ln w="9525">
                            <a:noFill/>
                            <a:miter lim="800000"/>
                            <a:headEnd/>
                            <a:tailEnd/>
                          </a:ln>
                        </pic:spPr>
                      </pic:pic>
                    </a:graphicData>
                  </a:graphic>
                </wp:inline>
              </w:drawing>
            </w:r>
          </w:p>
          <w:p w:rsidR="00104A02" w:rsidRPr="00A42BDB" w:rsidRDefault="00104A02" w:rsidP="00104A02">
            <w:pPr>
              <w:autoSpaceDE w:val="0"/>
              <w:autoSpaceDN w:val="0"/>
              <w:adjustRightInd w:val="0"/>
              <w:rPr>
                <w:rFonts w:cs="Calibri"/>
                <w:b/>
              </w:rPr>
            </w:pPr>
          </w:p>
          <w:p w:rsidR="00104A02" w:rsidRDefault="00104A02" w:rsidP="00104A02">
            <w:pPr>
              <w:pStyle w:val="ListParagraph"/>
              <w:autoSpaceDE w:val="0"/>
              <w:autoSpaceDN w:val="0"/>
              <w:adjustRightInd w:val="0"/>
              <w:ind w:left="1080"/>
              <w:rPr>
                <w:rFonts w:cs="Calibri"/>
                <w:b/>
              </w:rPr>
            </w:pPr>
          </w:p>
          <w:p w:rsidR="00104A02" w:rsidRDefault="00104A02" w:rsidP="00104A02">
            <w:pPr>
              <w:pStyle w:val="ListParagraph"/>
              <w:autoSpaceDE w:val="0"/>
              <w:autoSpaceDN w:val="0"/>
              <w:adjustRightInd w:val="0"/>
              <w:ind w:left="1080"/>
              <w:rPr>
                <w:rFonts w:cs="Calibri"/>
                <w:b/>
              </w:rPr>
            </w:pPr>
          </w:p>
          <w:p w:rsidR="00104A02" w:rsidRPr="00A42BDB" w:rsidRDefault="00104A02" w:rsidP="00104A02">
            <w:pPr>
              <w:pStyle w:val="ListParagraph"/>
              <w:numPr>
                <w:ilvl w:val="0"/>
                <w:numId w:val="18"/>
              </w:numPr>
              <w:spacing w:before="100" w:beforeAutospacing="1" w:after="100" w:afterAutospacing="1"/>
              <w:outlineLvl w:val="0"/>
              <w:rPr>
                <w:rFonts w:cs="Calibri"/>
                <w:b/>
              </w:rPr>
            </w:pPr>
            <w:r w:rsidRPr="00A42BDB">
              <w:rPr>
                <w:rFonts w:cs="Calibri"/>
                <w:b/>
              </w:rPr>
              <w:t>Prepare a fraud risk assessment check list for any business of your choice. (10)</w:t>
            </w:r>
          </w:p>
          <w:p w:rsidR="00104A02" w:rsidRPr="00A42BDB" w:rsidRDefault="00104A02" w:rsidP="00104A02">
            <w:pPr>
              <w:pStyle w:val="ListParagraph"/>
              <w:spacing w:before="100" w:beforeAutospacing="1" w:after="100" w:afterAutospacing="1"/>
              <w:outlineLvl w:val="0"/>
              <w:rPr>
                <w:rFonts w:eastAsia="Times New Roman"/>
                <w:b/>
                <w:bCs/>
                <w:kern w:val="36"/>
              </w:rPr>
            </w:pPr>
          </w:p>
          <w:p w:rsidR="00104A02" w:rsidRDefault="00104A02" w:rsidP="00104A02">
            <w:pPr>
              <w:jc w:val="both"/>
            </w:pPr>
            <w:r w:rsidRPr="000063A5">
              <w:t>If an entity has not done a formal risk assessment, it cannot effectively defend</w:t>
            </w:r>
            <w:r>
              <w:t xml:space="preserve"> </w:t>
            </w:r>
            <w:r w:rsidRPr="000063A5">
              <w:t>itself from those risks, or mitigate those risks for obvious reasons. In order to</w:t>
            </w:r>
            <w:r>
              <w:t xml:space="preserve"> </w:t>
            </w:r>
            <w:r w:rsidRPr="000063A5">
              <w:t>develop an effective risk assessment, management should take a conscientious,</w:t>
            </w:r>
            <w:r>
              <w:t xml:space="preserve"> </w:t>
            </w:r>
            <w:r w:rsidRPr="000063A5">
              <w:t>formal approach rather than an ad hoc approach. That approach includes the</w:t>
            </w:r>
            <w:r>
              <w:t xml:space="preserve"> </w:t>
            </w:r>
            <w:r w:rsidRPr="000063A5">
              <w:t>people and the process.</w:t>
            </w:r>
          </w:p>
          <w:tbl>
            <w:tblPr>
              <w:tblStyle w:val="TableGrid"/>
              <w:tblW w:w="0" w:type="auto"/>
              <w:tblLook w:val="04A0"/>
            </w:tblPr>
            <w:tblGrid>
              <w:gridCol w:w="6193"/>
              <w:gridCol w:w="542"/>
              <w:gridCol w:w="697"/>
              <w:gridCol w:w="786"/>
              <w:gridCol w:w="798"/>
            </w:tblGrid>
            <w:tr w:rsidR="00104A02" w:rsidTr="00BD0624">
              <w:tc>
                <w:tcPr>
                  <w:tcW w:w="6676" w:type="dxa"/>
                </w:tcPr>
                <w:p w:rsidR="00104A02"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r>
                    <w:rPr>
                      <w:rFonts w:eastAsia="Times New Roman" w:cs="Times New Roman"/>
                      <w:b/>
                      <w:bCs/>
                      <w:kern w:val="36"/>
                    </w:rPr>
                    <w:t>YES</w:t>
                  </w:r>
                </w:p>
              </w:tc>
              <w:tc>
                <w:tcPr>
                  <w:tcW w:w="720" w:type="dxa"/>
                </w:tcPr>
                <w:p w:rsidR="00104A02" w:rsidRDefault="00104A02" w:rsidP="00BD0624">
                  <w:pPr>
                    <w:jc w:val="both"/>
                    <w:rPr>
                      <w:rFonts w:eastAsia="Times New Roman" w:cs="Times New Roman"/>
                      <w:b/>
                      <w:bCs/>
                      <w:kern w:val="36"/>
                    </w:rPr>
                  </w:pPr>
                  <w:r>
                    <w:rPr>
                      <w:rFonts w:eastAsia="Times New Roman" w:cs="Times New Roman"/>
                      <w:b/>
                      <w:bCs/>
                      <w:kern w:val="36"/>
                    </w:rPr>
                    <w:t>NO</w:t>
                  </w:r>
                </w:p>
              </w:tc>
              <w:tc>
                <w:tcPr>
                  <w:tcW w:w="810" w:type="dxa"/>
                </w:tcPr>
                <w:p w:rsidR="00104A02" w:rsidRDefault="00104A02" w:rsidP="00BD0624">
                  <w:pPr>
                    <w:jc w:val="both"/>
                    <w:rPr>
                      <w:rFonts w:eastAsia="Times New Roman" w:cs="Times New Roman"/>
                      <w:b/>
                      <w:bCs/>
                      <w:kern w:val="36"/>
                    </w:rPr>
                  </w:pPr>
                  <w:r>
                    <w:rPr>
                      <w:rFonts w:eastAsia="Times New Roman" w:cs="Times New Roman"/>
                      <w:b/>
                      <w:bCs/>
                      <w:kern w:val="36"/>
                    </w:rPr>
                    <w:t>N/A</w:t>
                  </w:r>
                </w:p>
              </w:tc>
              <w:tc>
                <w:tcPr>
                  <w:tcW w:w="828" w:type="dxa"/>
                </w:tcPr>
                <w:p w:rsidR="00104A02" w:rsidRDefault="00104A02" w:rsidP="00BD0624">
                  <w:pPr>
                    <w:jc w:val="both"/>
                    <w:rPr>
                      <w:rFonts w:eastAsia="Times New Roman" w:cs="Times New Roman"/>
                      <w:b/>
                      <w:bCs/>
                      <w:kern w:val="36"/>
                    </w:rPr>
                  </w:pPr>
                  <w:r>
                    <w:rPr>
                      <w:rFonts w:eastAsia="Times New Roman" w:cs="Times New Roman"/>
                      <w:b/>
                      <w:bCs/>
                      <w:kern w:val="36"/>
                    </w:rPr>
                    <w:t>REF</w:t>
                  </w:r>
                </w:p>
              </w:tc>
            </w:tr>
            <w:tr w:rsidR="00104A02" w:rsidTr="00BD0624">
              <w:tc>
                <w:tcPr>
                  <w:tcW w:w="6676" w:type="dxa"/>
                </w:tcPr>
                <w:p w:rsidR="00104A02" w:rsidRPr="00EC499A" w:rsidRDefault="00104A02" w:rsidP="00BD0624">
                  <w:pPr>
                    <w:autoSpaceDE w:val="0"/>
                    <w:autoSpaceDN w:val="0"/>
                    <w:adjustRightInd w:val="0"/>
                    <w:rPr>
                      <w:rFonts w:eastAsia="Times New Roman" w:cs="Times New Roman"/>
                      <w:b/>
                      <w:bCs/>
                      <w:kern w:val="36"/>
                    </w:rPr>
                  </w:pPr>
                  <w:r w:rsidRPr="00EC499A">
                    <w:rPr>
                      <w:rFonts w:cs="AdvPA5D1"/>
                      <w:b/>
                    </w:rPr>
                    <w:t>1. Does the organization have an adequate level of</w:t>
                  </w:r>
                  <w:r>
                    <w:rPr>
                      <w:rFonts w:cs="AdvPA5D1"/>
                      <w:b/>
                    </w:rPr>
                    <w:t xml:space="preserve"> </w:t>
                  </w:r>
                  <w:r w:rsidRPr="00EC499A">
                    <w:rPr>
                      <w:rFonts w:cs="AdvPA5D1"/>
                      <w:b/>
                    </w:rPr>
                    <w:t>fraud awareness and are appropriate policies in</w:t>
                  </w:r>
                  <w:r>
                    <w:rPr>
                      <w:rFonts w:cs="AdvPA5D1"/>
                      <w:b/>
                    </w:rPr>
                    <w:t xml:space="preserve"> </w:t>
                  </w:r>
                  <w:r w:rsidRPr="00EC499A">
                    <w:rPr>
                      <w:rFonts w:cs="AdvPA5D1"/>
                      <w:b/>
                    </w:rPr>
                    <w:t>place to minimize fraud risk? Specifically:</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C499A" w:rsidRDefault="00104A02" w:rsidP="00BD0624">
                  <w:pPr>
                    <w:jc w:val="both"/>
                    <w:rPr>
                      <w:rFonts w:eastAsia="Times New Roman" w:cs="Times New Roman"/>
                      <w:b/>
                      <w:bCs/>
                      <w:kern w:val="36"/>
                    </w:rPr>
                  </w:pPr>
                  <w:r w:rsidRPr="00EC499A">
                    <w:rPr>
                      <w:rFonts w:cs="AdvPA5D1"/>
                      <w:b/>
                    </w:rPr>
                    <w:t>a. Generic risk factors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Has each employee been assigned a maximum</w:t>
                  </w:r>
                  <w:r>
                    <w:rPr>
                      <w:rFonts w:cs="AdvPA5B9"/>
                    </w:rPr>
                    <w:t xml:space="preserve"> </w:t>
                  </w:r>
                  <w:r w:rsidRPr="00EE345A">
                    <w:rPr>
                      <w:rFonts w:cs="AdvPA5B9"/>
                    </w:rPr>
                    <w:t>‘‘opportunity level’’ to commit fraud; for each</w:t>
                  </w:r>
                  <w:r>
                    <w:rPr>
                      <w:rFonts w:cs="AdvPA5B9"/>
                    </w:rPr>
                    <w:t xml:space="preserve"> </w:t>
                  </w:r>
                  <w:r w:rsidRPr="00EE345A">
                    <w:rPr>
                      <w:rFonts w:cs="AdvPA5B9"/>
                    </w:rPr>
                    <w:t>employee, has management asked itself the</w:t>
                  </w:r>
                  <w:r>
                    <w:rPr>
                      <w:rFonts w:cs="AdvPA5B9"/>
                    </w:rPr>
                    <w:t xml:space="preserve"> </w:t>
                  </w:r>
                  <w:r w:rsidRPr="00EE345A">
                    <w:rPr>
                      <w:rFonts w:cs="AdvPA5B9"/>
                    </w:rPr>
                    <w:t>question, ‘‘What is the maximum amount of which</w:t>
                  </w:r>
                  <w:r>
                    <w:rPr>
                      <w:rFonts w:cs="AdvPA5B9"/>
                    </w:rPr>
                    <w:t xml:space="preserve"> </w:t>
                  </w:r>
                  <w:r w:rsidRPr="00EE345A">
                    <w:rPr>
                      <w:rFonts w:cs="AdvPA5B9"/>
                    </w:rPr>
                    <w:t>this employee could defraud the organization, and</w:t>
                  </w:r>
                  <w:r>
                    <w:rPr>
                      <w:rFonts w:cs="AdvPA5B9"/>
                    </w:rPr>
                    <w:t xml:space="preserve"> </w:t>
                  </w:r>
                  <w:r w:rsidRPr="00EE345A">
                    <w:rPr>
                      <w:rFonts w:cs="AdvPA5B9"/>
                    </w:rPr>
                    <w:t>does this represent an acceptable risk?’’</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Has a ‘‘catastrophic’’ opportunity level been set;</w:t>
                  </w:r>
                  <w:r>
                    <w:rPr>
                      <w:rFonts w:cs="AdvPA5B9"/>
                    </w:rPr>
                    <w:t xml:space="preserve"> </w:t>
                  </w:r>
                  <w:r w:rsidRPr="00EE345A">
                    <w:rPr>
                      <w:rFonts w:cs="AdvPA5B9"/>
                    </w:rPr>
                    <w:t>that is, has</w:t>
                  </w:r>
                  <w:r>
                    <w:rPr>
                      <w:rFonts w:cs="AdvPA5B9"/>
                    </w:rPr>
                    <w:t xml:space="preserve"> </w:t>
                  </w:r>
                  <w:r w:rsidRPr="00EE345A">
                    <w:rPr>
                      <w:rFonts w:cs="AdvPA5B9"/>
                    </w:rPr>
                    <w:t>management asked itself the question,</w:t>
                  </w:r>
                  <w:r>
                    <w:rPr>
                      <w:rFonts w:cs="AdvPA5B9"/>
                    </w:rPr>
                    <w:t xml:space="preserve"> </w:t>
                  </w:r>
                  <w:r w:rsidRPr="00EE345A">
                    <w:rPr>
                      <w:rFonts w:cs="AdvPA5B9"/>
                    </w:rPr>
                    <w:t>‘‘Have we ensured that no single employee—or</w:t>
                  </w:r>
                  <w:r>
                    <w:rPr>
                      <w:rFonts w:cs="AdvPA5B9"/>
                    </w:rPr>
                    <w:t xml:space="preserve"> </w:t>
                  </w:r>
                  <w:r w:rsidRPr="00EE345A">
                    <w:rPr>
                      <w:rFonts w:cs="AdvPA5B9"/>
                    </w:rPr>
                    <w:t>group of employees in collusion—can commit a</w:t>
                  </w:r>
                  <w:r>
                    <w:rPr>
                      <w:rFonts w:cs="AdvPA5B9"/>
                    </w:rPr>
                    <w:t xml:space="preserve"> </w:t>
                  </w:r>
                  <w:r w:rsidRPr="00EE345A">
                    <w:rPr>
                      <w:rFonts w:cs="AdvPA5B9"/>
                    </w:rPr>
                    <w:t>fraud that would place the organization in imminent</w:t>
                  </w:r>
                  <w:r>
                    <w:rPr>
                      <w:rFonts w:cs="AdvPA5B9"/>
                    </w:rPr>
                    <w:t xml:space="preserve"> </w:t>
                  </w:r>
                  <w:r w:rsidRPr="00EE345A">
                    <w:rPr>
                      <w:rFonts w:cs="AdvPA5B9"/>
                    </w:rPr>
                    <w:t>risk of survival?’’</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Is it the organization‘s policy to immediately</w:t>
                  </w:r>
                  <w:r>
                    <w:rPr>
                      <w:rFonts w:cs="AdvPA5B9"/>
                    </w:rPr>
                    <w:t xml:space="preserve"> </w:t>
                  </w:r>
                  <w:r w:rsidRPr="00EE345A">
                    <w:rPr>
                      <w:rFonts w:cs="AdvPA5B9"/>
                    </w:rPr>
                    <w:t>dismiss any employee who is found to have</w:t>
                  </w:r>
                  <w:r>
                    <w:rPr>
                      <w:rFonts w:cs="AdvPA5B9"/>
                    </w:rPr>
                    <w:t xml:space="preserve"> </w:t>
                  </w:r>
                  <w:r w:rsidRPr="00EE345A">
                    <w:rPr>
                      <w:rFonts w:cs="AdvPA5B9"/>
                    </w:rPr>
                    <w:t>committed a fraud?</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Is it the organization’s policy to report all frauds to</w:t>
                  </w:r>
                  <w:r>
                    <w:rPr>
                      <w:rFonts w:cs="AdvPA5B9"/>
                    </w:rPr>
                    <w:t xml:space="preserve"> </w:t>
                  </w:r>
                  <w:r w:rsidRPr="00EE345A">
                    <w:rPr>
                      <w:rFonts w:cs="AdvPA5B9"/>
                    </w:rPr>
                    <w:t>the authorities and press charges?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For any and all frauds that the company</w:t>
                  </w:r>
                  <w:r>
                    <w:rPr>
                      <w:rFonts w:cs="AdvPA5B9"/>
                    </w:rPr>
                    <w:t xml:space="preserve"> </w:t>
                  </w:r>
                  <w:r w:rsidRPr="00EE345A">
                    <w:rPr>
                      <w:rFonts w:cs="AdvPA5B9"/>
                    </w:rPr>
                    <w:t>has experienced in the past, have the reasons that</w:t>
                  </w:r>
                  <w:r>
                    <w:rPr>
                      <w:rFonts w:cs="AdvPA5B9"/>
                    </w:rPr>
                    <w:t xml:space="preserve"> </w:t>
                  </w:r>
                  <w:r w:rsidRPr="00EE345A">
                    <w:rPr>
                      <w:rFonts w:cs="AdvPA5B9"/>
                    </w:rPr>
                    <w:t>led to the fraud been evaluated and corrective</w:t>
                  </w:r>
                  <w:r>
                    <w:rPr>
                      <w:rFonts w:cs="AdvPA5B9"/>
                    </w:rPr>
                    <w:t xml:space="preserve"> </w:t>
                  </w:r>
                  <w:r w:rsidRPr="00EE345A">
                    <w:rPr>
                      <w:rFonts w:cs="AdvPA5B9"/>
                    </w:rPr>
                    <w:t>action taken?</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5F23F8">
                    <w:rPr>
                      <w:rFonts w:cs="AdvPA5D1"/>
                      <w:b/>
                    </w:rPr>
                    <w:t xml:space="preserve">b. Managing individual risk factors </w:t>
                  </w:r>
                  <w:r w:rsidRPr="005F23F8">
                    <w:rPr>
                      <w:rFonts w:cs="AdvPA5B8"/>
                      <w:b/>
                    </w:rPr>
                    <w:t>(i.e., to promote</w:t>
                  </w:r>
                  <w:r>
                    <w:rPr>
                      <w:rFonts w:cs="AdvPA5B8"/>
                      <w:b/>
                    </w:rPr>
                    <w:t xml:space="preserve"> </w:t>
                  </w:r>
                  <w:r w:rsidRPr="005F23F8">
                    <w:rPr>
                      <w:rFonts w:cs="AdvPA5B8"/>
                      <w:b/>
                    </w:rPr>
                    <w:t xml:space="preserve">moral </w:t>
                  </w:r>
                  <w:r w:rsidRPr="005F23F8">
                    <w:rPr>
                      <w:rFonts w:cs="AdvPA5B8"/>
                      <w:b/>
                    </w:rPr>
                    <w:lastRenderedPageBreak/>
                    <w:t>behavior and minimize the motivation to</w:t>
                  </w:r>
                  <w:r>
                    <w:rPr>
                      <w:rFonts w:cs="AdvPA5B8"/>
                      <w:b/>
                    </w:rPr>
                    <w:t xml:space="preserve"> </w:t>
                  </w:r>
                  <w:r w:rsidRPr="005F23F8">
                    <w:rPr>
                      <w:rFonts w:cs="AdvPA5B8"/>
                      <w:b/>
                    </w:rPr>
                    <w:t>commit fraud</w:t>
                  </w:r>
                  <w:r w:rsidRPr="00EE345A">
                    <w:rPr>
                      <w:rFonts w:cs="AdvPA5B8"/>
                    </w:rPr>
                    <w:t>)</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lastRenderedPageBreak/>
                    <w:t>Does the organization have a corporate mission</w:t>
                  </w:r>
                  <w:r>
                    <w:rPr>
                      <w:rFonts w:cs="AdvPA5B9"/>
                    </w:rPr>
                    <w:t xml:space="preserve"> </w:t>
                  </w:r>
                  <w:r w:rsidRPr="00EE345A">
                    <w:rPr>
                      <w:rFonts w:cs="AdvPA5B9"/>
                    </w:rPr>
                    <w:t>statement, which includes as an objective good</w:t>
                  </w:r>
                  <w:r>
                    <w:rPr>
                      <w:rFonts w:cs="AdvPA5B9"/>
                    </w:rPr>
                    <w:t xml:space="preserve"> </w:t>
                  </w:r>
                  <w:r w:rsidRPr="00EE345A">
                    <w:rPr>
                      <w:rFonts w:cs="AdvPA5B9"/>
                    </w:rPr>
                    <w:t>corporate citizenship; that is, maintaining good</w:t>
                  </w:r>
                  <w:r>
                    <w:rPr>
                      <w:rFonts w:cs="AdvPA5B9"/>
                    </w:rPr>
                    <w:t xml:space="preserve"> </w:t>
                  </w:r>
                  <w:r w:rsidRPr="00EE345A">
                    <w:rPr>
                      <w:rFonts w:cs="AdvPA5B9"/>
                    </w:rPr>
                    <w:t>standing in the community?</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Does the organization have a written code of ethics</w:t>
                  </w:r>
                  <w:r>
                    <w:rPr>
                      <w:rFonts w:cs="AdvPA5B9"/>
                    </w:rPr>
                    <w:t xml:space="preserve"> </w:t>
                  </w:r>
                  <w:r w:rsidRPr="00EE345A">
                    <w:rPr>
                      <w:rFonts w:cs="AdvPA5B9"/>
                    </w:rPr>
                    <w:t>and business conduct?</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Does the organization conduct ethical and security</w:t>
                  </w:r>
                  <w:r>
                    <w:rPr>
                      <w:rFonts w:cs="AdvPA5B9"/>
                    </w:rPr>
                    <w:t xml:space="preserve"> </w:t>
                  </w:r>
                  <w:r w:rsidRPr="00EE345A">
                    <w:rPr>
                      <w:rFonts w:cs="AdvPA5B9"/>
                    </w:rPr>
                    <w:t>training for new employees with periodic updates</w:t>
                  </w:r>
                  <w:r>
                    <w:rPr>
                      <w:rFonts w:cs="AdvPA5B9"/>
                    </w:rPr>
                    <w:t xml:space="preserve"> </w:t>
                  </w:r>
                  <w:r w:rsidRPr="00EE345A">
                    <w:rPr>
                      <w:rFonts w:cs="AdvPA5B9"/>
                    </w:rPr>
                    <w:t>for existing employees?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Does management set the right example; for</w:t>
                  </w:r>
                  <w:r>
                    <w:rPr>
                      <w:rFonts w:cs="AdvPA5B9"/>
                    </w:rPr>
                    <w:t xml:space="preserve"> </w:t>
                  </w:r>
                  <w:r w:rsidRPr="00EE345A">
                    <w:rPr>
                      <w:rFonts w:cs="AdvPA5B9"/>
                    </w:rPr>
                    <w:t>example, does it follow the corporate mission</w:t>
                  </w:r>
                  <w:r>
                    <w:rPr>
                      <w:rFonts w:cs="AdvPA5B9"/>
                    </w:rPr>
                    <w:t xml:space="preserve"> </w:t>
                  </w:r>
                  <w:r w:rsidRPr="00EE345A">
                    <w:rPr>
                      <w:rFonts w:cs="AdvPA5B9"/>
                    </w:rPr>
                    <w:t>statement, code of ethics and business conduct,</w:t>
                  </w:r>
                  <w:r>
                    <w:rPr>
                      <w:rFonts w:cs="AdvPA5B9"/>
                    </w:rPr>
                    <w:t xml:space="preserve"> </w:t>
                  </w:r>
                  <w:r w:rsidRPr="00EE345A">
                    <w:rPr>
                      <w:rFonts w:cs="AdvPA5B9"/>
                    </w:rPr>
                    <w:t>and other organization policies, and do the</w:t>
                  </w:r>
                  <w:r>
                    <w:rPr>
                      <w:rFonts w:cs="AdvPA5B9"/>
                    </w:rPr>
                    <w:t xml:space="preserve"> </w:t>
                  </w:r>
                  <w:r w:rsidRPr="00EE345A">
                    <w:rPr>
                      <w:rFonts w:cs="AdvPA5B9"/>
                    </w:rPr>
                    <w:t>employees clearly see it doing so?</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Does the corporate culture avoid characteristics</w:t>
                  </w:r>
                  <w:r>
                    <w:rPr>
                      <w:rFonts w:cs="AdvPA5B9"/>
                    </w:rPr>
                    <w:t xml:space="preserve"> </w:t>
                  </w:r>
                  <w:r w:rsidRPr="00EE345A">
                    <w:rPr>
                      <w:rFonts w:cs="AdvPA5B9"/>
                    </w:rPr>
                    <w:t>that promote unethical behavior; for example, high</w:t>
                  </w:r>
                  <w:r>
                    <w:rPr>
                      <w:rFonts w:cs="AdvPA5B9"/>
                    </w:rPr>
                    <w:t xml:space="preserve"> </w:t>
                  </w:r>
                  <w:r w:rsidRPr="00EE345A">
                    <w:rPr>
                      <w:rFonts w:cs="AdvPA5B9"/>
                    </w:rPr>
                    <w:t>or even hostile competitiveness within the</w:t>
                  </w:r>
                  <w:r>
                    <w:rPr>
                      <w:rFonts w:cs="AdvPA5B9"/>
                    </w:rPr>
                    <w:t xml:space="preserve"> </w:t>
                  </w:r>
                  <w:r w:rsidRPr="00EE345A">
                    <w:rPr>
                      <w:rFonts w:cs="AdvPA5B9"/>
                    </w:rPr>
                    <w:t>organization, pushing employees to burnout, rigid</w:t>
                  </w:r>
                  <w:r>
                    <w:rPr>
                      <w:rFonts w:cs="AdvPA5B9"/>
                    </w:rPr>
                    <w:t xml:space="preserve"> </w:t>
                  </w:r>
                  <w:r w:rsidRPr="00EE345A">
                    <w:rPr>
                      <w:rFonts w:cs="AdvPA5B9"/>
                    </w:rPr>
                    <w:t>and/or petty policies, or over-centralization of</w:t>
                  </w:r>
                  <w:r>
                    <w:rPr>
                      <w:rFonts w:cs="AdvPA5B9"/>
                    </w:rPr>
                    <w:t xml:space="preserve"> </w:t>
                  </w:r>
                  <w:r w:rsidRPr="00EE345A">
                    <w:rPr>
                      <w:rFonts w:cs="AdvPA5B9"/>
                    </w:rPr>
                    <w:t>authority?</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When hiring, does the organization, to the extent</w:t>
                  </w:r>
                  <w:r>
                    <w:rPr>
                      <w:rFonts w:cs="AdvPA5B9"/>
                    </w:rPr>
                    <w:t xml:space="preserve"> </w:t>
                  </w:r>
                  <w:r w:rsidRPr="00EE345A">
                    <w:rPr>
                      <w:rFonts w:cs="AdvPA5B9"/>
                    </w:rPr>
                    <w:t>possible, seek out individuals of high moral</w:t>
                  </w:r>
                  <w:r>
                    <w:rPr>
                      <w:rFonts w:cs="AdvPA5B9"/>
                    </w:rPr>
                    <w:t xml:space="preserve"> </w:t>
                  </w:r>
                  <w:r w:rsidRPr="00EE345A">
                    <w:rPr>
                      <w:rFonts w:cs="AdvPA5B9"/>
                    </w:rPr>
                    <w:t>character and weed out those of low moral</w:t>
                  </w:r>
                  <w:r>
                    <w:rPr>
                      <w:rFonts w:cs="AdvPA5B9"/>
                    </w:rPr>
                    <w:t xml:space="preserve"> </w:t>
                  </w:r>
                  <w:r w:rsidRPr="00EE345A">
                    <w:rPr>
                      <w:rFonts w:cs="AdvPA5B9"/>
                    </w:rPr>
                    <w:t>character?</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Does the organization have fair employee relations</w:t>
                  </w:r>
                  <w:r>
                    <w:rPr>
                      <w:rFonts w:cs="AdvPA5B9"/>
                    </w:rPr>
                    <w:t xml:space="preserve"> </w:t>
                  </w:r>
                  <w:r w:rsidRPr="00EE345A">
                    <w:rPr>
                      <w:rFonts w:cs="AdvPA5B9"/>
                    </w:rPr>
                    <w:t>and compensation policies; for example, salaries,</w:t>
                  </w:r>
                  <w:r>
                    <w:rPr>
                      <w:rFonts w:cs="AdvPA5B9"/>
                    </w:rPr>
                    <w:t xml:space="preserve"> </w:t>
                  </w:r>
                  <w:r w:rsidRPr="00EE345A">
                    <w:rPr>
                      <w:rFonts w:cs="AdvPA5B9"/>
                    </w:rPr>
                    <w:t>fringe benefits, performance appraisal,</w:t>
                  </w:r>
                  <w:r>
                    <w:rPr>
                      <w:rFonts w:cs="AdvPA5B9"/>
                    </w:rPr>
                    <w:t xml:space="preserve"> </w:t>
                  </w:r>
                  <w:r w:rsidRPr="00EE345A">
                    <w:rPr>
                      <w:rFonts w:cs="AdvPA5B9"/>
                    </w:rPr>
                    <w:t>promotions, severance pay? Do these policies</w:t>
                  </w:r>
                  <w:r>
                    <w:rPr>
                      <w:rFonts w:cs="AdvPA5B9"/>
                    </w:rPr>
                    <w:t xml:space="preserve"> </w:t>
                  </w:r>
                  <w:r w:rsidRPr="00EE345A">
                    <w:rPr>
                      <w:rFonts w:cs="AdvPA5B9"/>
                    </w:rPr>
                    <w:t>compare favorably with competitors’ and</w:t>
                  </w:r>
                  <w:r>
                    <w:rPr>
                      <w:rFonts w:cs="AdvPA5B9"/>
                    </w:rPr>
                    <w:t xml:space="preserve"> </w:t>
                  </w:r>
                  <w:r w:rsidRPr="00EE345A">
                    <w:rPr>
                      <w:rFonts w:cs="AdvPA5B9"/>
                    </w:rPr>
                    <w:t>promote an environment that minimizes</w:t>
                  </w:r>
                  <w:r>
                    <w:rPr>
                      <w:rFonts w:cs="AdvPA5B9"/>
                    </w:rPr>
                    <w:t xml:space="preserve"> </w:t>
                  </w:r>
                  <w:r w:rsidRPr="00EE345A">
                    <w:rPr>
                      <w:rFonts w:cs="AdvPA5B9"/>
                    </w:rPr>
                    <w:t>disenchantment and similar motivations to</w:t>
                  </w:r>
                  <w:r>
                    <w:rPr>
                      <w:rFonts w:cs="AdvPA5B9"/>
                    </w:rPr>
                    <w:t xml:space="preserve"> </w:t>
                  </w:r>
                  <w:r w:rsidRPr="00EE345A">
                    <w:rPr>
                      <w:rFonts w:cs="AdvPA5B9"/>
                    </w:rPr>
                    <w:t>commit fraud?</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5F23F8" w:rsidRDefault="00104A02" w:rsidP="00BD0624">
                  <w:pPr>
                    <w:jc w:val="both"/>
                    <w:rPr>
                      <w:rFonts w:eastAsia="Times New Roman" w:cs="Times New Roman"/>
                      <w:b/>
                      <w:bCs/>
                      <w:kern w:val="36"/>
                    </w:rPr>
                  </w:pPr>
                  <w:r w:rsidRPr="005F23F8">
                    <w:rPr>
                      <w:rFonts w:cs="AdvPA5D1"/>
                      <w:b/>
                    </w:rPr>
                    <w:t>c. Management awareness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 xml:space="preserve">Overall, </w:t>
                  </w:r>
                  <w:proofErr w:type="gramStart"/>
                  <w:r w:rsidRPr="00EE345A">
                    <w:rPr>
                      <w:rFonts w:cs="AdvPA5B9"/>
                    </w:rPr>
                    <w:t>does</w:t>
                  </w:r>
                  <w:proofErr w:type="gramEnd"/>
                  <w:r w:rsidRPr="00EE345A">
                    <w:rPr>
                      <w:rFonts w:cs="AdvPA5B9"/>
                    </w:rPr>
                    <w:t xml:space="preserve"> management exhibit an awareness of</w:t>
                  </w:r>
                  <w:r>
                    <w:rPr>
                      <w:rFonts w:cs="AdvPA5B9"/>
                    </w:rPr>
                    <w:t xml:space="preserve"> </w:t>
                  </w:r>
                  <w:r w:rsidRPr="00EE345A">
                    <w:rPr>
                      <w:rFonts w:cs="AdvPA5B9"/>
                    </w:rPr>
                    <w:t>fraud and its possible manifestations</w:t>
                  </w:r>
                  <w:r w:rsidRPr="00EE345A">
                    <w:rPr>
                      <w:rFonts w:cs="AdvPA5B8"/>
                    </w:rPr>
                    <w:t xml:space="preserve">; </w:t>
                  </w:r>
                  <w:r w:rsidRPr="00EE345A">
                    <w:rPr>
                      <w:rFonts w:cs="AdvPA5B9"/>
                    </w:rPr>
                    <w:t>for example,</w:t>
                  </w:r>
                  <w:r>
                    <w:rPr>
                      <w:rFonts w:cs="AdvPA5B9"/>
                    </w:rPr>
                    <w:t xml:space="preserve"> </w:t>
                  </w:r>
                  <w:r w:rsidRPr="00EE345A">
                    <w:rPr>
                      <w:rFonts w:cs="AdvPA5B9"/>
                    </w:rPr>
                    <w:t>signs of employee problems such as drug</w:t>
                  </w:r>
                  <w:r>
                    <w:rPr>
                      <w:rFonts w:cs="AdvPA5B9"/>
                    </w:rPr>
                    <w:t xml:space="preserve"> </w:t>
                  </w:r>
                  <w:r w:rsidRPr="00EE345A">
                    <w:rPr>
                      <w:rFonts w:cs="AdvPA5B9"/>
                    </w:rPr>
                    <w:t>addiction, and low-paid employees who suddenly</w:t>
                  </w:r>
                  <w:r>
                    <w:rPr>
                      <w:rFonts w:cs="AdvPA5B9"/>
                    </w:rPr>
                    <w:t xml:space="preserve"> </w:t>
                  </w:r>
                  <w:r w:rsidRPr="00EE345A">
                    <w:rPr>
                      <w:rFonts w:cs="AdvPA5B9"/>
                    </w:rPr>
                    <w:t>appear with trappings of wealth?</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5F23F8" w:rsidRDefault="00104A02" w:rsidP="00BD0624">
                  <w:pPr>
                    <w:autoSpaceDE w:val="0"/>
                    <w:autoSpaceDN w:val="0"/>
                    <w:adjustRightInd w:val="0"/>
                    <w:rPr>
                      <w:rFonts w:cs="AdvPA5D1"/>
                      <w:b/>
                    </w:rPr>
                  </w:pPr>
                  <w:r w:rsidRPr="005F23F8">
                    <w:rPr>
                      <w:rFonts w:cs="AdvPA5D1"/>
                      <w:b/>
                    </w:rPr>
                    <w:t>2. Does the organization have an adequate system of internal controls? Specifically:</w:t>
                  </w:r>
                </w:p>
                <w:p w:rsidR="00104A02" w:rsidRPr="005F23F8" w:rsidRDefault="00104A02" w:rsidP="00BD0624">
                  <w:pPr>
                    <w:jc w:val="both"/>
                    <w:rPr>
                      <w:rFonts w:eastAsia="Times New Roman" w:cs="Times New Roman"/>
                      <w:b/>
                      <w:bCs/>
                      <w:kern w:val="36"/>
                    </w:rPr>
                  </w:pPr>
                  <w:r w:rsidRPr="005F23F8">
                    <w:rPr>
                      <w:rFonts w:cs="AdvPA5D1"/>
                      <w:b/>
                    </w:rPr>
                    <w:t>a. Fraud integral to internal controls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autoSpaceDE w:val="0"/>
                    <w:autoSpaceDN w:val="0"/>
                    <w:adjustRightInd w:val="0"/>
                    <w:rPr>
                      <w:rFonts w:eastAsia="Times New Roman" w:cs="Times New Roman"/>
                      <w:b/>
                      <w:bCs/>
                      <w:kern w:val="36"/>
                    </w:rPr>
                  </w:pPr>
                  <w:r w:rsidRPr="00EE345A">
                    <w:rPr>
                      <w:rFonts w:cs="AdvPA5B9"/>
                    </w:rPr>
                    <w:t>Has the need for fraud prevention been explicitly</w:t>
                  </w:r>
                  <w:r>
                    <w:rPr>
                      <w:rFonts w:cs="AdvPA5B9"/>
                    </w:rPr>
                    <w:t xml:space="preserve"> </w:t>
                  </w:r>
                  <w:r w:rsidRPr="00EE345A">
                    <w:rPr>
                      <w:rFonts w:cs="AdvPA5B9"/>
                    </w:rPr>
                    <w:t>considered in the design and maintenance of the</w:t>
                  </w:r>
                  <w:r>
                    <w:rPr>
                      <w:rFonts w:cs="AdvPA5B9"/>
                    </w:rPr>
                    <w:t xml:space="preserve"> </w:t>
                  </w:r>
                  <w:r w:rsidRPr="00EE345A">
                    <w:rPr>
                      <w:rFonts w:cs="AdvPA5B9"/>
                    </w:rPr>
                    <w:t>system of internal controls?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5F23F8" w:rsidRDefault="00104A02" w:rsidP="00BD0624">
                  <w:pPr>
                    <w:autoSpaceDE w:val="0"/>
                    <w:autoSpaceDN w:val="0"/>
                    <w:adjustRightInd w:val="0"/>
                    <w:rPr>
                      <w:rFonts w:cs="AdvPA5D1"/>
                      <w:b/>
                    </w:rPr>
                  </w:pPr>
                  <w:r w:rsidRPr="005F23F8">
                    <w:rPr>
                      <w:rFonts w:cs="AdvPA5D1"/>
                      <w:b/>
                    </w:rPr>
                    <w:t>b. Control over physical and logical access</w:t>
                  </w:r>
                </w:p>
                <w:p w:rsidR="00104A02" w:rsidRPr="005F23F8" w:rsidRDefault="00104A02" w:rsidP="00104A02">
                  <w:pPr>
                    <w:pStyle w:val="ListParagraph"/>
                    <w:numPr>
                      <w:ilvl w:val="0"/>
                      <w:numId w:val="25"/>
                    </w:numPr>
                    <w:autoSpaceDE w:val="0"/>
                    <w:autoSpaceDN w:val="0"/>
                    <w:adjustRightInd w:val="0"/>
                    <w:rPr>
                      <w:rFonts w:cs="AdvPA5B9"/>
                    </w:rPr>
                  </w:pPr>
                  <w:r w:rsidRPr="005F23F8">
                    <w:rPr>
                      <w:rFonts w:cs="AdvPA5B9"/>
                    </w:rPr>
                    <w:t>Does the organization have a policy and practice of locking doors, desks, and cabinets after hours and when unattended, especially for areas with valuable assets including files and records such as personnel</w:t>
                  </w:r>
                </w:p>
                <w:p w:rsidR="00104A02" w:rsidRPr="005F23F8" w:rsidRDefault="00104A02" w:rsidP="00104A02">
                  <w:pPr>
                    <w:pStyle w:val="ListParagraph"/>
                    <w:numPr>
                      <w:ilvl w:val="0"/>
                      <w:numId w:val="25"/>
                    </w:numPr>
                    <w:autoSpaceDE w:val="0"/>
                    <w:autoSpaceDN w:val="0"/>
                    <w:adjustRightInd w:val="0"/>
                    <w:rPr>
                      <w:rFonts w:cs="AdvPA5B8"/>
                    </w:rPr>
                  </w:pPr>
                  <w:proofErr w:type="gramStart"/>
                  <w:r w:rsidRPr="005F23F8">
                    <w:rPr>
                      <w:rFonts w:cs="AdvPA5B9"/>
                    </w:rPr>
                    <w:t>and</w:t>
                  </w:r>
                  <w:proofErr w:type="gramEnd"/>
                  <w:r w:rsidRPr="005F23F8">
                    <w:rPr>
                      <w:rFonts w:cs="AdvPA5B9"/>
                    </w:rPr>
                    <w:t xml:space="preserve"> payroll, checks and other accounting documents, customer and vendor lists, corporate strategies, marketing plans, and research? </w:t>
                  </w:r>
                </w:p>
                <w:p w:rsidR="00104A02" w:rsidRPr="005F23F8" w:rsidRDefault="00104A02" w:rsidP="00104A02">
                  <w:pPr>
                    <w:pStyle w:val="ListParagraph"/>
                    <w:numPr>
                      <w:ilvl w:val="0"/>
                      <w:numId w:val="25"/>
                    </w:numPr>
                    <w:autoSpaceDE w:val="0"/>
                    <w:autoSpaceDN w:val="0"/>
                    <w:adjustRightInd w:val="0"/>
                    <w:rPr>
                      <w:rFonts w:cs="AdvPA5B8"/>
                    </w:rPr>
                  </w:pPr>
                  <w:r w:rsidRPr="005F23F8">
                    <w:rPr>
                      <w:rFonts w:cs="AdvPA5B9"/>
                    </w:rPr>
                    <w:t xml:space="preserve">Does the organization have a policy and practice of using IDs and passwords for general computer access? </w:t>
                  </w:r>
                </w:p>
                <w:p w:rsidR="00104A02" w:rsidRPr="005F23F8" w:rsidRDefault="00104A02" w:rsidP="00104A02">
                  <w:pPr>
                    <w:pStyle w:val="ListParagraph"/>
                    <w:numPr>
                      <w:ilvl w:val="0"/>
                      <w:numId w:val="25"/>
                    </w:numPr>
                    <w:autoSpaceDE w:val="0"/>
                    <w:autoSpaceDN w:val="0"/>
                    <w:adjustRightInd w:val="0"/>
                    <w:rPr>
                      <w:rFonts w:cs="AdvPA5B9"/>
                    </w:rPr>
                  </w:pPr>
                  <w:r w:rsidRPr="005F23F8">
                    <w:rPr>
                      <w:rFonts w:cs="AdvPA5B9"/>
                    </w:rPr>
                    <w:t>For sensitive files and applications, does the computer system require additional access controls? For example, does the access control of each user ID limit him/her access?</w:t>
                  </w:r>
                </w:p>
                <w:p w:rsidR="00104A02" w:rsidRPr="005F23F8" w:rsidRDefault="00104A02" w:rsidP="00104A02">
                  <w:pPr>
                    <w:pStyle w:val="ListParagraph"/>
                    <w:numPr>
                      <w:ilvl w:val="0"/>
                      <w:numId w:val="25"/>
                    </w:numPr>
                    <w:autoSpaceDE w:val="0"/>
                    <w:autoSpaceDN w:val="0"/>
                    <w:adjustRightInd w:val="0"/>
                    <w:rPr>
                      <w:rFonts w:cs="AdvPA5B9"/>
                    </w:rPr>
                  </w:pPr>
                  <w:r w:rsidRPr="005F23F8">
                    <w:rPr>
                      <w:rFonts w:cs="AdvPA5B9"/>
                    </w:rPr>
                    <w:t xml:space="preserve">Are there additional layer(s) of access control for remote </w:t>
                  </w:r>
                  <w:r w:rsidRPr="005F23F8">
                    <w:rPr>
                      <w:rFonts w:cs="AdvPA5B9"/>
                    </w:rPr>
                    <w:lastRenderedPageBreak/>
                    <w:t>access (such as smart cards, temporary PINs, biometrics, etc.)?</w:t>
                  </w:r>
                </w:p>
                <w:p w:rsidR="00104A02" w:rsidRPr="005F23F8" w:rsidRDefault="00104A02" w:rsidP="00104A02">
                  <w:pPr>
                    <w:pStyle w:val="ListParagraph"/>
                    <w:numPr>
                      <w:ilvl w:val="0"/>
                      <w:numId w:val="26"/>
                    </w:numPr>
                    <w:autoSpaceDE w:val="0"/>
                    <w:autoSpaceDN w:val="0"/>
                    <w:adjustRightInd w:val="0"/>
                    <w:rPr>
                      <w:rFonts w:cs="AdvPA5B8"/>
                    </w:rPr>
                  </w:pPr>
                  <w:r w:rsidRPr="005F23F8">
                    <w:rPr>
                      <w:rFonts w:cs="AdvPA5B9"/>
                    </w:rPr>
                    <w:t xml:space="preserve">Does the organization have a stated and enforced policy that access is restricted to those requiring it to perform their job functions, including a strict policy against employees allowing access to unauthorized personnel by loaning keys, sharing passwords, and so on? </w:t>
                  </w:r>
                </w:p>
                <w:p w:rsidR="00104A02" w:rsidRPr="005F23F8" w:rsidRDefault="00104A02" w:rsidP="00104A02">
                  <w:pPr>
                    <w:pStyle w:val="ListParagraph"/>
                    <w:numPr>
                      <w:ilvl w:val="0"/>
                      <w:numId w:val="26"/>
                    </w:numPr>
                    <w:autoSpaceDE w:val="0"/>
                    <w:autoSpaceDN w:val="0"/>
                    <w:adjustRightInd w:val="0"/>
                    <w:rPr>
                      <w:rFonts w:cs="AdvPA5B9"/>
                    </w:rPr>
                  </w:pPr>
                  <w:r w:rsidRPr="005F23F8">
                    <w:rPr>
                      <w:rFonts w:cs="AdvPA5B9"/>
                    </w:rPr>
                    <w:t>For especially sensitive areas, are there additional computerized security and/or electronic surveillance systems?</w:t>
                  </w:r>
                </w:p>
                <w:p w:rsidR="00104A02" w:rsidRPr="005F23F8" w:rsidRDefault="00104A02" w:rsidP="00104A02">
                  <w:pPr>
                    <w:pStyle w:val="ListParagraph"/>
                    <w:numPr>
                      <w:ilvl w:val="0"/>
                      <w:numId w:val="26"/>
                    </w:numPr>
                    <w:autoSpaceDE w:val="0"/>
                    <w:autoSpaceDN w:val="0"/>
                    <w:adjustRightInd w:val="0"/>
                    <w:rPr>
                      <w:rFonts w:eastAsia="Times New Roman"/>
                      <w:b/>
                      <w:bCs/>
                      <w:kern w:val="36"/>
                    </w:rPr>
                  </w:pPr>
                  <w:r w:rsidRPr="005F23F8">
                    <w:rPr>
                      <w:rFonts w:cs="AdvPA5B9"/>
                    </w:rPr>
                    <w:t>To an impartial observer, does the workplace appear to have adequate access controls?</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5F23F8" w:rsidRDefault="00104A02" w:rsidP="00BD0624">
                  <w:pPr>
                    <w:autoSpaceDE w:val="0"/>
                    <w:autoSpaceDN w:val="0"/>
                    <w:adjustRightInd w:val="0"/>
                    <w:rPr>
                      <w:rFonts w:cs="AdvPA5D1"/>
                      <w:b/>
                    </w:rPr>
                  </w:pPr>
                  <w:r w:rsidRPr="005F23F8">
                    <w:rPr>
                      <w:rFonts w:cs="AdvPA5D1"/>
                      <w:b/>
                    </w:rPr>
                    <w:lastRenderedPageBreak/>
                    <w:t>c. Job descriptions</w:t>
                  </w:r>
                </w:p>
                <w:p w:rsidR="00104A02" w:rsidRPr="005F23F8" w:rsidRDefault="00104A02" w:rsidP="00104A02">
                  <w:pPr>
                    <w:pStyle w:val="ListParagraph"/>
                    <w:numPr>
                      <w:ilvl w:val="0"/>
                      <w:numId w:val="27"/>
                    </w:numPr>
                    <w:autoSpaceDE w:val="0"/>
                    <w:autoSpaceDN w:val="0"/>
                    <w:adjustRightInd w:val="0"/>
                    <w:rPr>
                      <w:rFonts w:cs="AdvPA5B8"/>
                    </w:rPr>
                  </w:pPr>
                  <w:r w:rsidRPr="005F23F8">
                    <w:rPr>
                      <w:rFonts w:cs="AdvPA5B9"/>
                    </w:rPr>
                    <w:t xml:space="preserve">Does the organization have written and specific job descriptions? </w:t>
                  </w:r>
                </w:p>
                <w:p w:rsidR="00104A02" w:rsidRPr="005F23F8" w:rsidRDefault="00104A02" w:rsidP="00104A02">
                  <w:pPr>
                    <w:pStyle w:val="ListParagraph"/>
                    <w:numPr>
                      <w:ilvl w:val="0"/>
                      <w:numId w:val="27"/>
                    </w:numPr>
                    <w:autoSpaceDE w:val="0"/>
                    <w:autoSpaceDN w:val="0"/>
                    <w:adjustRightInd w:val="0"/>
                    <w:rPr>
                      <w:rFonts w:cs="AdvPA5B8"/>
                    </w:rPr>
                  </w:pPr>
                  <w:r w:rsidRPr="005F23F8">
                    <w:rPr>
                      <w:rFonts w:cs="AdvPA5B9"/>
                    </w:rPr>
                    <w:t xml:space="preserve">Do employees and managers adhere to them? </w:t>
                  </w:r>
                </w:p>
                <w:p w:rsidR="00104A02" w:rsidRPr="005F23F8" w:rsidRDefault="00104A02" w:rsidP="00104A02">
                  <w:pPr>
                    <w:pStyle w:val="ListParagraph"/>
                    <w:numPr>
                      <w:ilvl w:val="0"/>
                      <w:numId w:val="27"/>
                    </w:numPr>
                    <w:autoSpaceDE w:val="0"/>
                    <w:autoSpaceDN w:val="0"/>
                    <w:adjustRightInd w:val="0"/>
                    <w:rPr>
                      <w:rFonts w:cs="AdvPA5B8"/>
                    </w:rPr>
                  </w:pPr>
                  <w:r w:rsidRPr="005F23F8">
                    <w:rPr>
                      <w:rFonts w:cs="AdvPA5B9"/>
                    </w:rPr>
                    <w:t xml:space="preserve">Does the company have an organization chart that reflects and is consistent with the employee job descriptions? </w:t>
                  </w:r>
                </w:p>
                <w:p w:rsidR="00104A02" w:rsidRPr="005F23F8" w:rsidRDefault="00104A02" w:rsidP="00104A02">
                  <w:pPr>
                    <w:pStyle w:val="ListParagraph"/>
                    <w:numPr>
                      <w:ilvl w:val="0"/>
                      <w:numId w:val="27"/>
                    </w:numPr>
                    <w:autoSpaceDE w:val="0"/>
                    <w:autoSpaceDN w:val="0"/>
                    <w:adjustRightInd w:val="0"/>
                    <w:rPr>
                      <w:rFonts w:asciiTheme="minorHAnsi" w:hAnsiTheme="minorHAnsi" w:cs="AdvPA5B8"/>
                    </w:rPr>
                  </w:pPr>
                  <w:r w:rsidRPr="005F23F8">
                    <w:rPr>
                      <w:rFonts w:cs="AdvPA5B9"/>
                    </w:rPr>
                    <w:t>Are incompatible duties segregated; that is, handling of valuable assets, especially cash and</w:t>
                  </w:r>
                  <w:r>
                    <w:rPr>
                      <w:rFonts w:cs="AdvPA5B9"/>
                    </w:rPr>
                    <w:t xml:space="preserve"> </w:t>
                  </w:r>
                  <w:r w:rsidRPr="005F23F8">
                    <w:rPr>
                      <w:rFonts w:asciiTheme="minorHAnsi" w:hAnsiTheme="minorHAnsi" w:cs="AdvPA5B9"/>
                    </w:rPr>
                    <w:t xml:space="preserve">related records? </w:t>
                  </w:r>
                </w:p>
                <w:p w:rsidR="00104A02" w:rsidRPr="005F23F8" w:rsidRDefault="00104A02" w:rsidP="00104A02">
                  <w:pPr>
                    <w:pStyle w:val="ListParagraph"/>
                    <w:numPr>
                      <w:ilvl w:val="0"/>
                      <w:numId w:val="28"/>
                    </w:numPr>
                    <w:autoSpaceDE w:val="0"/>
                    <w:autoSpaceDN w:val="0"/>
                    <w:adjustRightInd w:val="0"/>
                    <w:rPr>
                      <w:rFonts w:cs="AdvPA5B9"/>
                    </w:rPr>
                  </w:pPr>
                  <w:r w:rsidRPr="005F23F8">
                    <w:rPr>
                      <w:rFonts w:cs="AdvPA5B9"/>
                    </w:rPr>
                    <w:t>Is the purchasing function properly segregated; for example, to ensure that one individual cannot requisition goods or services, approve and make the related payment, and access accounts payable records?</w:t>
                  </w:r>
                </w:p>
                <w:p w:rsidR="00104A02" w:rsidRPr="005F23F8" w:rsidRDefault="00104A02" w:rsidP="00104A02">
                  <w:pPr>
                    <w:pStyle w:val="ListParagraph"/>
                    <w:numPr>
                      <w:ilvl w:val="0"/>
                      <w:numId w:val="28"/>
                    </w:numPr>
                    <w:autoSpaceDE w:val="0"/>
                    <w:autoSpaceDN w:val="0"/>
                    <w:adjustRightInd w:val="0"/>
                    <w:rPr>
                      <w:rFonts w:cs="AdvPA5B8"/>
                    </w:rPr>
                  </w:pPr>
                  <w:r w:rsidRPr="005F23F8">
                    <w:rPr>
                      <w:rFonts w:cs="AdvPA5B9"/>
                    </w:rPr>
                    <w:t xml:space="preserve">Are especially sensitive duties duplicated; that is, the double-signing of checks over a specified amount? </w:t>
                  </w:r>
                </w:p>
                <w:p w:rsidR="00104A02" w:rsidRPr="005F23F8" w:rsidRDefault="00104A02" w:rsidP="00104A02">
                  <w:pPr>
                    <w:pStyle w:val="ListParagraph"/>
                    <w:numPr>
                      <w:ilvl w:val="0"/>
                      <w:numId w:val="28"/>
                    </w:numPr>
                    <w:autoSpaceDE w:val="0"/>
                    <w:autoSpaceDN w:val="0"/>
                    <w:adjustRightInd w:val="0"/>
                    <w:rPr>
                      <w:rFonts w:cs="AdvPA5B8"/>
                    </w:rPr>
                  </w:pPr>
                  <w:r w:rsidRPr="005F23F8">
                    <w:rPr>
                      <w:rFonts w:cs="AdvPA5B9"/>
                    </w:rPr>
                    <w:t>Do job descriptions specify that annual vacations must be taken?</w:t>
                  </w:r>
                </w:p>
                <w:p w:rsidR="00104A02" w:rsidRPr="005F23F8" w:rsidRDefault="00104A02" w:rsidP="00104A02">
                  <w:pPr>
                    <w:pStyle w:val="ListParagraph"/>
                    <w:numPr>
                      <w:ilvl w:val="0"/>
                      <w:numId w:val="28"/>
                    </w:numPr>
                    <w:autoSpaceDE w:val="0"/>
                    <w:autoSpaceDN w:val="0"/>
                    <w:adjustRightInd w:val="0"/>
                    <w:rPr>
                      <w:rFonts w:eastAsia="Times New Roman"/>
                      <w:b/>
                      <w:bCs/>
                      <w:kern w:val="36"/>
                    </w:rPr>
                  </w:pPr>
                  <w:r w:rsidRPr="005F23F8">
                    <w:rPr>
                      <w:rFonts w:cs="AdvPA5B9"/>
                    </w:rPr>
                    <w:t>Overall, has the process of formulating job descriptions been an integrated one, giving adequate consideration to the importance of fraud prevention?</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C499A" w:rsidRDefault="00104A02" w:rsidP="00BD0624">
                  <w:pPr>
                    <w:autoSpaceDE w:val="0"/>
                    <w:autoSpaceDN w:val="0"/>
                    <w:adjustRightInd w:val="0"/>
                    <w:rPr>
                      <w:rFonts w:cs="AdvPA5D1"/>
                      <w:b/>
                    </w:rPr>
                  </w:pPr>
                  <w:r w:rsidRPr="00EC499A">
                    <w:rPr>
                      <w:rFonts w:cs="AdvPA5D1"/>
                      <w:b/>
                    </w:rPr>
                    <w:t>d. Regular accounting reconciliations and analyses</w:t>
                  </w:r>
                </w:p>
                <w:p w:rsidR="00104A02" w:rsidRPr="00EC499A" w:rsidRDefault="00104A02" w:rsidP="00104A02">
                  <w:pPr>
                    <w:pStyle w:val="ListParagraph"/>
                    <w:numPr>
                      <w:ilvl w:val="0"/>
                      <w:numId w:val="24"/>
                    </w:numPr>
                    <w:autoSpaceDE w:val="0"/>
                    <w:autoSpaceDN w:val="0"/>
                    <w:adjustRightInd w:val="0"/>
                    <w:rPr>
                      <w:rFonts w:cs="AdvPA5B8"/>
                    </w:rPr>
                  </w:pPr>
                  <w:r w:rsidRPr="00EC499A">
                    <w:rPr>
                      <w:rFonts w:cs="AdvPA5B9"/>
                    </w:rPr>
                    <w:t xml:space="preserve">Bank reconciliations, for all accounts? </w:t>
                  </w:r>
                </w:p>
                <w:p w:rsidR="00104A02" w:rsidRPr="00EC499A" w:rsidRDefault="00104A02" w:rsidP="00104A02">
                  <w:pPr>
                    <w:pStyle w:val="ListParagraph"/>
                    <w:numPr>
                      <w:ilvl w:val="0"/>
                      <w:numId w:val="24"/>
                    </w:numPr>
                    <w:autoSpaceDE w:val="0"/>
                    <w:autoSpaceDN w:val="0"/>
                    <w:adjustRightInd w:val="0"/>
                    <w:rPr>
                      <w:rFonts w:cs="AdvPA5B8"/>
                    </w:rPr>
                  </w:pPr>
                  <w:r w:rsidRPr="00EC499A">
                    <w:rPr>
                      <w:rFonts w:cs="AdvPA5B9"/>
                    </w:rPr>
                    <w:t>Accounts receivable reconciliations (month to</w:t>
                  </w:r>
                  <w:r>
                    <w:rPr>
                      <w:rFonts w:cs="AdvPA5B9"/>
                    </w:rPr>
                    <w:t xml:space="preserve"> </w:t>
                  </w:r>
                  <w:r w:rsidRPr="00EC499A">
                    <w:rPr>
                      <w:rFonts w:cs="AdvPA5B9"/>
                    </w:rPr>
                    <w:t xml:space="preserve">month, general ledger to sub ledger)? </w:t>
                  </w:r>
                </w:p>
                <w:p w:rsidR="00104A02" w:rsidRPr="00EC499A" w:rsidRDefault="00104A02" w:rsidP="00104A02">
                  <w:pPr>
                    <w:pStyle w:val="ListParagraph"/>
                    <w:numPr>
                      <w:ilvl w:val="0"/>
                      <w:numId w:val="24"/>
                    </w:numPr>
                    <w:autoSpaceDE w:val="0"/>
                    <w:autoSpaceDN w:val="0"/>
                    <w:adjustRightInd w:val="0"/>
                    <w:rPr>
                      <w:rFonts w:cs="AdvPA5B8"/>
                    </w:rPr>
                  </w:pPr>
                  <w:r w:rsidRPr="00EC499A">
                    <w:rPr>
                      <w:rFonts w:cs="AdvPA5B9"/>
                    </w:rPr>
                    <w:t>Accounts payable reconciliations (month to month,</w:t>
                  </w:r>
                  <w:r>
                    <w:rPr>
                      <w:rFonts w:cs="AdvPA5B9"/>
                    </w:rPr>
                    <w:t xml:space="preserve"> </w:t>
                  </w:r>
                  <w:r w:rsidRPr="00EC499A">
                    <w:rPr>
                      <w:rFonts w:cs="AdvPA5B9"/>
                    </w:rPr>
                    <w:t>general ledger to sub</w:t>
                  </w:r>
                  <w:r>
                    <w:rPr>
                      <w:rFonts w:cs="AdvPA5B9"/>
                    </w:rPr>
                    <w:t xml:space="preserve"> </w:t>
                  </w:r>
                  <w:r w:rsidRPr="00EC499A">
                    <w:rPr>
                      <w:rFonts w:cs="AdvPA5B9"/>
                    </w:rPr>
                    <w:t xml:space="preserve">ledger)? </w:t>
                  </w:r>
                </w:p>
                <w:p w:rsidR="00104A02" w:rsidRPr="00EC499A" w:rsidRDefault="00104A02" w:rsidP="00104A02">
                  <w:pPr>
                    <w:pStyle w:val="ListParagraph"/>
                    <w:numPr>
                      <w:ilvl w:val="0"/>
                      <w:numId w:val="24"/>
                    </w:numPr>
                    <w:autoSpaceDE w:val="0"/>
                    <w:autoSpaceDN w:val="0"/>
                    <w:adjustRightInd w:val="0"/>
                    <w:rPr>
                      <w:rFonts w:cs="AdvPA5B8"/>
                    </w:rPr>
                  </w:pPr>
                  <w:r w:rsidRPr="00EC499A">
                    <w:rPr>
                      <w:rFonts w:cs="AdvPA5B9"/>
                    </w:rPr>
                    <w:t>Variance analysis of general ledger accounts</w:t>
                  </w:r>
                  <w:r>
                    <w:rPr>
                      <w:rFonts w:cs="AdvPA5B9"/>
                    </w:rPr>
                    <w:t xml:space="preserve"> </w:t>
                  </w:r>
                  <w:r w:rsidRPr="00EC499A">
                    <w:rPr>
                      <w:rFonts w:cs="AdvPA5B9"/>
                    </w:rPr>
                    <w:t xml:space="preserve">(budget to actual, current year versus prior year)? </w:t>
                  </w:r>
                </w:p>
                <w:p w:rsidR="00104A02" w:rsidRPr="00EC499A" w:rsidRDefault="00104A02" w:rsidP="00104A02">
                  <w:pPr>
                    <w:pStyle w:val="ListParagraph"/>
                    <w:numPr>
                      <w:ilvl w:val="0"/>
                      <w:numId w:val="24"/>
                    </w:numPr>
                    <w:autoSpaceDE w:val="0"/>
                    <w:autoSpaceDN w:val="0"/>
                    <w:adjustRightInd w:val="0"/>
                    <w:rPr>
                      <w:rFonts w:cs="AdvPA5B8"/>
                    </w:rPr>
                  </w:pPr>
                  <w:r w:rsidRPr="00EC499A">
                    <w:rPr>
                      <w:rFonts w:cs="AdvPA5B9"/>
                    </w:rPr>
                    <w:t>Vertical analysis of profit and loss accounts, that is, as a percentage of sales, against historical and/or</w:t>
                  </w:r>
                  <w:r>
                    <w:rPr>
                      <w:rFonts w:cs="AdvPA5B9"/>
                    </w:rPr>
                    <w:t xml:space="preserve"> </w:t>
                  </w:r>
                  <w:r w:rsidRPr="00EC499A">
                    <w:rPr>
                      <w:rFonts w:cs="AdvPA5B9"/>
                    </w:rPr>
                    <w:t xml:space="preserve">budget standards? </w:t>
                  </w:r>
                </w:p>
                <w:p w:rsidR="00104A02" w:rsidRPr="00EE345A" w:rsidRDefault="00104A02" w:rsidP="00104A02">
                  <w:pPr>
                    <w:pStyle w:val="ListParagraph"/>
                    <w:numPr>
                      <w:ilvl w:val="0"/>
                      <w:numId w:val="24"/>
                    </w:numPr>
                    <w:autoSpaceDE w:val="0"/>
                    <w:autoSpaceDN w:val="0"/>
                    <w:adjustRightInd w:val="0"/>
                    <w:rPr>
                      <w:rFonts w:asciiTheme="minorHAnsi" w:eastAsia="Times New Roman" w:hAnsiTheme="minorHAnsi"/>
                      <w:b/>
                      <w:bCs/>
                      <w:kern w:val="36"/>
                    </w:rPr>
                  </w:pPr>
                  <w:r w:rsidRPr="00EC499A">
                    <w:rPr>
                      <w:rFonts w:cs="AdvPA5B9"/>
                    </w:rPr>
                    <w:t>Detailed sales and major expense analysis; that is,</w:t>
                  </w:r>
                  <w:r>
                    <w:rPr>
                      <w:rFonts w:cs="AdvPA5B9"/>
                    </w:rPr>
                    <w:t xml:space="preserve"> </w:t>
                  </w:r>
                  <w:r w:rsidRPr="00EE345A">
                    <w:rPr>
                      <w:rFonts w:asciiTheme="minorHAnsi" w:hAnsiTheme="minorHAnsi" w:cs="AdvPA5B9"/>
                    </w:rPr>
                    <w:t>by product line or geographic territory?</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C499A" w:rsidRDefault="00104A02" w:rsidP="00BD0624">
                  <w:pPr>
                    <w:autoSpaceDE w:val="0"/>
                    <w:autoSpaceDN w:val="0"/>
                    <w:adjustRightInd w:val="0"/>
                    <w:rPr>
                      <w:rFonts w:cs="AdvPA5D1"/>
                      <w:b/>
                    </w:rPr>
                  </w:pPr>
                  <w:r w:rsidRPr="00EC499A">
                    <w:rPr>
                      <w:rFonts w:cs="AdvPA5D1"/>
                      <w:b/>
                    </w:rPr>
                    <w:t>e. Supervision</w:t>
                  </w:r>
                </w:p>
                <w:p w:rsidR="00104A02" w:rsidRPr="00EC499A" w:rsidRDefault="00104A02" w:rsidP="00104A02">
                  <w:pPr>
                    <w:pStyle w:val="ListParagraph"/>
                    <w:numPr>
                      <w:ilvl w:val="0"/>
                      <w:numId w:val="21"/>
                    </w:numPr>
                    <w:autoSpaceDE w:val="0"/>
                    <w:autoSpaceDN w:val="0"/>
                    <w:adjustRightInd w:val="0"/>
                    <w:rPr>
                      <w:rFonts w:cs="AdvPA5B8"/>
                    </w:rPr>
                  </w:pPr>
                  <w:r w:rsidRPr="00EC499A">
                    <w:rPr>
                      <w:rFonts w:cs="AdvPA5B9"/>
                    </w:rPr>
                    <w:t xml:space="preserve">Do supervisors and managers have adequate fraud awareness; that is, are they alert to the possibility of fraud whenever an unusual or exceptional situation occurs, such as when a supplier or customer complains about its account? </w:t>
                  </w:r>
                </w:p>
                <w:p w:rsidR="00104A02" w:rsidRPr="00EC499A" w:rsidRDefault="00104A02" w:rsidP="00104A02">
                  <w:pPr>
                    <w:pStyle w:val="ListParagraph"/>
                    <w:numPr>
                      <w:ilvl w:val="0"/>
                      <w:numId w:val="21"/>
                    </w:numPr>
                    <w:autoSpaceDE w:val="0"/>
                    <w:autoSpaceDN w:val="0"/>
                    <w:adjustRightInd w:val="0"/>
                    <w:rPr>
                      <w:rFonts w:cs="AdvPA5B8"/>
                    </w:rPr>
                  </w:pPr>
                  <w:r w:rsidRPr="00EC499A">
                    <w:rPr>
                      <w:rFonts w:cs="AdvPA5B9"/>
                    </w:rPr>
                    <w:lastRenderedPageBreak/>
                    <w:t xml:space="preserve">Do supervisors and managers diligently review the work of their subordinates; for example, accounting reconciliations, and, where appropriate, even have the employee </w:t>
                  </w:r>
                  <w:proofErr w:type="spellStart"/>
                  <w:r w:rsidRPr="00EC499A">
                    <w:rPr>
                      <w:rFonts w:cs="AdvPA5B9"/>
                    </w:rPr>
                    <w:t>reperform</w:t>
                  </w:r>
                  <w:proofErr w:type="spellEnd"/>
                  <w:r w:rsidRPr="00EC499A">
                    <w:rPr>
                      <w:rFonts w:cs="AdvPA5B9"/>
                    </w:rPr>
                    <w:t xml:space="preserve"> the work? </w:t>
                  </w:r>
                </w:p>
                <w:p w:rsidR="00104A02" w:rsidRPr="00EC499A" w:rsidRDefault="00104A02" w:rsidP="00104A02">
                  <w:pPr>
                    <w:pStyle w:val="ListParagraph"/>
                    <w:numPr>
                      <w:ilvl w:val="0"/>
                      <w:numId w:val="21"/>
                    </w:numPr>
                    <w:autoSpaceDE w:val="0"/>
                    <w:autoSpaceDN w:val="0"/>
                    <w:adjustRightInd w:val="0"/>
                    <w:rPr>
                      <w:rFonts w:cs="AdvPA5B8"/>
                    </w:rPr>
                  </w:pPr>
                  <w:r w:rsidRPr="00EC499A">
                    <w:rPr>
                      <w:rFonts w:cs="AdvPA5B9"/>
                    </w:rPr>
                    <w:t xml:space="preserve">For smaller businesses or where division of duties is not possible, is close supervision in place so as to compensate for the lack of segregation? </w:t>
                  </w:r>
                </w:p>
                <w:p w:rsidR="00104A02" w:rsidRPr="00EC499A" w:rsidRDefault="00104A02" w:rsidP="00104A02">
                  <w:pPr>
                    <w:pStyle w:val="ListParagraph"/>
                    <w:numPr>
                      <w:ilvl w:val="0"/>
                      <w:numId w:val="21"/>
                    </w:numPr>
                    <w:autoSpaceDE w:val="0"/>
                    <w:autoSpaceDN w:val="0"/>
                    <w:adjustRightInd w:val="0"/>
                    <w:rPr>
                      <w:rFonts w:eastAsia="Times New Roman"/>
                      <w:b/>
                      <w:bCs/>
                      <w:kern w:val="36"/>
                    </w:rPr>
                  </w:pPr>
                  <w:r w:rsidRPr="00EC499A">
                    <w:rPr>
                      <w:rFonts w:cs="AdvPA5B9"/>
                    </w:rPr>
                    <w:t>Is supervisory or management override (a manager or supervisor taking charge of, altering or otherwise interfering in the work of a subordinate) prohibited, and are others in the hierarchy alert to this situation as a fraud red flag?</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C499A" w:rsidRDefault="00104A02" w:rsidP="00BD0624">
                  <w:pPr>
                    <w:autoSpaceDE w:val="0"/>
                    <w:autoSpaceDN w:val="0"/>
                    <w:adjustRightInd w:val="0"/>
                    <w:rPr>
                      <w:rFonts w:cs="AdvPA5D1"/>
                      <w:b/>
                    </w:rPr>
                  </w:pPr>
                  <w:r w:rsidRPr="00EC499A">
                    <w:rPr>
                      <w:rFonts w:cs="AdvPA5D1"/>
                      <w:b/>
                    </w:rPr>
                    <w:lastRenderedPageBreak/>
                    <w:t>f. Audit</w:t>
                  </w:r>
                </w:p>
                <w:p w:rsidR="00104A02" w:rsidRPr="00EC499A" w:rsidRDefault="00104A02" w:rsidP="00104A02">
                  <w:pPr>
                    <w:pStyle w:val="ListParagraph"/>
                    <w:numPr>
                      <w:ilvl w:val="0"/>
                      <w:numId w:val="22"/>
                    </w:numPr>
                    <w:autoSpaceDE w:val="0"/>
                    <w:autoSpaceDN w:val="0"/>
                    <w:adjustRightInd w:val="0"/>
                    <w:rPr>
                      <w:rFonts w:cs="AdvPA5B8"/>
                    </w:rPr>
                  </w:pPr>
                  <w:r w:rsidRPr="00EC499A">
                    <w:rPr>
                      <w:rFonts w:cs="AdvPA5B9"/>
                    </w:rPr>
                    <w:t xml:space="preserve">Is there an internal audit function? </w:t>
                  </w:r>
                </w:p>
                <w:p w:rsidR="00104A02" w:rsidRPr="00EC499A" w:rsidRDefault="00104A02" w:rsidP="00104A02">
                  <w:pPr>
                    <w:pStyle w:val="ListParagraph"/>
                    <w:numPr>
                      <w:ilvl w:val="0"/>
                      <w:numId w:val="22"/>
                    </w:numPr>
                    <w:autoSpaceDE w:val="0"/>
                    <w:autoSpaceDN w:val="0"/>
                    <w:adjustRightInd w:val="0"/>
                    <w:rPr>
                      <w:rFonts w:cs="AdvPA5B8"/>
                    </w:rPr>
                  </w:pPr>
                  <w:r w:rsidRPr="00EC499A">
                    <w:rPr>
                      <w:rFonts w:cs="AdvPA5B9"/>
                    </w:rPr>
                    <w:t xml:space="preserve">Does the internal audit function perform regular checks to ensure that fraud prevention mechanisms are in place and operating as intended? </w:t>
                  </w:r>
                </w:p>
                <w:p w:rsidR="00104A02" w:rsidRPr="00EC499A" w:rsidRDefault="00104A02" w:rsidP="00104A02">
                  <w:pPr>
                    <w:pStyle w:val="ListParagraph"/>
                    <w:numPr>
                      <w:ilvl w:val="0"/>
                      <w:numId w:val="22"/>
                    </w:numPr>
                    <w:autoSpaceDE w:val="0"/>
                    <w:autoSpaceDN w:val="0"/>
                    <w:adjustRightInd w:val="0"/>
                    <w:rPr>
                      <w:rFonts w:cs="AdvPA5B9"/>
                    </w:rPr>
                  </w:pPr>
                  <w:r w:rsidRPr="00EC499A">
                    <w:rPr>
                      <w:rFonts w:cs="AdvPA5B9"/>
                    </w:rPr>
                    <w:t>Are external audits performed on a regular basis; that is, quarterly for larger businesses?</w:t>
                  </w:r>
                </w:p>
                <w:p w:rsidR="00104A02" w:rsidRPr="00EC499A" w:rsidRDefault="00104A02" w:rsidP="00104A02">
                  <w:pPr>
                    <w:pStyle w:val="ListParagraph"/>
                    <w:numPr>
                      <w:ilvl w:val="0"/>
                      <w:numId w:val="22"/>
                    </w:numPr>
                    <w:autoSpaceDE w:val="0"/>
                    <w:autoSpaceDN w:val="0"/>
                    <w:adjustRightInd w:val="0"/>
                    <w:rPr>
                      <w:rFonts w:eastAsia="Times New Roman"/>
                      <w:b/>
                      <w:bCs/>
                      <w:kern w:val="36"/>
                    </w:rPr>
                  </w:pPr>
                  <w:r w:rsidRPr="00EC499A">
                    <w:rPr>
                      <w:rFonts w:cs="AdvPA5B9"/>
                    </w:rPr>
                    <w:t>Does management fully cooperate with external auditors with respect to its work in general and fraud matters in particular; that is, through the audit committee?</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C499A" w:rsidRDefault="00104A02" w:rsidP="00BD0624">
                  <w:pPr>
                    <w:autoSpaceDE w:val="0"/>
                    <w:autoSpaceDN w:val="0"/>
                    <w:adjustRightInd w:val="0"/>
                    <w:rPr>
                      <w:rFonts w:cs="AdvPA5D1"/>
                      <w:b/>
                    </w:rPr>
                  </w:pPr>
                  <w:r w:rsidRPr="00EC499A">
                    <w:rPr>
                      <w:rFonts w:cs="AdvPA5D1"/>
                      <w:b/>
                    </w:rPr>
                    <w:t>3. Has the organization addressed the following</w:t>
                  </w:r>
                  <w:r>
                    <w:rPr>
                      <w:rFonts w:cs="AdvPA5D1"/>
                      <w:b/>
                    </w:rPr>
                    <w:t xml:space="preserve"> </w:t>
                  </w:r>
                  <w:r w:rsidRPr="00EC499A">
                    <w:rPr>
                      <w:rFonts w:cs="AdvPA5D1"/>
                      <w:b/>
                    </w:rPr>
                    <w:t>fraud prevention issues?</w:t>
                  </w:r>
                </w:p>
                <w:p w:rsidR="00104A02" w:rsidRPr="00EC499A" w:rsidRDefault="00104A02" w:rsidP="00104A02">
                  <w:pPr>
                    <w:pStyle w:val="ListParagraph"/>
                    <w:numPr>
                      <w:ilvl w:val="0"/>
                      <w:numId w:val="23"/>
                    </w:numPr>
                    <w:autoSpaceDE w:val="0"/>
                    <w:autoSpaceDN w:val="0"/>
                    <w:adjustRightInd w:val="0"/>
                    <w:rPr>
                      <w:rFonts w:cs="AdvPA5B8"/>
                    </w:rPr>
                  </w:pPr>
                  <w:r w:rsidRPr="00EC499A">
                    <w:rPr>
                      <w:rFonts w:cs="AdvPA5B9"/>
                    </w:rPr>
                    <w:t xml:space="preserve">Promoting an ethical environment? </w:t>
                  </w:r>
                </w:p>
                <w:p w:rsidR="00104A02" w:rsidRPr="00EC499A" w:rsidRDefault="00104A02" w:rsidP="00104A02">
                  <w:pPr>
                    <w:pStyle w:val="ListParagraph"/>
                    <w:numPr>
                      <w:ilvl w:val="0"/>
                      <w:numId w:val="23"/>
                    </w:numPr>
                    <w:jc w:val="both"/>
                    <w:rPr>
                      <w:rFonts w:eastAsia="Times New Roman"/>
                      <w:b/>
                      <w:bCs/>
                      <w:kern w:val="36"/>
                    </w:rPr>
                  </w:pPr>
                  <w:r w:rsidRPr="00EC499A">
                    <w:rPr>
                      <w:rFonts w:cs="AdvPA5B9"/>
                    </w:rPr>
                    <w:t>Risk financing?</w:t>
                  </w: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r w:rsidR="00104A02" w:rsidTr="00BD0624">
              <w:tc>
                <w:tcPr>
                  <w:tcW w:w="6676" w:type="dxa"/>
                </w:tcPr>
                <w:p w:rsidR="00104A02" w:rsidRPr="00EE345A" w:rsidRDefault="00104A02" w:rsidP="00BD0624">
                  <w:pPr>
                    <w:jc w:val="both"/>
                    <w:rPr>
                      <w:rFonts w:eastAsia="Times New Roman" w:cs="Times New Roman"/>
                      <w:b/>
                      <w:bCs/>
                      <w:kern w:val="36"/>
                    </w:rPr>
                  </w:pPr>
                </w:p>
              </w:tc>
              <w:tc>
                <w:tcPr>
                  <w:tcW w:w="542" w:type="dxa"/>
                </w:tcPr>
                <w:p w:rsidR="00104A02" w:rsidRDefault="00104A02" w:rsidP="00BD0624">
                  <w:pPr>
                    <w:jc w:val="both"/>
                    <w:rPr>
                      <w:rFonts w:eastAsia="Times New Roman" w:cs="Times New Roman"/>
                      <w:b/>
                      <w:bCs/>
                      <w:kern w:val="36"/>
                    </w:rPr>
                  </w:pPr>
                </w:p>
              </w:tc>
              <w:tc>
                <w:tcPr>
                  <w:tcW w:w="720" w:type="dxa"/>
                </w:tcPr>
                <w:p w:rsidR="00104A02" w:rsidRDefault="00104A02" w:rsidP="00BD0624">
                  <w:pPr>
                    <w:jc w:val="both"/>
                    <w:rPr>
                      <w:rFonts w:eastAsia="Times New Roman" w:cs="Times New Roman"/>
                      <w:b/>
                      <w:bCs/>
                      <w:kern w:val="36"/>
                    </w:rPr>
                  </w:pPr>
                </w:p>
              </w:tc>
              <w:tc>
                <w:tcPr>
                  <w:tcW w:w="810" w:type="dxa"/>
                </w:tcPr>
                <w:p w:rsidR="00104A02" w:rsidRDefault="00104A02" w:rsidP="00BD0624">
                  <w:pPr>
                    <w:jc w:val="both"/>
                    <w:rPr>
                      <w:rFonts w:eastAsia="Times New Roman" w:cs="Times New Roman"/>
                      <w:b/>
                      <w:bCs/>
                      <w:kern w:val="36"/>
                    </w:rPr>
                  </w:pPr>
                </w:p>
              </w:tc>
              <w:tc>
                <w:tcPr>
                  <w:tcW w:w="828" w:type="dxa"/>
                </w:tcPr>
                <w:p w:rsidR="00104A02" w:rsidRDefault="00104A02" w:rsidP="00BD0624">
                  <w:pPr>
                    <w:jc w:val="both"/>
                    <w:rPr>
                      <w:rFonts w:eastAsia="Times New Roman" w:cs="Times New Roman"/>
                      <w:b/>
                      <w:bCs/>
                      <w:kern w:val="36"/>
                    </w:rPr>
                  </w:pPr>
                </w:p>
              </w:tc>
            </w:tr>
          </w:tbl>
          <w:p w:rsidR="00104A02" w:rsidRDefault="00104A02" w:rsidP="00104A02">
            <w:pPr>
              <w:autoSpaceDE w:val="0"/>
              <w:autoSpaceDN w:val="0"/>
              <w:adjustRightInd w:val="0"/>
              <w:rPr>
                <w:rFonts w:cs="AdvP497D9"/>
              </w:rPr>
            </w:pPr>
          </w:p>
          <w:p w:rsidR="00104A02" w:rsidRPr="00101181" w:rsidRDefault="00104A02" w:rsidP="00104A02">
            <w:pPr>
              <w:rPr>
                <w:rFonts w:eastAsia="Times New Roman" w:cs="Times New Roman"/>
                <w:b/>
                <w:bCs/>
                <w:kern w:val="36"/>
              </w:rPr>
            </w:pPr>
            <w:r w:rsidRPr="00101181">
              <w:t>Ideally, risk assessments are a continuous process whereby central owners consistently monitor and adapt to the fraud environment with periodic ‘‘refreshes’’ of the risk assessment and plan for response.</w:t>
            </w:r>
            <w:r w:rsidRPr="00101181">
              <w:rPr>
                <w:rFonts w:ascii="AdvP497D9" w:hAnsi="AdvP497D9"/>
                <w:sz w:val="20"/>
                <w:szCs w:val="20"/>
              </w:rPr>
              <w:t xml:space="preserve"> </w:t>
            </w:r>
            <w:r w:rsidRPr="00101181">
              <w:t>Risk assessment is a critical starting poin</w:t>
            </w:r>
            <w:r>
              <w:t>t for audits in general</w:t>
            </w:r>
            <w:r w:rsidRPr="00101181">
              <w:t>; risk assessment is used as a tool for an entity’s antifraud program, where the entity is trying to minimize its fraud risk. As such, this step does</w:t>
            </w:r>
            <w:r>
              <w:t xml:space="preserve"> </w:t>
            </w:r>
            <w:r w:rsidRPr="00101181">
              <w:t>not occur during the fraud audit processes. Rather, it is a tool to identify the risks and address the most important ones. It is recommended that any business, especially a publicly-traded one, go through this exercise on a</w:t>
            </w:r>
            <w:r>
              <w:t xml:space="preserve"> </w:t>
            </w:r>
            <w:r w:rsidRPr="00101181">
              <w:t>regular basis and those fraud auditors consider these concepts and</w:t>
            </w:r>
            <w:r>
              <w:t xml:space="preserve"> </w:t>
            </w:r>
            <w:r w:rsidRPr="00101181">
              <w:t>management’s risk management abilities in the course of fraud prevention, detection, and investigation.</w:t>
            </w:r>
          </w:p>
          <w:p w:rsidR="00104A02" w:rsidRPr="00101181" w:rsidRDefault="00104A02" w:rsidP="00104A02">
            <w:pPr>
              <w:rPr>
                <w:rFonts w:eastAsia="Times New Roman" w:cs="Times New Roman"/>
                <w:b/>
                <w:bCs/>
                <w:kern w:val="36"/>
              </w:rPr>
            </w:pPr>
          </w:p>
          <w:p w:rsidR="00104A02" w:rsidRDefault="00104A02" w:rsidP="00104A0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4FC"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4A02" w:rsidP="002044FC">
            <w:pPr>
              <w:jc w:val="center"/>
              <w:rPr>
                <w:rFonts w:cs="Bliss-Regular"/>
                <w:color w:val="000000"/>
              </w:rPr>
            </w:pPr>
            <w:r>
              <w:rPr>
                <w:rFonts w:cs="Bliss-Regular"/>
                <w:color w:val="000000"/>
              </w:rPr>
              <w:t>01/09</w:t>
            </w:r>
            <w:r w:rsidR="002044F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EBC" w:rsidRDefault="00060EBC" w:rsidP="00CB4D0A">
      <w:pPr>
        <w:spacing w:after="0" w:line="240" w:lineRule="auto"/>
      </w:pPr>
      <w:r>
        <w:separator/>
      </w:r>
    </w:p>
  </w:endnote>
  <w:endnote w:type="continuationSeparator" w:id="1">
    <w:p w:rsidR="00060EBC" w:rsidRDefault="00060EB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AdvPA5D1">
    <w:panose1 w:val="00000000000000000000"/>
    <w:charset w:val="00"/>
    <w:family w:val="swiss"/>
    <w:notTrueType/>
    <w:pitch w:val="default"/>
    <w:sig w:usb0="00000003" w:usb1="00000000" w:usb2="00000000" w:usb3="00000000" w:csb0="00000001" w:csb1="00000000"/>
  </w:font>
  <w:font w:name="AdvPA5B9">
    <w:panose1 w:val="00000000000000000000"/>
    <w:charset w:val="00"/>
    <w:family w:val="swiss"/>
    <w:notTrueType/>
    <w:pitch w:val="default"/>
    <w:sig w:usb0="00000003" w:usb1="00000000" w:usb2="00000000" w:usb3="00000000" w:csb0="00000001" w:csb1="00000000"/>
  </w:font>
  <w:font w:name="AdvPA5B8">
    <w:panose1 w:val="00000000000000000000"/>
    <w:charset w:val="00"/>
    <w:family w:val="swiss"/>
    <w:notTrueType/>
    <w:pitch w:val="default"/>
    <w:sig w:usb0="00000003" w:usb1="00000000" w:usb2="00000000" w:usb3="00000000" w:csb0="00000001" w:csb1="00000000"/>
  </w:font>
  <w:font w:name="AdvP497D9">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EBC" w:rsidRDefault="00060EBC" w:rsidP="00CB4D0A">
      <w:pPr>
        <w:spacing w:after="0" w:line="240" w:lineRule="auto"/>
      </w:pPr>
      <w:r>
        <w:separator/>
      </w:r>
    </w:p>
  </w:footnote>
  <w:footnote w:type="continuationSeparator" w:id="1">
    <w:p w:rsidR="00060EBC" w:rsidRDefault="00060EB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5B3A"/>
    <w:multiLevelType w:val="hybridMultilevel"/>
    <w:tmpl w:val="EDA0D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07931"/>
    <w:multiLevelType w:val="hybridMultilevel"/>
    <w:tmpl w:val="306A9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9046D8"/>
    <w:multiLevelType w:val="hybridMultilevel"/>
    <w:tmpl w:val="FE687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6432B1"/>
    <w:multiLevelType w:val="hybridMultilevel"/>
    <w:tmpl w:val="C332E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5323D6"/>
    <w:multiLevelType w:val="hybridMultilevel"/>
    <w:tmpl w:val="4D762318"/>
    <w:lvl w:ilvl="0" w:tplc="A9C438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AF358C"/>
    <w:multiLevelType w:val="hybridMultilevel"/>
    <w:tmpl w:val="25300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C2319F"/>
    <w:multiLevelType w:val="hybridMultilevel"/>
    <w:tmpl w:val="AC8AA0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B4DD3"/>
    <w:multiLevelType w:val="hybridMultilevel"/>
    <w:tmpl w:val="D04EE0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96CB8"/>
    <w:multiLevelType w:val="hybridMultilevel"/>
    <w:tmpl w:val="5052E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AD4780"/>
    <w:multiLevelType w:val="hybridMultilevel"/>
    <w:tmpl w:val="0EB6DBEE"/>
    <w:lvl w:ilvl="0" w:tplc="BD5E6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73136F"/>
    <w:multiLevelType w:val="hybridMultilevel"/>
    <w:tmpl w:val="99A60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4D3E78"/>
    <w:multiLevelType w:val="hybridMultilevel"/>
    <w:tmpl w:val="8B14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061B28"/>
    <w:multiLevelType w:val="multilevel"/>
    <w:tmpl w:val="C49C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476ECF"/>
    <w:multiLevelType w:val="hybridMultilevel"/>
    <w:tmpl w:val="AEC2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4B0C61"/>
    <w:multiLevelType w:val="hybridMultilevel"/>
    <w:tmpl w:val="54A6D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B57B03"/>
    <w:multiLevelType w:val="hybridMultilevel"/>
    <w:tmpl w:val="E80CC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414E63"/>
    <w:multiLevelType w:val="hybridMultilevel"/>
    <w:tmpl w:val="0164C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1B5A52"/>
    <w:multiLevelType w:val="hybridMultilevel"/>
    <w:tmpl w:val="AE5C6AB2"/>
    <w:lvl w:ilvl="0" w:tplc="2390BA5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nsid w:val="4EF24D8B"/>
    <w:multiLevelType w:val="hybridMultilevel"/>
    <w:tmpl w:val="4910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1E5C3E"/>
    <w:multiLevelType w:val="hybridMultilevel"/>
    <w:tmpl w:val="EF1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047F20"/>
    <w:multiLevelType w:val="hybridMultilevel"/>
    <w:tmpl w:val="FB0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891E56"/>
    <w:multiLevelType w:val="hybridMultilevel"/>
    <w:tmpl w:val="BD90B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F45316"/>
    <w:multiLevelType w:val="hybridMultilevel"/>
    <w:tmpl w:val="4E22C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9C3E9C"/>
    <w:multiLevelType w:val="hybridMultilevel"/>
    <w:tmpl w:val="537AF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421C89"/>
    <w:multiLevelType w:val="hybridMultilevel"/>
    <w:tmpl w:val="94109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B10CE9"/>
    <w:multiLevelType w:val="hybridMultilevel"/>
    <w:tmpl w:val="02E45F92"/>
    <w:lvl w:ilvl="0" w:tplc="BFE8A3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4D1136"/>
    <w:multiLevelType w:val="hybridMultilevel"/>
    <w:tmpl w:val="9C1A40CE"/>
    <w:lvl w:ilvl="0" w:tplc="4F1C6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7"/>
  </w:num>
  <w:num w:numId="3">
    <w:abstractNumId w:val="18"/>
  </w:num>
  <w:num w:numId="4">
    <w:abstractNumId w:val="21"/>
  </w:num>
  <w:num w:numId="5">
    <w:abstractNumId w:val="25"/>
  </w:num>
  <w:num w:numId="6">
    <w:abstractNumId w:val="27"/>
  </w:num>
  <w:num w:numId="7">
    <w:abstractNumId w:val="2"/>
  </w:num>
  <w:num w:numId="8">
    <w:abstractNumId w:val="24"/>
  </w:num>
  <w:num w:numId="9">
    <w:abstractNumId w:val="1"/>
  </w:num>
  <w:num w:numId="10">
    <w:abstractNumId w:val="26"/>
  </w:num>
  <w:num w:numId="11">
    <w:abstractNumId w:val="16"/>
  </w:num>
  <w:num w:numId="12">
    <w:abstractNumId w:val="22"/>
  </w:num>
  <w:num w:numId="13">
    <w:abstractNumId w:val="9"/>
  </w:num>
  <w:num w:numId="14">
    <w:abstractNumId w:val="14"/>
  </w:num>
  <w:num w:numId="15">
    <w:abstractNumId w:val="17"/>
  </w:num>
  <w:num w:numId="16">
    <w:abstractNumId w:val="8"/>
  </w:num>
  <w:num w:numId="17">
    <w:abstractNumId w:val="12"/>
  </w:num>
  <w:num w:numId="18">
    <w:abstractNumId w:val="5"/>
  </w:num>
  <w:num w:numId="19">
    <w:abstractNumId w:val="4"/>
  </w:num>
  <w:num w:numId="20">
    <w:abstractNumId w:val="6"/>
  </w:num>
  <w:num w:numId="21">
    <w:abstractNumId w:val="23"/>
  </w:num>
  <w:num w:numId="22">
    <w:abstractNumId w:val="20"/>
  </w:num>
  <w:num w:numId="23">
    <w:abstractNumId w:val="11"/>
  </w:num>
  <w:num w:numId="24">
    <w:abstractNumId w:val="0"/>
  </w:num>
  <w:num w:numId="25">
    <w:abstractNumId w:val="13"/>
  </w:num>
  <w:num w:numId="26">
    <w:abstractNumId w:val="10"/>
  </w:num>
  <w:num w:numId="27">
    <w:abstractNumId w:val="15"/>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6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0EBC"/>
    <w:rsid w:val="000820E8"/>
    <w:rsid w:val="00104A02"/>
    <w:rsid w:val="001175EE"/>
    <w:rsid w:val="00157CF6"/>
    <w:rsid w:val="001650B7"/>
    <w:rsid w:val="00182416"/>
    <w:rsid w:val="00187EB4"/>
    <w:rsid w:val="001D587E"/>
    <w:rsid w:val="001F0481"/>
    <w:rsid w:val="00200C92"/>
    <w:rsid w:val="002044FC"/>
    <w:rsid w:val="0020451E"/>
    <w:rsid w:val="00206B9D"/>
    <w:rsid w:val="0023259C"/>
    <w:rsid w:val="002B0BD7"/>
    <w:rsid w:val="002B573D"/>
    <w:rsid w:val="002C5CB2"/>
    <w:rsid w:val="002F779F"/>
    <w:rsid w:val="0032248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1065"/>
    <w:rsid w:val="006823A7"/>
    <w:rsid w:val="00687EE8"/>
    <w:rsid w:val="0070347F"/>
    <w:rsid w:val="0070678E"/>
    <w:rsid w:val="00791CAA"/>
    <w:rsid w:val="00831C11"/>
    <w:rsid w:val="008A60B4"/>
    <w:rsid w:val="008B3C31"/>
    <w:rsid w:val="008B64FE"/>
    <w:rsid w:val="008C1E57"/>
    <w:rsid w:val="00935BF7"/>
    <w:rsid w:val="0095442C"/>
    <w:rsid w:val="0096796E"/>
    <w:rsid w:val="00983942"/>
    <w:rsid w:val="009C37E0"/>
    <w:rsid w:val="009E41F4"/>
    <w:rsid w:val="00A14B66"/>
    <w:rsid w:val="00A65CF7"/>
    <w:rsid w:val="00A81AB4"/>
    <w:rsid w:val="00A851DA"/>
    <w:rsid w:val="00AC7D5B"/>
    <w:rsid w:val="00AE1481"/>
    <w:rsid w:val="00B0415E"/>
    <w:rsid w:val="00B04678"/>
    <w:rsid w:val="00B770BD"/>
    <w:rsid w:val="00BC46DF"/>
    <w:rsid w:val="00C03577"/>
    <w:rsid w:val="00C53029"/>
    <w:rsid w:val="00C65FEA"/>
    <w:rsid w:val="00CA0AC2"/>
    <w:rsid w:val="00CB4D0A"/>
    <w:rsid w:val="00CC2FB3"/>
    <w:rsid w:val="00CC575A"/>
    <w:rsid w:val="00CF123B"/>
    <w:rsid w:val="00D039AC"/>
    <w:rsid w:val="00D427DE"/>
    <w:rsid w:val="00D5587D"/>
    <w:rsid w:val="00D707CC"/>
    <w:rsid w:val="00D76265"/>
    <w:rsid w:val="00D821FE"/>
    <w:rsid w:val="00DB0793"/>
    <w:rsid w:val="00E00821"/>
    <w:rsid w:val="00E04DB4"/>
    <w:rsid w:val="00E30679"/>
    <w:rsid w:val="00E4597D"/>
    <w:rsid w:val="00E54832"/>
    <w:rsid w:val="00E56A90"/>
    <w:rsid w:val="00E641CC"/>
    <w:rsid w:val="00EA30AB"/>
    <w:rsid w:val="00EB3925"/>
    <w:rsid w:val="00EE64AC"/>
    <w:rsid w:val="00F96EB3"/>
    <w:rsid w:val="00FA106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91CAA"/>
    <w:rPr>
      <w:color w:val="0000FF"/>
      <w:u w:val="single"/>
    </w:rPr>
  </w:style>
  <w:style w:type="paragraph" w:styleId="NormalWeb">
    <w:name w:val="Normal (Web)"/>
    <w:basedOn w:val="Normal"/>
    <w:uiPriority w:val="99"/>
    <w:unhideWhenUsed/>
    <w:rsid w:val="00104A0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vestorwords.com/2599/investment.html" TargetMode="External"/><Relationship Id="rId18" Type="http://schemas.openxmlformats.org/officeDocument/2006/relationships/hyperlink" Target="http://searchfinancialsecurity.techtarget.com/definition/Governance-Risk-and-Compliance" TargetMode="Externa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www.investorwords.com/623/business.html" TargetMode="External"/><Relationship Id="rId17" Type="http://schemas.openxmlformats.org/officeDocument/2006/relationships/hyperlink" Target="http://searchcompliance.techtarget.com/definition/risk-avoidance" TargetMode="External"/><Relationship Id="rId2" Type="http://schemas.openxmlformats.org/officeDocument/2006/relationships/numbering" Target="numbering.xml"/><Relationship Id="rId16" Type="http://schemas.openxmlformats.org/officeDocument/2006/relationships/hyperlink" Target="http://searchcompliance.techtarget.com/definition/operational-risk" TargetMode="External"/><Relationship Id="rId20" Type="http://schemas.openxmlformats.org/officeDocument/2006/relationships/hyperlink" Target="http://searchcompliance.techtarget.com/definition/risk-appeti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rwords.com/4292/risk.html" TargetMode="External"/><Relationship Id="rId5" Type="http://schemas.openxmlformats.org/officeDocument/2006/relationships/webSettings" Target="webSettings.xml"/><Relationship Id="rId15" Type="http://schemas.openxmlformats.org/officeDocument/2006/relationships/hyperlink" Target="http://www.investorwords.com/3563/own.html" TargetMode="External"/><Relationship Id="rId23" Type="http://schemas.openxmlformats.org/officeDocument/2006/relationships/theme" Target="theme/theme1.xml"/><Relationship Id="rId10" Type="http://schemas.openxmlformats.org/officeDocument/2006/relationships/hyperlink" Target="http://www.investorwords.com/9563/eliminate.html" TargetMode="External"/><Relationship Id="rId19" Type="http://schemas.openxmlformats.org/officeDocument/2006/relationships/hyperlink" Target="http://searchcompliance.techtarget.com/definition/control-framework" TargetMode="External"/><Relationship Id="rId4" Type="http://schemas.openxmlformats.org/officeDocument/2006/relationships/settings" Target="settings.xml"/><Relationship Id="rId9" Type="http://schemas.openxmlformats.org/officeDocument/2006/relationships/hyperlink" Target="http://www.investorwords.com/3075/mitigate.html" TargetMode="External"/><Relationship Id="rId14" Type="http://schemas.openxmlformats.org/officeDocument/2006/relationships/hyperlink" Target="http://www.investorwords.com/19331/risk_assessment.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2117</Words>
  <Characters>12071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2015-09-01T08:06:00Z</dcterms:created>
  <dcterms:modified xsi:type="dcterms:W3CDTF">2015-09-01T08:06:00Z</dcterms:modified>
</cp:coreProperties>
</file>