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de-DE" w:eastAsia="de-DE"/>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911061" w:rsidP="00A851DA">
      <w:pPr>
        <w:rPr>
          <w:lang w:val="en-US"/>
        </w:rPr>
      </w:pPr>
      <w:r w:rsidRPr="00911061">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ellengitternetz"/>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C2720">
            <w:pPr>
              <w:pStyle w:val="Default"/>
              <w:rPr>
                <w:rFonts w:asciiTheme="minorHAnsi" w:hAnsiTheme="minorHAnsi"/>
              </w:rPr>
            </w:pPr>
            <w:proofErr w:type="spellStart"/>
            <w:r>
              <w:rPr>
                <w:rFonts w:asciiTheme="minorHAnsi" w:hAnsiTheme="minorHAnsi"/>
              </w:rPr>
              <w:t>Daahir</w:t>
            </w:r>
            <w:proofErr w:type="spellEnd"/>
            <w:r>
              <w:rPr>
                <w:rFonts w:asciiTheme="minorHAnsi" w:hAnsiTheme="minorHAnsi"/>
              </w:rPr>
              <w:t xml:space="preserve"> Ibrahim</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AC2720">
            <w:pPr>
              <w:pStyle w:val="Default"/>
              <w:rPr>
                <w:rFonts w:asciiTheme="minorHAnsi" w:hAnsiTheme="minorHAnsi"/>
              </w:rPr>
            </w:pPr>
            <w:r>
              <w:rPr>
                <w:rFonts w:asciiTheme="minorHAnsi" w:hAnsiTheme="minorHAnsi"/>
              </w:rPr>
              <w:t>1267</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C2720" w:rsidP="00AC2720">
            <w:pPr>
              <w:pStyle w:val="Default"/>
              <w:rPr>
                <w:rFonts w:asciiTheme="minorHAnsi" w:hAnsiTheme="minorHAnsi"/>
              </w:rPr>
            </w:pPr>
            <w:r>
              <w:rPr>
                <w:rFonts w:asciiTheme="minorHAnsi" w:hAnsiTheme="minorHAnsi"/>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C2720">
            <w:r>
              <w:t>5</w:t>
            </w:r>
          </w:p>
        </w:tc>
      </w:tr>
    </w:tbl>
    <w:p w:rsidR="00CC2FB3" w:rsidRDefault="00CC2FB3" w:rsidP="00A851DA">
      <w:pPr>
        <w:rPr>
          <w:b/>
          <w:lang w:val="en-US"/>
        </w:rPr>
      </w:pPr>
    </w:p>
    <w:tbl>
      <w:tblPr>
        <w:tblStyle w:val="Tabellengitternetz"/>
        <w:tblW w:w="0" w:type="auto"/>
        <w:tblLook w:val="04A0"/>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AC2720" w:rsidRPr="00F37D3E" w:rsidRDefault="00AC2720" w:rsidP="00AC2720">
            <w:pPr>
              <w:spacing w:before="100" w:beforeAutospacing="1" w:after="100" w:afterAutospacing="1" w:line="360" w:lineRule="auto"/>
              <w:rPr>
                <w:rFonts w:ascii="Arial" w:hAnsi="Arial" w:cs="Arial"/>
                <w:sz w:val="24"/>
                <w:szCs w:val="24"/>
              </w:rPr>
            </w:pPr>
            <w:r w:rsidRPr="00F37D3E">
              <w:rPr>
                <w:rFonts w:ascii="Arial" w:hAnsi="Arial" w:cs="Arial"/>
                <w:sz w:val="24"/>
                <w:szCs w:val="24"/>
              </w:rPr>
              <w:t>1. Give short answers for the following questions:</w:t>
            </w:r>
          </w:p>
          <w:p w:rsidR="00AC2720" w:rsidRPr="00F37D3E" w:rsidRDefault="00AC2720" w:rsidP="00AC2720">
            <w:pPr>
              <w:pStyle w:val="Listenabsatz"/>
              <w:numPr>
                <w:ilvl w:val="0"/>
                <w:numId w:val="2"/>
              </w:numPr>
              <w:spacing w:before="100" w:beforeAutospacing="1" w:after="100" w:afterAutospacing="1" w:line="360" w:lineRule="auto"/>
              <w:rPr>
                <w:rFonts w:ascii="Arial" w:hAnsi="Arial" w:cs="Arial"/>
                <w:sz w:val="24"/>
                <w:szCs w:val="24"/>
              </w:rPr>
            </w:pPr>
            <w:r w:rsidRPr="00F37D3E">
              <w:rPr>
                <w:rFonts w:ascii="Arial" w:hAnsi="Arial" w:cs="Arial"/>
                <w:sz w:val="24"/>
                <w:szCs w:val="24"/>
              </w:rPr>
              <w:t xml:space="preserve">What is the difference between proactive and reactive investigations? </w:t>
            </w:r>
          </w:p>
          <w:p w:rsidR="00AC2720" w:rsidRPr="00F37D3E" w:rsidRDefault="00AC2720" w:rsidP="00AC2720">
            <w:pPr>
              <w:spacing w:before="100" w:beforeAutospacing="1" w:after="100" w:afterAutospacing="1" w:line="360" w:lineRule="auto"/>
              <w:rPr>
                <w:rFonts w:ascii="Arial" w:hAnsi="Arial" w:cs="Arial"/>
                <w:sz w:val="24"/>
                <w:szCs w:val="24"/>
              </w:rPr>
            </w:pPr>
            <w:r w:rsidRPr="00F37D3E">
              <w:rPr>
                <w:rFonts w:ascii="Arial" w:hAnsi="Arial" w:cs="Arial"/>
                <w:sz w:val="24"/>
                <w:szCs w:val="24"/>
              </w:rPr>
              <w:t xml:space="preserve">Reactive investigations occur as the result of victim or citizen-initiated actions. They are investigations that result from external notification that a crime has occurred. The investigator reacts only after the crime has been committed whether initiated by unhappy employees, former spouses, or by auditors, stockholders, or corporate management. </w:t>
            </w:r>
          </w:p>
          <w:p w:rsidR="00AC2720" w:rsidRPr="00F37D3E" w:rsidRDefault="00AC2720" w:rsidP="00AC2720">
            <w:pPr>
              <w:spacing w:before="100" w:beforeAutospacing="1" w:after="100" w:afterAutospacing="1" w:line="360" w:lineRule="auto"/>
              <w:rPr>
                <w:rFonts w:ascii="Arial" w:hAnsi="Arial" w:cs="Arial"/>
                <w:sz w:val="24"/>
                <w:szCs w:val="24"/>
              </w:rPr>
            </w:pPr>
            <w:r w:rsidRPr="00F37D3E">
              <w:rPr>
                <w:rFonts w:ascii="Arial" w:hAnsi="Arial" w:cs="Arial"/>
                <w:sz w:val="24"/>
                <w:szCs w:val="24"/>
              </w:rPr>
              <w:t>In such cases, the suspect may or may not still work for the firm. But in some cases, the victim will notify you only after the suspect has been terminated. In others, the suspect may still work for the firm, and be relatively unaware of his employer’s suspicions. Both will involve different concerns and logistical approaches. Additionally, both situations offer their own distinctive problems.</w:t>
            </w:r>
          </w:p>
          <w:p w:rsidR="00AC2720" w:rsidRPr="00F37D3E" w:rsidRDefault="00AC2720" w:rsidP="00AC2720">
            <w:pPr>
              <w:spacing w:before="100" w:beforeAutospacing="1" w:after="100" w:afterAutospacing="1" w:line="360" w:lineRule="auto"/>
              <w:rPr>
                <w:rFonts w:ascii="Arial" w:hAnsi="Arial" w:cs="Arial"/>
                <w:sz w:val="24"/>
                <w:szCs w:val="24"/>
              </w:rPr>
            </w:pPr>
            <w:r w:rsidRPr="00F37D3E">
              <w:rPr>
                <w:rFonts w:ascii="Arial" w:hAnsi="Arial" w:cs="Arial"/>
                <w:sz w:val="24"/>
                <w:szCs w:val="24"/>
              </w:rPr>
              <w:t>Whereas proactive investigation occur as the result of investigator initiated action. In a proactive investigation, the investigator accidentally comes across the financial crime while following leads on another case; this happens usually in many money laundering cases. At other times there may be generalized suspicion that something is happening, leading to a deeper investigation and ends up with the discovery of illegal financial activities.</w:t>
            </w:r>
          </w:p>
          <w:p w:rsidR="00AC2720" w:rsidRPr="00F37D3E" w:rsidRDefault="00AC2720" w:rsidP="00AC2720">
            <w:pPr>
              <w:spacing w:before="100" w:beforeAutospacing="1" w:after="100" w:afterAutospacing="1" w:line="360" w:lineRule="auto"/>
              <w:rPr>
                <w:rFonts w:ascii="Arial" w:hAnsi="Arial" w:cs="Arial"/>
                <w:sz w:val="24"/>
                <w:szCs w:val="24"/>
              </w:rPr>
            </w:pPr>
            <w:r w:rsidRPr="00F37D3E">
              <w:rPr>
                <w:rFonts w:ascii="Arial" w:hAnsi="Arial" w:cs="Arial"/>
                <w:sz w:val="24"/>
                <w:szCs w:val="24"/>
              </w:rPr>
              <w:t xml:space="preserve">In the proactive posture, the investigator generates the complaint, while in the </w:t>
            </w:r>
            <w:r w:rsidRPr="00F37D3E">
              <w:rPr>
                <w:rFonts w:ascii="Arial" w:hAnsi="Arial" w:cs="Arial"/>
                <w:sz w:val="24"/>
                <w:szCs w:val="24"/>
              </w:rPr>
              <w:lastRenderedPageBreak/>
              <w:t>reactive posture a reporting party generates the complaint.</w:t>
            </w:r>
          </w:p>
          <w:p w:rsidR="00AC2720" w:rsidRPr="00F37D3E" w:rsidRDefault="00AC2720" w:rsidP="00AC2720">
            <w:pPr>
              <w:spacing w:before="100" w:beforeAutospacing="1" w:after="100" w:afterAutospacing="1" w:line="360" w:lineRule="auto"/>
              <w:rPr>
                <w:rFonts w:ascii="Arial" w:hAnsi="Arial" w:cs="Arial"/>
                <w:sz w:val="24"/>
                <w:szCs w:val="24"/>
              </w:rPr>
            </w:pPr>
            <w:r w:rsidRPr="00F37D3E">
              <w:rPr>
                <w:rFonts w:ascii="Arial" w:hAnsi="Arial" w:cs="Arial"/>
                <w:sz w:val="24"/>
                <w:szCs w:val="24"/>
              </w:rPr>
              <w:t>Documentary evidence produced by a computer audit log, combined with actual surveillance and observation of the employee can reliably link a suspect employee to each and every suspect transaction. Hence, as central as reactive techniques are to a fraud investigator, it is essential to remember the value that proactive techniques can add to many cases.</w:t>
            </w:r>
          </w:p>
          <w:p w:rsidR="00AC2720" w:rsidRPr="00F37D3E" w:rsidRDefault="00AC2720" w:rsidP="00AC2720">
            <w:pPr>
              <w:pStyle w:val="Listenabsatz"/>
              <w:numPr>
                <w:ilvl w:val="0"/>
                <w:numId w:val="2"/>
              </w:numPr>
              <w:spacing w:before="100" w:beforeAutospacing="1" w:after="100" w:afterAutospacing="1" w:line="360" w:lineRule="auto"/>
              <w:rPr>
                <w:rFonts w:ascii="Arial" w:hAnsi="Arial" w:cs="Arial"/>
                <w:sz w:val="24"/>
                <w:szCs w:val="24"/>
              </w:rPr>
            </w:pPr>
            <w:r w:rsidRPr="00F37D3E">
              <w:rPr>
                <w:rFonts w:ascii="Arial" w:hAnsi="Arial" w:cs="Arial"/>
                <w:sz w:val="24"/>
                <w:szCs w:val="24"/>
              </w:rPr>
              <w:t xml:space="preserve">How would you differentiate between the weighted and </w:t>
            </w:r>
            <w:proofErr w:type="gramStart"/>
            <w:r w:rsidRPr="00F37D3E">
              <w:rPr>
                <w:rFonts w:ascii="Arial" w:hAnsi="Arial" w:cs="Arial"/>
                <w:sz w:val="24"/>
                <w:szCs w:val="24"/>
              </w:rPr>
              <w:t>un</w:t>
            </w:r>
            <w:proofErr w:type="gramEnd"/>
            <w:r w:rsidRPr="00F37D3E">
              <w:rPr>
                <w:rFonts w:ascii="Arial" w:hAnsi="Arial" w:cs="Arial"/>
                <w:sz w:val="24"/>
                <w:szCs w:val="24"/>
              </w:rPr>
              <w:t xml:space="preserve"> weighted solvability factors. </w:t>
            </w:r>
          </w:p>
          <w:p w:rsidR="00AC2720" w:rsidRPr="00F37D3E" w:rsidRDefault="00AC2720" w:rsidP="00AC2720">
            <w:pPr>
              <w:spacing w:before="100" w:beforeAutospacing="1" w:after="100" w:afterAutospacing="1" w:line="360" w:lineRule="auto"/>
              <w:rPr>
                <w:rFonts w:ascii="Arial" w:hAnsi="Arial" w:cs="Arial"/>
                <w:sz w:val="24"/>
                <w:szCs w:val="24"/>
              </w:rPr>
            </w:pPr>
            <w:r w:rsidRPr="00F37D3E">
              <w:rPr>
                <w:rFonts w:ascii="Arial" w:hAnsi="Arial" w:cs="Arial"/>
                <w:sz w:val="24"/>
                <w:szCs w:val="24"/>
              </w:rPr>
              <w:t xml:space="preserve">Weighted solvability factors. The weighted system describes that there are certain factors that are important in determining solvability. Such as, the presence of a fingerprint at the scene may be more significant in defining results than the accessibility of a witness. That is why the fingerprint aspect is weighted more heavily. Weights are determined in advance, based on both statistical research and subjective experience. An example of a system using weighted factors is Stanford Research International’s (SRI) Felony Investigation Decision Model for Burglary and Robbery. </w:t>
            </w:r>
          </w:p>
          <w:p w:rsidR="00AC2720" w:rsidRPr="00F37D3E" w:rsidRDefault="00AC2720" w:rsidP="00AC2720">
            <w:pPr>
              <w:spacing w:before="100" w:beforeAutospacing="1" w:after="100" w:afterAutospacing="1" w:line="360" w:lineRule="auto"/>
              <w:rPr>
                <w:rFonts w:ascii="Arial" w:hAnsi="Arial" w:cs="Arial"/>
                <w:sz w:val="24"/>
                <w:szCs w:val="24"/>
              </w:rPr>
            </w:pPr>
            <w:r w:rsidRPr="00F37D3E">
              <w:rPr>
                <w:rFonts w:ascii="Arial" w:hAnsi="Arial" w:cs="Arial"/>
                <w:sz w:val="24"/>
                <w:szCs w:val="24"/>
              </w:rPr>
              <w:t xml:space="preserve">Whereas Unweighted solvability factors. On the other hand, systems depending on unweighted factors do not assign any specific importance to certain factors. Each factor is as important as the next. The presence of one or more factors determines whether the case receives further attention. Most </w:t>
            </w:r>
            <w:proofErr w:type="spellStart"/>
            <w:r w:rsidRPr="00F37D3E">
              <w:rPr>
                <w:rFonts w:ascii="Arial" w:hAnsi="Arial" w:cs="Arial"/>
                <w:sz w:val="24"/>
                <w:szCs w:val="24"/>
              </w:rPr>
              <w:t>unweighted</w:t>
            </w:r>
            <w:proofErr w:type="spellEnd"/>
            <w:r w:rsidRPr="00F37D3E">
              <w:rPr>
                <w:rFonts w:ascii="Arial" w:hAnsi="Arial" w:cs="Arial"/>
                <w:sz w:val="24"/>
                <w:szCs w:val="24"/>
              </w:rPr>
              <w:t xml:space="preserve"> solvability schemes are particular to each agency and are based on sketchy data. The investigator must evaluate each case, irrespective of whether they use a formal system of evaluation involving weighted aspects, or an informal system.</w:t>
            </w:r>
          </w:p>
          <w:p w:rsidR="00AC2720" w:rsidRPr="00F37D3E" w:rsidRDefault="00AC2720" w:rsidP="00AC2720">
            <w:pPr>
              <w:pStyle w:val="Listenabsatz"/>
              <w:numPr>
                <w:ilvl w:val="0"/>
                <w:numId w:val="2"/>
              </w:numPr>
              <w:spacing w:before="100" w:beforeAutospacing="1" w:after="100" w:afterAutospacing="1" w:line="360" w:lineRule="auto"/>
              <w:rPr>
                <w:rFonts w:ascii="Arial" w:hAnsi="Arial" w:cs="Arial"/>
                <w:sz w:val="24"/>
                <w:szCs w:val="24"/>
              </w:rPr>
            </w:pPr>
            <w:r w:rsidRPr="00F37D3E">
              <w:rPr>
                <w:rFonts w:ascii="Arial" w:hAnsi="Arial" w:cs="Arial"/>
                <w:sz w:val="24"/>
                <w:szCs w:val="24"/>
              </w:rPr>
              <w:t xml:space="preserve">Goal setting and planning is very important for soundness of an investigative process. Why? </w:t>
            </w:r>
          </w:p>
          <w:p w:rsidR="00AC2720" w:rsidRPr="00F37D3E" w:rsidRDefault="00AC2720" w:rsidP="00AC2720">
            <w:pPr>
              <w:pStyle w:val="Listenabsatz"/>
              <w:spacing w:before="100" w:beforeAutospacing="1" w:after="100" w:afterAutospacing="1" w:line="360" w:lineRule="auto"/>
              <w:rPr>
                <w:rFonts w:ascii="Arial" w:hAnsi="Arial" w:cs="Arial"/>
                <w:sz w:val="24"/>
                <w:szCs w:val="24"/>
              </w:rPr>
            </w:pPr>
            <w:r w:rsidRPr="00F37D3E">
              <w:rPr>
                <w:rFonts w:ascii="Arial" w:hAnsi="Arial" w:cs="Arial"/>
                <w:sz w:val="24"/>
                <w:szCs w:val="24"/>
              </w:rPr>
              <w:t>Because once the need for investigation becomes apparent, its flow must proceed as logically and efficiently as possible. Although every investigation is unique, with its own intricacies and obstacles, success depends entirely on combination of the skill and knowledge of the investigator with the soundness of the investigative process.</w:t>
            </w:r>
          </w:p>
          <w:p w:rsidR="00AC2720" w:rsidRPr="00F37D3E" w:rsidRDefault="00AC2720" w:rsidP="00AC2720">
            <w:pPr>
              <w:pStyle w:val="Listenabsatz"/>
              <w:spacing w:before="100" w:beforeAutospacing="1" w:after="100" w:afterAutospacing="1" w:line="360" w:lineRule="auto"/>
              <w:rPr>
                <w:rFonts w:ascii="Arial" w:hAnsi="Arial" w:cs="Arial"/>
                <w:sz w:val="24"/>
                <w:szCs w:val="24"/>
              </w:rPr>
            </w:pPr>
            <w:r w:rsidRPr="00F37D3E">
              <w:rPr>
                <w:rFonts w:ascii="Arial" w:hAnsi="Arial" w:cs="Arial"/>
                <w:sz w:val="24"/>
                <w:szCs w:val="24"/>
              </w:rPr>
              <w:lastRenderedPageBreak/>
              <w:t>A skillful and knowledgeable investigator who proceeds in a haphazard manner with slipshod techniques is no more likely to succeed than one who is inexperienced and ignorant and yet proceeds with a carefully designed investigative plan.</w:t>
            </w:r>
          </w:p>
          <w:p w:rsidR="00AC2720" w:rsidRPr="00F37D3E" w:rsidRDefault="00AC2720" w:rsidP="00AC2720">
            <w:pPr>
              <w:pStyle w:val="Listenabsatz"/>
              <w:spacing w:before="100" w:beforeAutospacing="1" w:after="100" w:afterAutospacing="1" w:line="360" w:lineRule="auto"/>
              <w:rPr>
                <w:rFonts w:ascii="Arial" w:hAnsi="Arial" w:cs="Arial"/>
                <w:sz w:val="24"/>
                <w:szCs w:val="24"/>
              </w:rPr>
            </w:pPr>
            <w:r w:rsidRPr="00F37D3E">
              <w:rPr>
                <w:rFonts w:ascii="Arial" w:hAnsi="Arial" w:cs="Arial"/>
                <w:sz w:val="24"/>
                <w:szCs w:val="24"/>
              </w:rPr>
              <w:t xml:space="preserve">It is possible to produce reliable and consistent outcomes, if the investigator is armed with an understanding of the unique nature of various financial crimes, and an awareness of the logical flow of a successful investigation. </w:t>
            </w:r>
          </w:p>
          <w:p w:rsidR="00AC2720" w:rsidRPr="00F37D3E" w:rsidRDefault="00AC2720" w:rsidP="00AC2720">
            <w:pPr>
              <w:autoSpaceDE w:val="0"/>
              <w:autoSpaceDN w:val="0"/>
              <w:adjustRightInd w:val="0"/>
              <w:spacing w:before="100" w:beforeAutospacing="1" w:after="100" w:afterAutospacing="1" w:line="360" w:lineRule="auto"/>
              <w:rPr>
                <w:rFonts w:ascii="Arial" w:hAnsi="Arial" w:cs="Arial"/>
                <w:sz w:val="24"/>
                <w:szCs w:val="24"/>
              </w:rPr>
            </w:pPr>
            <w:r w:rsidRPr="00F37D3E">
              <w:rPr>
                <w:rFonts w:ascii="Arial" w:hAnsi="Arial" w:cs="Arial"/>
                <w:sz w:val="24"/>
                <w:szCs w:val="24"/>
              </w:rPr>
              <w:t>The beginning of every investigation, regardless of whether it is generated proactively or reactively, results from a complaint. In the proactive posture, the investigator generates the complaint, while in the reactive posture a reporting party generates the complaint. It is important to define the objective of the investigation in terms of legal actions, since the investigator’s task is entirely result oriented.</w:t>
            </w:r>
          </w:p>
          <w:p w:rsidR="00AC2720" w:rsidRPr="00F37D3E" w:rsidRDefault="00AC2720" w:rsidP="00AC2720">
            <w:pPr>
              <w:autoSpaceDE w:val="0"/>
              <w:autoSpaceDN w:val="0"/>
              <w:adjustRightInd w:val="0"/>
              <w:spacing w:before="100" w:beforeAutospacing="1" w:after="100" w:afterAutospacing="1" w:line="360" w:lineRule="auto"/>
              <w:rPr>
                <w:rFonts w:ascii="Arial" w:hAnsi="Arial" w:cs="Arial"/>
                <w:sz w:val="24"/>
                <w:szCs w:val="24"/>
              </w:rPr>
            </w:pPr>
            <w:r w:rsidRPr="00F37D3E">
              <w:rPr>
                <w:rFonts w:ascii="Arial" w:hAnsi="Arial" w:cs="Arial"/>
                <w:sz w:val="24"/>
                <w:szCs w:val="24"/>
              </w:rPr>
              <w:t>Objective setting comprises recognition of the complainant’s goals. For the fraud investigator on the criminal ground, this goal is often clearly defined. In most cases, the complaining party is seeking a combination of imprisonment and settlement. Although from an objectives-setting perspective this makes the investigator’s job easier, in the client expectation area it adds another dimension of complexity. The objectives may not be so clearly defined for the civil fraud investigator.</w:t>
            </w:r>
          </w:p>
          <w:p w:rsidR="00AC2720" w:rsidRPr="00F37D3E" w:rsidRDefault="00AC2720" w:rsidP="00AC2720">
            <w:pPr>
              <w:pStyle w:val="Listenabsatz"/>
              <w:numPr>
                <w:ilvl w:val="0"/>
                <w:numId w:val="2"/>
              </w:numPr>
              <w:spacing w:before="100" w:beforeAutospacing="1" w:after="100" w:afterAutospacing="1" w:line="360" w:lineRule="auto"/>
              <w:rPr>
                <w:rFonts w:ascii="Arial" w:hAnsi="Arial" w:cs="Arial"/>
                <w:sz w:val="24"/>
                <w:szCs w:val="24"/>
              </w:rPr>
            </w:pPr>
            <w:r w:rsidRPr="00F37D3E">
              <w:rPr>
                <w:rFonts w:ascii="Arial" w:hAnsi="Arial" w:cs="Arial"/>
                <w:sz w:val="24"/>
                <w:szCs w:val="24"/>
              </w:rPr>
              <w:t xml:space="preserve">Outline the major goals of an investigative plan. </w:t>
            </w:r>
          </w:p>
          <w:p w:rsidR="00AC2720" w:rsidRPr="00F37D3E" w:rsidRDefault="00AC2720" w:rsidP="00AC2720">
            <w:pPr>
              <w:spacing w:before="100" w:beforeAutospacing="1" w:after="100" w:afterAutospacing="1" w:line="360" w:lineRule="auto"/>
              <w:rPr>
                <w:rFonts w:ascii="Arial" w:hAnsi="Arial" w:cs="Arial"/>
                <w:sz w:val="24"/>
                <w:szCs w:val="24"/>
              </w:rPr>
            </w:pPr>
            <w:r w:rsidRPr="00F37D3E">
              <w:rPr>
                <w:rFonts w:ascii="Arial" w:hAnsi="Arial" w:cs="Arial"/>
                <w:sz w:val="24"/>
                <w:szCs w:val="24"/>
              </w:rPr>
              <w:t>1.</w:t>
            </w:r>
            <w:r w:rsidRPr="00F37D3E">
              <w:rPr>
                <w:rFonts w:ascii="Arial" w:hAnsi="Arial" w:cs="Arial"/>
                <w:sz w:val="24"/>
                <w:szCs w:val="24"/>
              </w:rPr>
              <w:tab/>
              <w:t xml:space="preserve">Control: Financial crime investigations are living and breathing elements. They take on a character of their own once they are brought to life. A strong investigative plan recognizes this characteristic of fraud investigations and helps you manage it. </w:t>
            </w:r>
          </w:p>
          <w:p w:rsidR="00AC2720" w:rsidRPr="00F37D3E" w:rsidRDefault="00AC2720" w:rsidP="00AC2720">
            <w:pPr>
              <w:spacing w:before="100" w:beforeAutospacing="1" w:after="100" w:afterAutospacing="1" w:line="360" w:lineRule="auto"/>
              <w:rPr>
                <w:rFonts w:ascii="Arial" w:hAnsi="Arial" w:cs="Arial"/>
                <w:sz w:val="24"/>
                <w:szCs w:val="24"/>
              </w:rPr>
            </w:pPr>
            <w:r w:rsidRPr="00F37D3E">
              <w:rPr>
                <w:rFonts w:ascii="Arial" w:hAnsi="Arial" w:cs="Arial"/>
                <w:sz w:val="24"/>
                <w:szCs w:val="24"/>
              </w:rPr>
              <w:t>2.</w:t>
            </w:r>
            <w:r>
              <w:rPr>
                <w:rFonts w:ascii="Arial" w:hAnsi="Arial" w:cs="Arial"/>
                <w:sz w:val="24"/>
                <w:szCs w:val="24"/>
              </w:rPr>
              <w:tab/>
              <w:t>Focus:</w:t>
            </w:r>
            <w:r w:rsidRPr="00F37D3E">
              <w:rPr>
                <w:rFonts w:ascii="Arial" w:hAnsi="Arial" w:cs="Arial"/>
                <w:sz w:val="24"/>
                <w:szCs w:val="24"/>
              </w:rPr>
              <w:t xml:space="preserve"> A strong focus guarantees that neither repetition of investigative efforts nor errors of clues obstruct the progress of the case. A strong investigative plan should focus your efforts in line with the objectives of the investigation. </w:t>
            </w:r>
          </w:p>
          <w:p w:rsidR="00AC2720" w:rsidRPr="00F37D3E" w:rsidRDefault="00AC2720" w:rsidP="00AC2720">
            <w:pPr>
              <w:spacing w:before="100" w:beforeAutospacing="1" w:after="100" w:afterAutospacing="1" w:line="360" w:lineRule="auto"/>
              <w:rPr>
                <w:rFonts w:ascii="Arial" w:hAnsi="Arial" w:cs="Arial"/>
                <w:sz w:val="24"/>
                <w:szCs w:val="24"/>
              </w:rPr>
            </w:pPr>
            <w:r w:rsidRPr="00F37D3E">
              <w:rPr>
                <w:rFonts w:ascii="Arial" w:hAnsi="Arial" w:cs="Arial"/>
                <w:sz w:val="24"/>
                <w:szCs w:val="24"/>
              </w:rPr>
              <w:t>3.</w:t>
            </w:r>
            <w:r w:rsidRPr="00F37D3E">
              <w:rPr>
                <w:rFonts w:ascii="Arial" w:hAnsi="Arial" w:cs="Arial"/>
                <w:sz w:val="24"/>
                <w:szCs w:val="24"/>
              </w:rPr>
              <w:tab/>
              <w:t>Adaptabili</w:t>
            </w:r>
            <w:r>
              <w:rPr>
                <w:rFonts w:ascii="Arial" w:hAnsi="Arial" w:cs="Arial"/>
                <w:sz w:val="24"/>
                <w:szCs w:val="24"/>
              </w:rPr>
              <w:t>ty:</w:t>
            </w:r>
            <w:r w:rsidRPr="00F37D3E">
              <w:rPr>
                <w:rFonts w:ascii="Arial" w:hAnsi="Arial" w:cs="Arial"/>
                <w:sz w:val="24"/>
                <w:szCs w:val="24"/>
              </w:rPr>
              <w:t xml:space="preserve"> Financial crime investigations develop in keeping with their living nature. They may always grow or they may rarely shrink; though, they will change. That’s why; all good investigative plans must have some built-in adaptability. Without </w:t>
            </w:r>
            <w:r w:rsidRPr="00F37D3E">
              <w:rPr>
                <w:rFonts w:ascii="Arial" w:hAnsi="Arial" w:cs="Arial"/>
                <w:sz w:val="24"/>
                <w:szCs w:val="24"/>
              </w:rPr>
              <w:lastRenderedPageBreak/>
              <w:t>adaptability, slight changes in the circumstances surrounding the investigation will render the plan useless. Once this happens, the alternatives are to either operate as planned or take the time to re-evaluate and re-plan. Each alternative is adverse. Changes in the course of the investigation do not always require extensive changes in the investigative plan.</w:t>
            </w:r>
          </w:p>
          <w:p w:rsidR="00AC2720" w:rsidRPr="00F37D3E" w:rsidRDefault="00AC2720" w:rsidP="00AC2720">
            <w:pPr>
              <w:spacing w:before="100" w:beforeAutospacing="1" w:after="100" w:afterAutospacing="1" w:line="360" w:lineRule="auto"/>
              <w:rPr>
                <w:rFonts w:ascii="Arial" w:hAnsi="Arial" w:cs="Arial"/>
                <w:sz w:val="24"/>
                <w:szCs w:val="24"/>
              </w:rPr>
            </w:pPr>
            <w:r w:rsidRPr="00F37D3E">
              <w:rPr>
                <w:rFonts w:ascii="Arial" w:hAnsi="Arial" w:cs="Arial"/>
                <w:sz w:val="24"/>
                <w:szCs w:val="24"/>
              </w:rPr>
              <w:t xml:space="preserve">V.  Briefly describe the stages involved in planning an investigative plan. </w:t>
            </w:r>
          </w:p>
          <w:p w:rsidR="00AC2720" w:rsidRPr="00F37D3E" w:rsidRDefault="00AC2720" w:rsidP="00AC2720">
            <w:pPr>
              <w:spacing w:before="100" w:beforeAutospacing="1" w:after="100" w:afterAutospacing="1" w:line="360" w:lineRule="auto"/>
              <w:ind w:left="720"/>
              <w:rPr>
                <w:rFonts w:ascii="Arial" w:hAnsi="Arial" w:cs="Arial"/>
                <w:sz w:val="24"/>
                <w:szCs w:val="24"/>
              </w:rPr>
            </w:pPr>
            <w:r w:rsidRPr="00F37D3E">
              <w:rPr>
                <w:rFonts w:ascii="Arial" w:hAnsi="Arial" w:cs="Arial"/>
                <w:sz w:val="24"/>
                <w:szCs w:val="24"/>
              </w:rPr>
              <w:tab/>
              <w:t>•</w:t>
            </w:r>
            <w:r w:rsidRPr="00F37D3E">
              <w:rPr>
                <w:rFonts w:ascii="Arial" w:hAnsi="Arial" w:cs="Arial"/>
                <w:sz w:val="24"/>
                <w:szCs w:val="24"/>
              </w:rPr>
              <w:tab/>
              <w:t>Develop an Investigative Plan</w:t>
            </w:r>
          </w:p>
          <w:p w:rsidR="00AC2720" w:rsidRPr="00F37D3E" w:rsidRDefault="00AC2720" w:rsidP="00AC2720">
            <w:pPr>
              <w:spacing w:before="100" w:beforeAutospacing="1" w:after="100" w:afterAutospacing="1" w:line="360" w:lineRule="auto"/>
              <w:ind w:left="720"/>
              <w:rPr>
                <w:rFonts w:ascii="Arial" w:hAnsi="Arial" w:cs="Arial"/>
                <w:sz w:val="24"/>
                <w:szCs w:val="24"/>
              </w:rPr>
            </w:pPr>
            <w:r w:rsidRPr="00F37D3E">
              <w:rPr>
                <w:rFonts w:ascii="Arial" w:hAnsi="Arial" w:cs="Arial"/>
                <w:sz w:val="24"/>
                <w:szCs w:val="24"/>
              </w:rPr>
              <w:t>Though, preplanning cannot ensure complete avoidance of the need to compromise. When you determine ahead of time what potential outside support you require, then you can change particular decisions and increase overall reliability. Decisions made under the pressure of time often lack the depth of vision that detailed study affords. Therefore, the investigation should proceed in such a way that decisions can be made in the comfort of the planning office.</w:t>
            </w:r>
          </w:p>
          <w:p w:rsidR="00AC2720" w:rsidRPr="00F37D3E" w:rsidRDefault="00AC2720" w:rsidP="00AC2720">
            <w:pPr>
              <w:spacing w:before="100" w:beforeAutospacing="1" w:after="100" w:afterAutospacing="1" w:line="360" w:lineRule="auto"/>
              <w:ind w:left="720"/>
              <w:rPr>
                <w:rFonts w:ascii="Arial" w:hAnsi="Arial" w:cs="Arial"/>
                <w:sz w:val="24"/>
                <w:szCs w:val="24"/>
              </w:rPr>
            </w:pPr>
            <w:r w:rsidRPr="00F37D3E">
              <w:rPr>
                <w:rFonts w:ascii="Arial" w:hAnsi="Arial" w:cs="Arial"/>
                <w:sz w:val="24"/>
                <w:szCs w:val="24"/>
              </w:rPr>
              <w:tab/>
              <w:t>•</w:t>
            </w:r>
            <w:r w:rsidRPr="00F37D3E">
              <w:rPr>
                <w:rFonts w:ascii="Arial" w:hAnsi="Arial" w:cs="Arial"/>
                <w:sz w:val="24"/>
                <w:szCs w:val="24"/>
              </w:rPr>
              <w:tab/>
              <w:t>Financial Planning</w:t>
            </w:r>
          </w:p>
          <w:p w:rsidR="00AC2720" w:rsidRPr="00F37D3E" w:rsidRDefault="00AC2720" w:rsidP="00AC2720">
            <w:pPr>
              <w:spacing w:before="100" w:beforeAutospacing="1" w:after="100" w:afterAutospacing="1" w:line="360" w:lineRule="auto"/>
              <w:ind w:left="720"/>
              <w:rPr>
                <w:rFonts w:ascii="Arial" w:hAnsi="Arial" w:cs="Arial"/>
                <w:sz w:val="24"/>
                <w:szCs w:val="24"/>
              </w:rPr>
            </w:pPr>
            <w:r w:rsidRPr="00F37D3E">
              <w:rPr>
                <w:rFonts w:ascii="Arial" w:hAnsi="Arial" w:cs="Arial"/>
                <w:sz w:val="24"/>
                <w:szCs w:val="24"/>
              </w:rPr>
              <w:t>Preplanning for investigative resources is financially responsible. Irrespective of the context of the investigation, whether undertaken at the request of a private client or under the support of the local district attorney, money is always an issue.</w:t>
            </w:r>
          </w:p>
          <w:p w:rsidR="00AC2720" w:rsidRPr="00F37D3E" w:rsidRDefault="00AC2720" w:rsidP="00AC2720">
            <w:pPr>
              <w:spacing w:before="100" w:beforeAutospacing="1" w:after="100" w:afterAutospacing="1" w:line="360" w:lineRule="auto"/>
              <w:rPr>
                <w:rFonts w:ascii="Arial" w:hAnsi="Arial" w:cs="Arial"/>
                <w:sz w:val="24"/>
                <w:szCs w:val="24"/>
              </w:rPr>
            </w:pPr>
          </w:p>
          <w:p w:rsidR="00AC2720" w:rsidRPr="00F37D3E" w:rsidRDefault="00AC2720" w:rsidP="00AC2720">
            <w:pPr>
              <w:pStyle w:val="Listenabsatz"/>
              <w:numPr>
                <w:ilvl w:val="0"/>
                <w:numId w:val="3"/>
              </w:numPr>
              <w:spacing w:before="100" w:beforeAutospacing="1" w:after="100" w:afterAutospacing="1" w:line="360" w:lineRule="auto"/>
              <w:rPr>
                <w:rFonts w:ascii="Arial" w:hAnsi="Arial" w:cs="Arial"/>
                <w:sz w:val="24"/>
                <w:szCs w:val="24"/>
              </w:rPr>
            </w:pPr>
            <w:r w:rsidRPr="00F37D3E">
              <w:rPr>
                <w:rFonts w:ascii="Arial" w:hAnsi="Arial" w:cs="Arial"/>
                <w:sz w:val="24"/>
                <w:szCs w:val="24"/>
              </w:rPr>
              <w:t>Staff Planning</w:t>
            </w:r>
          </w:p>
          <w:p w:rsidR="00AC2720" w:rsidRPr="00F37D3E" w:rsidRDefault="00AC2720" w:rsidP="00AC2720">
            <w:pPr>
              <w:spacing w:before="100" w:beforeAutospacing="1" w:after="100" w:afterAutospacing="1" w:line="360" w:lineRule="auto"/>
              <w:rPr>
                <w:rFonts w:ascii="Arial" w:hAnsi="Arial" w:cs="Arial"/>
                <w:sz w:val="24"/>
                <w:szCs w:val="24"/>
              </w:rPr>
            </w:pPr>
            <w:r w:rsidRPr="00F37D3E">
              <w:rPr>
                <w:rFonts w:ascii="Arial" w:hAnsi="Arial" w:cs="Arial"/>
                <w:sz w:val="24"/>
                <w:szCs w:val="24"/>
              </w:rPr>
              <w:t>Once you have planned out the overall scope and direction of the investigation it becomes much easier to predict the needs of the staff and to assemble an investigative team designed to proceed efficiently with the investigation. Early identification of employee issues helps to ensure an efficient investigation.</w:t>
            </w:r>
          </w:p>
          <w:p w:rsidR="00AC2720" w:rsidRPr="00F37D3E" w:rsidRDefault="00AC2720" w:rsidP="00AC2720">
            <w:pPr>
              <w:pStyle w:val="Listenabsatz"/>
              <w:numPr>
                <w:ilvl w:val="0"/>
                <w:numId w:val="3"/>
              </w:numPr>
              <w:spacing w:before="100" w:beforeAutospacing="1" w:after="100" w:afterAutospacing="1" w:line="360" w:lineRule="auto"/>
              <w:rPr>
                <w:rFonts w:ascii="Arial" w:hAnsi="Arial" w:cs="Arial"/>
                <w:sz w:val="24"/>
                <w:szCs w:val="24"/>
              </w:rPr>
            </w:pPr>
            <w:r w:rsidRPr="00F37D3E">
              <w:rPr>
                <w:rFonts w:ascii="Arial" w:hAnsi="Arial" w:cs="Arial"/>
                <w:sz w:val="24"/>
                <w:szCs w:val="24"/>
              </w:rPr>
              <w:t>Technology Planning</w:t>
            </w:r>
          </w:p>
          <w:p w:rsidR="00AC2720" w:rsidRPr="00F37D3E" w:rsidRDefault="00AC2720" w:rsidP="00AC2720">
            <w:pPr>
              <w:spacing w:before="100" w:beforeAutospacing="1" w:after="100" w:afterAutospacing="1" w:line="360" w:lineRule="auto"/>
              <w:rPr>
                <w:rFonts w:ascii="Arial" w:hAnsi="Arial" w:cs="Arial"/>
                <w:sz w:val="24"/>
                <w:szCs w:val="24"/>
              </w:rPr>
            </w:pPr>
            <w:r w:rsidRPr="00F37D3E">
              <w:rPr>
                <w:rFonts w:ascii="Arial" w:hAnsi="Arial" w:cs="Arial"/>
                <w:sz w:val="24"/>
                <w:szCs w:val="24"/>
              </w:rPr>
              <w:lastRenderedPageBreak/>
              <w:t>At times, the need for high-tech equipment will be short-term, such as rental of expensive camera equipment to obtain surveillance photos of your target showing the ship he purchased with company proceeds.</w:t>
            </w:r>
          </w:p>
          <w:p w:rsidR="00AC2720" w:rsidRPr="00F37D3E" w:rsidRDefault="00AC2720" w:rsidP="00AC2720">
            <w:pPr>
              <w:spacing w:before="100" w:beforeAutospacing="1" w:after="100" w:afterAutospacing="1" w:line="360" w:lineRule="auto"/>
              <w:rPr>
                <w:rFonts w:ascii="Arial" w:hAnsi="Arial" w:cs="Arial"/>
                <w:sz w:val="24"/>
                <w:szCs w:val="24"/>
              </w:rPr>
            </w:pPr>
            <w:r w:rsidRPr="00F37D3E">
              <w:rPr>
                <w:rFonts w:ascii="Arial" w:hAnsi="Arial" w:cs="Arial"/>
                <w:sz w:val="24"/>
                <w:szCs w:val="24"/>
              </w:rPr>
              <w:t>A simple investigation can become complicated due to compatibility issues. It is possible that differences between video encoding systems, computer operating systems, and electronic communications equipment can seriously obstruct the progress of an investigation.</w:t>
            </w:r>
          </w:p>
          <w:p w:rsidR="00AC2720" w:rsidRPr="00F37D3E" w:rsidRDefault="00AC2720" w:rsidP="00AC2720">
            <w:pPr>
              <w:spacing w:before="100" w:beforeAutospacing="1" w:after="100" w:afterAutospacing="1" w:line="360" w:lineRule="auto"/>
              <w:rPr>
                <w:rFonts w:ascii="Arial" w:hAnsi="Arial" w:cs="Arial"/>
                <w:sz w:val="24"/>
                <w:szCs w:val="24"/>
              </w:rPr>
            </w:pPr>
          </w:p>
          <w:p w:rsidR="00AC2720" w:rsidRPr="00F37D3E" w:rsidRDefault="00AC2720" w:rsidP="00AC2720">
            <w:pPr>
              <w:spacing w:before="100" w:beforeAutospacing="1" w:after="100" w:afterAutospacing="1" w:line="360" w:lineRule="auto"/>
              <w:rPr>
                <w:rFonts w:ascii="Arial" w:hAnsi="Arial" w:cs="Arial"/>
                <w:sz w:val="24"/>
                <w:szCs w:val="24"/>
              </w:rPr>
            </w:pPr>
            <w:r w:rsidRPr="00F37D3E">
              <w:rPr>
                <w:rFonts w:ascii="Arial" w:hAnsi="Arial" w:cs="Arial"/>
                <w:sz w:val="24"/>
                <w:szCs w:val="24"/>
              </w:rPr>
              <w:t xml:space="preserve">VI. Describe the three main areas of intelligence gathering process. </w:t>
            </w:r>
          </w:p>
          <w:p w:rsidR="00AC2720" w:rsidRPr="00F37D3E" w:rsidRDefault="00AC2720" w:rsidP="00AC2720">
            <w:pPr>
              <w:spacing w:before="100" w:beforeAutospacing="1" w:after="100" w:afterAutospacing="1" w:line="360" w:lineRule="auto"/>
              <w:rPr>
                <w:rFonts w:ascii="Arial" w:hAnsi="Arial" w:cs="Arial"/>
                <w:sz w:val="24"/>
                <w:szCs w:val="24"/>
              </w:rPr>
            </w:pPr>
            <w:r w:rsidRPr="00F37D3E">
              <w:rPr>
                <w:rFonts w:ascii="Arial" w:hAnsi="Arial" w:cs="Arial"/>
                <w:sz w:val="24"/>
                <w:szCs w:val="24"/>
              </w:rPr>
              <w:tab/>
              <w:t>•</w:t>
            </w:r>
            <w:r w:rsidRPr="00F37D3E">
              <w:rPr>
                <w:rFonts w:ascii="Arial" w:hAnsi="Arial" w:cs="Arial"/>
                <w:sz w:val="24"/>
                <w:szCs w:val="24"/>
              </w:rPr>
              <w:tab/>
              <w:t xml:space="preserve">The intelligence gathering process has been broken into three areas: </w:t>
            </w:r>
          </w:p>
          <w:p w:rsidR="00AC2720" w:rsidRPr="00F37D3E" w:rsidRDefault="00AC2720" w:rsidP="00AC2720">
            <w:pPr>
              <w:spacing w:before="100" w:beforeAutospacing="1" w:after="100" w:afterAutospacing="1" w:line="360" w:lineRule="auto"/>
              <w:ind w:left="1416" w:firstLine="708"/>
              <w:rPr>
                <w:rFonts w:ascii="Arial" w:hAnsi="Arial" w:cs="Arial"/>
                <w:sz w:val="24"/>
                <w:szCs w:val="24"/>
              </w:rPr>
            </w:pPr>
            <w:r w:rsidRPr="00F37D3E">
              <w:rPr>
                <w:rFonts w:ascii="Arial" w:hAnsi="Arial" w:cs="Arial"/>
                <w:sz w:val="24"/>
                <w:szCs w:val="24"/>
              </w:rPr>
              <w:t>1. Surveillance</w:t>
            </w:r>
          </w:p>
          <w:p w:rsidR="00AC2720" w:rsidRPr="00F37D3E" w:rsidRDefault="00AC2720" w:rsidP="00AC2720">
            <w:pPr>
              <w:spacing w:before="100" w:beforeAutospacing="1" w:after="100" w:afterAutospacing="1" w:line="360" w:lineRule="auto"/>
              <w:rPr>
                <w:rFonts w:ascii="Arial" w:hAnsi="Arial" w:cs="Arial"/>
                <w:sz w:val="24"/>
                <w:szCs w:val="24"/>
              </w:rPr>
            </w:pPr>
            <w:r w:rsidRPr="00F37D3E">
              <w:rPr>
                <w:rFonts w:ascii="Arial" w:hAnsi="Arial" w:cs="Arial"/>
                <w:sz w:val="24"/>
                <w:szCs w:val="24"/>
              </w:rPr>
              <w:t xml:space="preserve">General information can be gathered from careful surveillance. Think about conducting </w:t>
            </w:r>
            <w:proofErr w:type="spellStart"/>
            <w:r w:rsidRPr="00F37D3E">
              <w:rPr>
                <w:rFonts w:ascii="Arial" w:hAnsi="Arial" w:cs="Arial"/>
                <w:sz w:val="24"/>
                <w:szCs w:val="24"/>
              </w:rPr>
              <w:t>conducting</w:t>
            </w:r>
            <w:proofErr w:type="spellEnd"/>
            <w:r w:rsidRPr="00F37D3E">
              <w:rPr>
                <w:rFonts w:ascii="Arial" w:hAnsi="Arial" w:cs="Arial"/>
                <w:sz w:val="24"/>
                <w:szCs w:val="24"/>
              </w:rPr>
              <w:t xml:space="preserve"> secret surveillance of the victim, the suspect or the suspect’s associates to learn more about your case. As a result of your surveillance you may uncover important items, such as: </w:t>
            </w:r>
          </w:p>
          <w:p w:rsidR="00AC2720" w:rsidRPr="00F37D3E" w:rsidRDefault="00AC2720" w:rsidP="00AC2720">
            <w:pPr>
              <w:spacing w:before="100" w:beforeAutospacing="1" w:after="100" w:afterAutospacing="1" w:line="360" w:lineRule="auto"/>
              <w:ind w:left="1440"/>
              <w:rPr>
                <w:rFonts w:ascii="Arial" w:hAnsi="Arial" w:cs="Arial"/>
                <w:sz w:val="24"/>
                <w:szCs w:val="24"/>
              </w:rPr>
            </w:pPr>
            <w:r w:rsidRPr="00F37D3E">
              <w:rPr>
                <w:rFonts w:ascii="Arial" w:hAnsi="Arial" w:cs="Arial"/>
                <w:sz w:val="24"/>
                <w:szCs w:val="24"/>
              </w:rPr>
              <w:tab/>
              <w:t>•</w:t>
            </w:r>
            <w:r w:rsidRPr="00F37D3E">
              <w:rPr>
                <w:rFonts w:ascii="Arial" w:hAnsi="Arial" w:cs="Arial"/>
                <w:sz w:val="24"/>
                <w:szCs w:val="24"/>
              </w:rPr>
              <w:tab/>
              <w:t xml:space="preserve">Ships, cars and other valuable assets </w:t>
            </w:r>
          </w:p>
          <w:p w:rsidR="00AC2720" w:rsidRPr="00F37D3E" w:rsidRDefault="00AC2720" w:rsidP="00AC2720">
            <w:pPr>
              <w:spacing w:before="100" w:beforeAutospacing="1" w:after="100" w:afterAutospacing="1" w:line="360" w:lineRule="auto"/>
              <w:ind w:left="1440"/>
              <w:rPr>
                <w:rFonts w:ascii="Arial" w:hAnsi="Arial" w:cs="Arial"/>
                <w:sz w:val="24"/>
                <w:szCs w:val="24"/>
              </w:rPr>
            </w:pPr>
            <w:r w:rsidRPr="00F37D3E">
              <w:rPr>
                <w:rFonts w:ascii="Arial" w:hAnsi="Arial" w:cs="Arial"/>
                <w:sz w:val="24"/>
                <w:szCs w:val="24"/>
              </w:rPr>
              <w:tab/>
              <w:t>•</w:t>
            </w:r>
            <w:r w:rsidRPr="00F37D3E">
              <w:rPr>
                <w:rFonts w:ascii="Arial" w:hAnsi="Arial" w:cs="Arial"/>
                <w:sz w:val="24"/>
                <w:szCs w:val="24"/>
              </w:rPr>
              <w:tab/>
              <w:t xml:space="preserve">Banking or financial organizations </w:t>
            </w:r>
          </w:p>
          <w:p w:rsidR="00AC2720" w:rsidRPr="00F37D3E" w:rsidRDefault="00AC2720" w:rsidP="00AC2720">
            <w:pPr>
              <w:spacing w:before="100" w:beforeAutospacing="1" w:after="100" w:afterAutospacing="1" w:line="360" w:lineRule="auto"/>
              <w:ind w:left="1440"/>
              <w:rPr>
                <w:rFonts w:ascii="Arial" w:hAnsi="Arial" w:cs="Arial"/>
                <w:sz w:val="24"/>
                <w:szCs w:val="24"/>
              </w:rPr>
            </w:pPr>
            <w:r w:rsidRPr="00F37D3E">
              <w:rPr>
                <w:rFonts w:ascii="Arial" w:hAnsi="Arial" w:cs="Arial"/>
                <w:sz w:val="24"/>
                <w:szCs w:val="24"/>
              </w:rPr>
              <w:tab/>
              <w:t>•</w:t>
            </w:r>
            <w:r w:rsidRPr="00F37D3E">
              <w:rPr>
                <w:rFonts w:ascii="Arial" w:hAnsi="Arial" w:cs="Arial"/>
                <w:sz w:val="24"/>
                <w:szCs w:val="24"/>
              </w:rPr>
              <w:tab/>
              <w:t xml:space="preserve">Buildings, houses, and other real estate </w:t>
            </w:r>
          </w:p>
          <w:p w:rsidR="00AC2720" w:rsidRPr="00F37D3E" w:rsidRDefault="00AC2720" w:rsidP="00AC2720">
            <w:pPr>
              <w:spacing w:before="100" w:beforeAutospacing="1" w:after="100" w:afterAutospacing="1" w:line="360" w:lineRule="auto"/>
              <w:ind w:left="1440"/>
              <w:rPr>
                <w:rFonts w:ascii="Arial" w:hAnsi="Arial" w:cs="Arial"/>
                <w:sz w:val="24"/>
                <w:szCs w:val="24"/>
              </w:rPr>
            </w:pPr>
            <w:r w:rsidRPr="00F37D3E">
              <w:rPr>
                <w:rFonts w:ascii="Arial" w:hAnsi="Arial" w:cs="Arial"/>
                <w:sz w:val="24"/>
                <w:szCs w:val="24"/>
              </w:rPr>
              <w:tab/>
              <w:t>•</w:t>
            </w:r>
            <w:r w:rsidRPr="00F37D3E">
              <w:rPr>
                <w:rFonts w:ascii="Arial" w:hAnsi="Arial" w:cs="Arial"/>
                <w:sz w:val="24"/>
                <w:szCs w:val="24"/>
              </w:rPr>
              <w:tab/>
              <w:t xml:space="preserve">Other associates or co-workers with whom you may wish to conduct interviews. </w:t>
            </w:r>
          </w:p>
          <w:p w:rsidR="00AC2720" w:rsidRPr="00F37D3E" w:rsidRDefault="00AC2720" w:rsidP="00AC2720">
            <w:pPr>
              <w:spacing w:before="100" w:beforeAutospacing="1" w:after="100" w:afterAutospacing="1" w:line="360" w:lineRule="auto"/>
              <w:rPr>
                <w:rFonts w:ascii="Arial" w:hAnsi="Arial" w:cs="Arial"/>
                <w:sz w:val="24"/>
                <w:szCs w:val="24"/>
              </w:rPr>
            </w:pPr>
            <w:r w:rsidRPr="00F37D3E">
              <w:rPr>
                <w:rFonts w:ascii="Arial" w:hAnsi="Arial" w:cs="Arial"/>
                <w:sz w:val="24"/>
                <w:szCs w:val="24"/>
              </w:rPr>
              <w:t xml:space="preserve">Though readily visible to the naked eye, all of these things might be invisible to the paper trail. Discovering them early can at times provide you with some very powerful hole cards for future cooperation. </w:t>
            </w:r>
          </w:p>
          <w:p w:rsidR="00AC2720" w:rsidRPr="00F37D3E" w:rsidRDefault="00AC2720" w:rsidP="00AC2720">
            <w:pPr>
              <w:spacing w:before="100" w:beforeAutospacing="1" w:after="100" w:afterAutospacing="1" w:line="360" w:lineRule="auto"/>
              <w:rPr>
                <w:rFonts w:ascii="Arial" w:hAnsi="Arial" w:cs="Arial"/>
                <w:sz w:val="24"/>
                <w:szCs w:val="24"/>
              </w:rPr>
            </w:pPr>
          </w:p>
          <w:p w:rsidR="00AC2720" w:rsidRPr="00F37D3E" w:rsidRDefault="00AC2720" w:rsidP="00AC2720">
            <w:pPr>
              <w:spacing w:before="100" w:beforeAutospacing="1" w:after="100" w:afterAutospacing="1" w:line="360" w:lineRule="auto"/>
              <w:ind w:left="1416" w:firstLine="708"/>
              <w:rPr>
                <w:rFonts w:ascii="Arial" w:hAnsi="Arial" w:cs="Arial"/>
                <w:sz w:val="24"/>
                <w:szCs w:val="24"/>
              </w:rPr>
            </w:pPr>
            <w:r w:rsidRPr="00F37D3E">
              <w:rPr>
                <w:rFonts w:ascii="Arial" w:hAnsi="Arial" w:cs="Arial"/>
                <w:sz w:val="24"/>
                <w:szCs w:val="24"/>
              </w:rPr>
              <w:lastRenderedPageBreak/>
              <w:t xml:space="preserve">2. Database searches </w:t>
            </w:r>
          </w:p>
          <w:p w:rsidR="00AC2720" w:rsidRPr="00F37D3E" w:rsidRDefault="00AC2720" w:rsidP="00AC2720">
            <w:pPr>
              <w:spacing w:before="100" w:beforeAutospacing="1" w:after="100" w:afterAutospacing="1" w:line="360" w:lineRule="auto"/>
              <w:rPr>
                <w:rFonts w:ascii="Arial" w:hAnsi="Arial" w:cs="Arial"/>
                <w:sz w:val="24"/>
                <w:szCs w:val="24"/>
              </w:rPr>
            </w:pPr>
            <w:r w:rsidRPr="00F37D3E">
              <w:rPr>
                <w:rFonts w:ascii="Arial" w:hAnsi="Arial" w:cs="Arial"/>
                <w:sz w:val="24"/>
                <w:szCs w:val="24"/>
              </w:rPr>
              <w:t xml:space="preserve">Databases are a means of acquiring information. We are a society that depends on data. We create, collect, and organize it. We use data for tracing people, calculating their buying preferences, and altering their </w:t>
            </w:r>
            <w:proofErr w:type="spellStart"/>
            <w:r w:rsidRPr="00F37D3E">
              <w:rPr>
                <w:rFonts w:ascii="Arial" w:hAnsi="Arial" w:cs="Arial"/>
                <w:sz w:val="24"/>
                <w:szCs w:val="24"/>
              </w:rPr>
              <w:t>behaviour</w:t>
            </w:r>
            <w:proofErr w:type="spellEnd"/>
            <w:r w:rsidRPr="00F37D3E">
              <w:rPr>
                <w:rFonts w:ascii="Arial" w:hAnsi="Arial" w:cs="Arial"/>
                <w:sz w:val="24"/>
                <w:szCs w:val="24"/>
              </w:rPr>
              <w:t>. Our market economy would become inoperable without data. Whether you are using your debit card to purchase groceries or renewing your driver’s license, chances are very strong that some tiny piece of discrete data will be created and stored in a database somewhere. It is natural for investigators to seek to tap into this wealth of personal information to try and piece together a picture of their target. Normally, these databases may be divided into two categories:</w:t>
            </w:r>
          </w:p>
          <w:p w:rsidR="00AC2720" w:rsidRPr="00F37D3E" w:rsidRDefault="00AC2720" w:rsidP="00AC2720">
            <w:pPr>
              <w:pStyle w:val="Listenabsatz"/>
              <w:numPr>
                <w:ilvl w:val="0"/>
                <w:numId w:val="3"/>
              </w:numPr>
              <w:spacing w:before="100" w:beforeAutospacing="1" w:after="100" w:afterAutospacing="1" w:line="360" w:lineRule="auto"/>
              <w:rPr>
                <w:rFonts w:ascii="Arial" w:hAnsi="Arial" w:cs="Arial"/>
                <w:sz w:val="24"/>
                <w:szCs w:val="24"/>
              </w:rPr>
            </w:pPr>
            <w:r w:rsidRPr="00F37D3E">
              <w:rPr>
                <w:rFonts w:ascii="Arial" w:hAnsi="Arial" w:cs="Arial"/>
                <w:sz w:val="24"/>
                <w:szCs w:val="24"/>
              </w:rPr>
              <w:t>Private databases are those databases to which access is restricted. Private databases include both government and commercial sources.</w:t>
            </w:r>
          </w:p>
          <w:p w:rsidR="00AC2720" w:rsidRPr="00F37D3E" w:rsidRDefault="00AC2720" w:rsidP="00AC2720">
            <w:pPr>
              <w:pStyle w:val="Listenabsatz"/>
              <w:numPr>
                <w:ilvl w:val="0"/>
                <w:numId w:val="3"/>
              </w:numPr>
              <w:spacing w:before="100" w:beforeAutospacing="1" w:after="100" w:afterAutospacing="1" w:line="360" w:lineRule="auto"/>
              <w:rPr>
                <w:rFonts w:ascii="Arial" w:hAnsi="Arial" w:cs="Arial"/>
                <w:sz w:val="24"/>
                <w:szCs w:val="24"/>
              </w:rPr>
            </w:pPr>
            <w:r w:rsidRPr="00F37D3E">
              <w:rPr>
                <w:rFonts w:ascii="Arial" w:hAnsi="Arial" w:cs="Arial"/>
                <w:sz w:val="24"/>
                <w:szCs w:val="24"/>
              </w:rPr>
              <w:t>Public databases: As society moves forward in the digital age; more and more government entities are making public record information available over the Internet.</w:t>
            </w:r>
          </w:p>
          <w:p w:rsidR="00AC2720" w:rsidRPr="00F37D3E" w:rsidRDefault="00AC2720" w:rsidP="00AC2720">
            <w:pPr>
              <w:spacing w:before="100" w:beforeAutospacing="1" w:after="100" w:afterAutospacing="1" w:line="360" w:lineRule="auto"/>
              <w:ind w:left="1416" w:firstLine="708"/>
              <w:rPr>
                <w:rFonts w:ascii="Arial" w:hAnsi="Arial" w:cs="Arial"/>
                <w:sz w:val="24"/>
                <w:szCs w:val="24"/>
              </w:rPr>
            </w:pPr>
            <w:r w:rsidRPr="00F37D3E">
              <w:rPr>
                <w:rFonts w:ascii="Arial" w:hAnsi="Arial" w:cs="Arial"/>
                <w:sz w:val="24"/>
                <w:szCs w:val="24"/>
              </w:rPr>
              <w:t xml:space="preserve">3. Trash collection </w:t>
            </w:r>
          </w:p>
          <w:p w:rsidR="00AC2720" w:rsidRPr="00F37D3E" w:rsidRDefault="00AC2720" w:rsidP="00AC2720">
            <w:pPr>
              <w:spacing w:before="100" w:beforeAutospacing="1" w:after="100" w:afterAutospacing="1" w:line="360" w:lineRule="auto"/>
              <w:rPr>
                <w:rFonts w:ascii="Arial" w:hAnsi="Arial" w:cs="Arial"/>
                <w:sz w:val="24"/>
                <w:szCs w:val="24"/>
              </w:rPr>
            </w:pPr>
            <w:r w:rsidRPr="00F37D3E">
              <w:rPr>
                <w:rFonts w:ascii="Arial" w:hAnsi="Arial" w:cs="Arial"/>
                <w:sz w:val="24"/>
                <w:szCs w:val="24"/>
              </w:rPr>
              <w:t>The job is dirty, smelly, and degrading. However, the value that thrown away garbage can have as an intelligence gathering tool should not be ignored. People normally throw away papers, receipts, and other personal items that are meaningless but when put together, can offer a detailed picture of the suspect’s deeds.</w:t>
            </w:r>
          </w:p>
          <w:p w:rsidR="00AC2720" w:rsidRDefault="00AC2720" w:rsidP="00AC2720">
            <w:pPr>
              <w:spacing w:before="100" w:beforeAutospacing="1" w:after="100" w:afterAutospacing="1" w:line="360" w:lineRule="auto"/>
              <w:rPr>
                <w:rFonts w:ascii="Arial" w:hAnsi="Arial" w:cs="Arial"/>
                <w:sz w:val="24"/>
                <w:szCs w:val="24"/>
              </w:rPr>
            </w:pPr>
            <w:r w:rsidRPr="00F37D3E">
              <w:rPr>
                <w:rFonts w:ascii="Arial" w:hAnsi="Arial" w:cs="Arial"/>
                <w:sz w:val="24"/>
                <w:szCs w:val="24"/>
              </w:rPr>
              <w:t>Undercover garbage collection can be a valuable assistant to your intelligence gathering process. As mentioned above, police, journalists and busybodies have been stealing peoples’ garbage for many years.</w:t>
            </w:r>
          </w:p>
          <w:p w:rsidR="00AC2720" w:rsidRPr="00F37D3E" w:rsidRDefault="00AC2720" w:rsidP="00AC2720">
            <w:pPr>
              <w:spacing w:before="100" w:beforeAutospacing="1" w:after="100" w:afterAutospacing="1" w:line="360" w:lineRule="auto"/>
              <w:rPr>
                <w:rFonts w:ascii="Arial" w:hAnsi="Arial" w:cs="Arial"/>
                <w:sz w:val="24"/>
                <w:szCs w:val="24"/>
              </w:rPr>
            </w:pPr>
            <w:r w:rsidRPr="00F37D3E">
              <w:rPr>
                <w:rFonts w:ascii="Arial" w:hAnsi="Arial" w:cs="Arial"/>
                <w:sz w:val="24"/>
                <w:szCs w:val="24"/>
              </w:rPr>
              <w:t xml:space="preserve"> People throw away important documents, illegal imports receipts and evidence. Many of these items can help you to establish your case.</w:t>
            </w:r>
          </w:p>
          <w:p w:rsidR="00AC2720" w:rsidRPr="00F37D3E" w:rsidRDefault="00AC2720" w:rsidP="00AC2720">
            <w:pPr>
              <w:spacing w:before="100" w:beforeAutospacing="1" w:after="100" w:afterAutospacing="1" w:line="360" w:lineRule="auto"/>
              <w:rPr>
                <w:rFonts w:ascii="Arial" w:hAnsi="Arial" w:cs="Arial"/>
                <w:sz w:val="24"/>
                <w:szCs w:val="24"/>
              </w:rPr>
            </w:pPr>
            <w:r w:rsidRPr="00F37D3E">
              <w:rPr>
                <w:rFonts w:ascii="Arial" w:hAnsi="Arial" w:cs="Arial"/>
                <w:sz w:val="24"/>
                <w:szCs w:val="24"/>
              </w:rPr>
              <w:t xml:space="preserve">2. Write short notes on the followings: </w:t>
            </w:r>
          </w:p>
          <w:p w:rsidR="00AC2720" w:rsidRPr="00F37D3E" w:rsidRDefault="00AC2720" w:rsidP="00AC2720">
            <w:pPr>
              <w:spacing w:before="100" w:beforeAutospacing="1" w:after="100" w:afterAutospacing="1" w:line="360" w:lineRule="auto"/>
              <w:ind w:left="720"/>
              <w:rPr>
                <w:rFonts w:ascii="Arial" w:hAnsi="Arial" w:cs="Arial"/>
                <w:sz w:val="24"/>
                <w:szCs w:val="24"/>
              </w:rPr>
            </w:pPr>
            <w:r w:rsidRPr="00F37D3E">
              <w:rPr>
                <w:rFonts w:ascii="Arial" w:hAnsi="Arial" w:cs="Arial"/>
                <w:sz w:val="24"/>
                <w:szCs w:val="24"/>
              </w:rPr>
              <w:lastRenderedPageBreak/>
              <w:t xml:space="preserve">a)  Private databases </w:t>
            </w:r>
          </w:p>
          <w:p w:rsidR="00AC2720" w:rsidRPr="00F37D3E" w:rsidRDefault="00AC2720" w:rsidP="00AC2720">
            <w:pPr>
              <w:spacing w:before="100" w:beforeAutospacing="1" w:after="100" w:afterAutospacing="1" w:line="360" w:lineRule="auto"/>
              <w:rPr>
                <w:rFonts w:ascii="Arial" w:hAnsi="Arial" w:cs="Arial"/>
                <w:sz w:val="24"/>
                <w:szCs w:val="24"/>
              </w:rPr>
            </w:pPr>
            <w:r w:rsidRPr="00F37D3E">
              <w:rPr>
                <w:rFonts w:ascii="Arial" w:hAnsi="Arial" w:cs="Arial"/>
                <w:sz w:val="24"/>
                <w:szCs w:val="24"/>
              </w:rPr>
              <w:t>Private databases: Private databases are those databases to which access is restricted. Private databases include both government and commercial sources. Furthermore, credit reporting services like Experian qualify as private databases. Private databases are very powerful sources of data. Unlike many public databases, private commercial databases usually contain a broad range of information. Their files may contain miscellaneous information. One example of a commercial private database is the Auto track service provided by Database Technologies. While access to some areas is restricted to law enforcement workforces for legitimate law enforcement purposes, private individuals can download pages of information, for a fee.</w:t>
            </w:r>
          </w:p>
          <w:p w:rsidR="00AC2720" w:rsidRPr="00F37D3E" w:rsidRDefault="00AC2720" w:rsidP="00AC2720">
            <w:pPr>
              <w:spacing w:before="100" w:beforeAutospacing="1" w:after="100" w:afterAutospacing="1" w:line="360" w:lineRule="auto"/>
              <w:ind w:left="720"/>
              <w:rPr>
                <w:rFonts w:ascii="Arial" w:hAnsi="Arial" w:cs="Arial"/>
                <w:sz w:val="24"/>
                <w:szCs w:val="24"/>
              </w:rPr>
            </w:pPr>
            <w:r w:rsidRPr="00F37D3E">
              <w:rPr>
                <w:rFonts w:ascii="Arial" w:hAnsi="Arial" w:cs="Arial"/>
                <w:sz w:val="24"/>
                <w:szCs w:val="24"/>
              </w:rPr>
              <w:t xml:space="preserve">b)  Public data bases </w:t>
            </w:r>
          </w:p>
          <w:p w:rsidR="00AC2720" w:rsidRPr="00F37D3E" w:rsidRDefault="00AC2720" w:rsidP="00AC2720">
            <w:pPr>
              <w:spacing w:before="100" w:beforeAutospacing="1" w:after="100" w:afterAutospacing="1" w:line="360" w:lineRule="auto"/>
              <w:rPr>
                <w:rFonts w:ascii="Arial" w:hAnsi="Arial" w:cs="Arial"/>
                <w:sz w:val="24"/>
                <w:szCs w:val="24"/>
              </w:rPr>
            </w:pPr>
            <w:r w:rsidRPr="00F37D3E">
              <w:rPr>
                <w:rFonts w:ascii="Arial" w:hAnsi="Arial" w:cs="Arial"/>
                <w:sz w:val="24"/>
                <w:szCs w:val="24"/>
              </w:rPr>
              <w:t>Public databases: As society moves forward in the digital age; more and more government entities are making public record information available over the Internet. Balanced against the speed and power of many of the commercial private databases is the low cost of public database access. Property and tax assessment records are routinely available through the county clerk’s offices. Civil and criminal histories are frequently available on a county-by-county basis. Corporate filings are only a mouse-click away. Most agencies allow searches for free, and many provide free downloads, while others charge a minimal copying fee for getting these records.</w:t>
            </w:r>
          </w:p>
          <w:p w:rsidR="00AC2720" w:rsidRDefault="00AC2720" w:rsidP="00AC2720">
            <w:pPr>
              <w:spacing w:before="100" w:beforeAutospacing="1" w:after="100" w:afterAutospacing="1" w:line="360" w:lineRule="auto"/>
              <w:rPr>
                <w:rFonts w:ascii="Arial" w:hAnsi="Arial" w:cs="Arial"/>
                <w:sz w:val="24"/>
                <w:szCs w:val="24"/>
              </w:rPr>
            </w:pPr>
          </w:p>
          <w:p w:rsidR="00AC2720" w:rsidRDefault="00AC2720" w:rsidP="00AC2720">
            <w:pPr>
              <w:spacing w:before="100" w:beforeAutospacing="1" w:after="100" w:afterAutospacing="1" w:line="360" w:lineRule="auto"/>
              <w:rPr>
                <w:rFonts w:ascii="Arial" w:hAnsi="Arial" w:cs="Arial"/>
                <w:sz w:val="24"/>
                <w:szCs w:val="24"/>
              </w:rPr>
            </w:pPr>
          </w:p>
          <w:p w:rsidR="00AC2720" w:rsidRDefault="00AC2720" w:rsidP="00AC2720">
            <w:pPr>
              <w:spacing w:before="100" w:beforeAutospacing="1" w:after="100" w:afterAutospacing="1" w:line="360" w:lineRule="auto"/>
              <w:rPr>
                <w:rFonts w:ascii="Arial" w:hAnsi="Arial" w:cs="Arial"/>
                <w:sz w:val="24"/>
                <w:szCs w:val="24"/>
              </w:rPr>
            </w:pPr>
          </w:p>
          <w:p w:rsidR="00AC2720" w:rsidRDefault="00AC2720" w:rsidP="00AC2720">
            <w:pPr>
              <w:spacing w:before="100" w:beforeAutospacing="1" w:after="100" w:afterAutospacing="1" w:line="360" w:lineRule="auto"/>
              <w:rPr>
                <w:rFonts w:ascii="Arial" w:hAnsi="Arial" w:cs="Arial"/>
                <w:sz w:val="24"/>
                <w:szCs w:val="24"/>
              </w:rPr>
            </w:pPr>
          </w:p>
          <w:p w:rsidR="00AC2720" w:rsidRDefault="00AC2720" w:rsidP="00AC2720">
            <w:pPr>
              <w:spacing w:before="100" w:beforeAutospacing="1" w:after="100" w:afterAutospacing="1" w:line="360" w:lineRule="auto"/>
              <w:rPr>
                <w:rFonts w:ascii="Arial" w:hAnsi="Arial" w:cs="Arial"/>
                <w:sz w:val="24"/>
                <w:szCs w:val="24"/>
              </w:rPr>
            </w:pPr>
          </w:p>
          <w:p w:rsidR="00AC2720" w:rsidRDefault="00AC2720" w:rsidP="00AC2720">
            <w:pPr>
              <w:spacing w:before="100" w:beforeAutospacing="1" w:after="100" w:afterAutospacing="1" w:line="360" w:lineRule="auto"/>
              <w:rPr>
                <w:rFonts w:ascii="Arial" w:hAnsi="Arial" w:cs="Arial"/>
                <w:sz w:val="24"/>
                <w:szCs w:val="24"/>
              </w:rPr>
            </w:pPr>
          </w:p>
          <w:p w:rsidR="00AC2720" w:rsidRPr="00F37D3E" w:rsidRDefault="00AC2720" w:rsidP="00AC2720">
            <w:pPr>
              <w:spacing w:before="100" w:beforeAutospacing="1" w:after="100" w:afterAutospacing="1" w:line="360" w:lineRule="auto"/>
              <w:rPr>
                <w:rFonts w:ascii="Arial" w:hAnsi="Arial" w:cs="Arial"/>
                <w:sz w:val="24"/>
                <w:szCs w:val="24"/>
              </w:rPr>
            </w:pPr>
            <w:r w:rsidRPr="00F37D3E">
              <w:rPr>
                <w:rFonts w:ascii="Arial" w:hAnsi="Arial" w:cs="Arial"/>
                <w:sz w:val="24"/>
                <w:szCs w:val="24"/>
              </w:rPr>
              <w:lastRenderedPageBreak/>
              <w:t xml:space="preserve">3. “Financial crime investigations generally result in higher volumes of evidence and more complicated theories of evidence than non financial crime.’ Discuss </w:t>
            </w:r>
          </w:p>
          <w:p w:rsidR="00AC2720" w:rsidRDefault="00AC2720" w:rsidP="00AC2720">
            <w:pPr>
              <w:spacing w:before="100" w:beforeAutospacing="1" w:after="100" w:afterAutospacing="1" w:line="360" w:lineRule="auto"/>
              <w:rPr>
                <w:rFonts w:ascii="Arial" w:hAnsi="Arial" w:cs="Arial"/>
                <w:sz w:val="24"/>
                <w:szCs w:val="24"/>
              </w:rPr>
            </w:pPr>
            <w:r w:rsidRPr="00F37D3E">
              <w:rPr>
                <w:rFonts w:ascii="Arial" w:hAnsi="Arial" w:cs="Arial"/>
                <w:sz w:val="24"/>
                <w:szCs w:val="24"/>
              </w:rPr>
              <w:t>There are two main reasons for this.</w:t>
            </w:r>
          </w:p>
          <w:p w:rsidR="00AC2720" w:rsidRPr="00F37D3E" w:rsidRDefault="00AC2720" w:rsidP="00AC2720">
            <w:pPr>
              <w:spacing w:before="100" w:beforeAutospacing="1" w:after="100" w:afterAutospacing="1" w:line="360" w:lineRule="auto"/>
              <w:rPr>
                <w:rFonts w:ascii="Arial" w:hAnsi="Arial" w:cs="Arial"/>
                <w:sz w:val="24"/>
                <w:szCs w:val="24"/>
              </w:rPr>
            </w:pPr>
            <w:r w:rsidRPr="00F37D3E">
              <w:rPr>
                <w:rFonts w:ascii="Arial" w:hAnsi="Arial" w:cs="Arial"/>
                <w:sz w:val="24"/>
                <w:szCs w:val="24"/>
              </w:rPr>
              <w:t xml:space="preserve">Firstly, numerous variations of fraudulent schemes exist. As an investigator, you will undoubtedly meet some basic recurring themes in your investigations; however, the number of variations on these themes is limited only by the creativity of the suspects. What may initially appear to be a simple </w:t>
            </w:r>
            <w:proofErr w:type="spellStart"/>
            <w:r w:rsidRPr="00F37D3E">
              <w:rPr>
                <w:rFonts w:ascii="Arial" w:hAnsi="Arial" w:cs="Arial"/>
                <w:sz w:val="24"/>
                <w:szCs w:val="24"/>
              </w:rPr>
              <w:t>Ponzi</w:t>
            </w:r>
            <w:proofErr w:type="spellEnd"/>
            <w:r w:rsidRPr="00F37D3E">
              <w:rPr>
                <w:rFonts w:ascii="Arial" w:hAnsi="Arial" w:cs="Arial"/>
                <w:sz w:val="24"/>
                <w:szCs w:val="24"/>
              </w:rPr>
              <w:t xml:space="preserve"> scheme may transform into something much more complex.</w:t>
            </w:r>
          </w:p>
          <w:p w:rsidR="00AC2720" w:rsidRPr="00F37D3E" w:rsidRDefault="00AC2720" w:rsidP="00AC2720">
            <w:pPr>
              <w:spacing w:before="100" w:beforeAutospacing="1" w:after="100" w:afterAutospacing="1" w:line="360" w:lineRule="auto"/>
              <w:rPr>
                <w:rFonts w:ascii="Arial" w:hAnsi="Arial" w:cs="Arial"/>
                <w:sz w:val="24"/>
                <w:szCs w:val="24"/>
              </w:rPr>
            </w:pPr>
            <w:r w:rsidRPr="00F37D3E">
              <w:rPr>
                <w:rFonts w:ascii="Arial" w:hAnsi="Arial" w:cs="Arial"/>
                <w:sz w:val="24"/>
                <w:szCs w:val="24"/>
              </w:rPr>
              <w:t>Secondly, the business domain can be a very puzzling place. Different forms of business associations, debt and justice instruments are evolving constantly. It has happened recently that forms of association such as the limited liability company have gained universal acceptance. Similarly, the creation and evolution of different types of investments is an endless process</w:t>
            </w:r>
          </w:p>
          <w:p w:rsidR="00AC2720" w:rsidRPr="00F37D3E" w:rsidRDefault="00AC2720" w:rsidP="00AC2720">
            <w:pPr>
              <w:spacing w:before="100" w:beforeAutospacing="1" w:after="100" w:afterAutospacing="1" w:line="360" w:lineRule="auto"/>
              <w:rPr>
                <w:rFonts w:ascii="Arial" w:hAnsi="Arial" w:cs="Arial"/>
                <w:sz w:val="24"/>
                <w:szCs w:val="24"/>
              </w:rPr>
            </w:pPr>
            <w:r w:rsidRPr="00F37D3E">
              <w:rPr>
                <w:rFonts w:ascii="Arial" w:hAnsi="Arial" w:cs="Arial"/>
                <w:sz w:val="24"/>
                <w:szCs w:val="24"/>
              </w:rPr>
              <w:t>Case study</w:t>
            </w:r>
          </w:p>
          <w:p w:rsidR="00AC2720" w:rsidRPr="00F37D3E" w:rsidRDefault="00AC2720" w:rsidP="00AC2720">
            <w:pPr>
              <w:spacing w:before="100" w:beforeAutospacing="1" w:after="100" w:afterAutospacing="1" w:line="360" w:lineRule="auto"/>
              <w:rPr>
                <w:rFonts w:ascii="Arial" w:hAnsi="Arial" w:cs="Arial"/>
                <w:sz w:val="24"/>
                <w:szCs w:val="24"/>
              </w:rPr>
            </w:pPr>
            <w:r w:rsidRPr="00F37D3E">
              <w:rPr>
                <w:rFonts w:ascii="Arial" w:hAnsi="Arial" w:cs="Arial"/>
                <w:sz w:val="24"/>
                <w:szCs w:val="24"/>
              </w:rPr>
              <w:t>1.</w:t>
            </w:r>
            <w:r w:rsidRPr="00F37D3E">
              <w:rPr>
                <w:rFonts w:ascii="Arial" w:hAnsi="Arial" w:cs="Arial"/>
                <w:sz w:val="24"/>
                <w:szCs w:val="24"/>
              </w:rPr>
              <w:tab/>
              <w:t xml:space="preserve">What do you think could be lacking in the Pub Owner’s self devised accounting system?  </w:t>
            </w:r>
          </w:p>
          <w:p w:rsidR="00AC2720" w:rsidRDefault="00AC2720" w:rsidP="00AC2720">
            <w:pPr>
              <w:spacing w:before="100" w:beforeAutospacing="1" w:after="100" w:afterAutospacing="1" w:line="360" w:lineRule="auto"/>
              <w:rPr>
                <w:rFonts w:ascii="Arial" w:hAnsi="Arial" w:cs="Arial"/>
                <w:sz w:val="24"/>
                <w:szCs w:val="24"/>
              </w:rPr>
            </w:pPr>
            <w:r w:rsidRPr="00F37D3E">
              <w:rPr>
                <w:rFonts w:ascii="Arial" w:hAnsi="Arial" w:cs="Arial"/>
                <w:sz w:val="24"/>
                <w:szCs w:val="24"/>
              </w:rPr>
              <w:t>The owner lacks skills and expertise of accounting system. It is important to understand the stages in financial crime. There are several challenges in a majority on non-financial crime inquiries like stealing, for instant Byron was charged with theft of the shortfall and false accounting; this requires great skill and expertise which the owner of the pub does not have.</w:t>
            </w:r>
          </w:p>
          <w:p w:rsidR="00AC2720" w:rsidRPr="00F37D3E" w:rsidRDefault="00AC2720" w:rsidP="00AC2720">
            <w:pPr>
              <w:spacing w:before="100" w:beforeAutospacing="1" w:after="100" w:afterAutospacing="1" w:line="360" w:lineRule="auto"/>
              <w:rPr>
                <w:rFonts w:ascii="Arial" w:hAnsi="Arial" w:cs="Arial"/>
                <w:sz w:val="24"/>
                <w:szCs w:val="24"/>
              </w:rPr>
            </w:pPr>
            <w:r w:rsidRPr="00F37D3E">
              <w:rPr>
                <w:rFonts w:ascii="Arial" w:hAnsi="Arial" w:cs="Arial"/>
                <w:sz w:val="24"/>
                <w:szCs w:val="24"/>
              </w:rPr>
              <w:t xml:space="preserve">For example, </w:t>
            </w:r>
            <w:proofErr w:type="spellStart"/>
            <w:r w:rsidRPr="00F37D3E">
              <w:rPr>
                <w:rFonts w:ascii="Arial" w:hAnsi="Arial" w:cs="Arial"/>
                <w:sz w:val="24"/>
                <w:szCs w:val="24"/>
              </w:rPr>
              <w:t>Holzer</w:t>
            </w:r>
            <w:proofErr w:type="spellEnd"/>
            <w:r w:rsidRPr="00F37D3E">
              <w:rPr>
                <w:rFonts w:ascii="Arial" w:hAnsi="Arial" w:cs="Arial"/>
                <w:sz w:val="24"/>
                <w:szCs w:val="24"/>
              </w:rPr>
              <w:t xml:space="preserve"> and Rogers (1990) felt that 19</w:t>
            </w:r>
            <w:r w:rsidRPr="00F37D3E">
              <w:rPr>
                <w:rFonts w:ascii="Arial" w:hAnsi="Arial" w:cs="Arial"/>
                <w:sz w:val="24"/>
                <w:szCs w:val="24"/>
                <w:vertAlign w:val="superscript"/>
              </w:rPr>
              <w:t>th</w:t>
            </w:r>
            <w:r w:rsidRPr="00F37D3E">
              <w:rPr>
                <w:rFonts w:ascii="Arial" w:hAnsi="Arial" w:cs="Arial"/>
                <w:sz w:val="24"/>
                <w:szCs w:val="24"/>
              </w:rPr>
              <w:t xml:space="preserve"> century French business owners similarly used self-devised accounting system.</w:t>
            </w:r>
          </w:p>
          <w:p w:rsidR="00AC2720" w:rsidRPr="00F37D3E" w:rsidRDefault="00AC2720" w:rsidP="00AC2720">
            <w:pPr>
              <w:spacing w:before="100" w:beforeAutospacing="1" w:after="100" w:afterAutospacing="1" w:line="360" w:lineRule="auto"/>
              <w:rPr>
                <w:rFonts w:ascii="Arial" w:hAnsi="Arial" w:cs="Arial"/>
                <w:sz w:val="24"/>
                <w:szCs w:val="24"/>
              </w:rPr>
            </w:pPr>
            <w:r w:rsidRPr="00F37D3E">
              <w:rPr>
                <w:rFonts w:ascii="Arial" w:hAnsi="Arial" w:cs="Arial"/>
                <w:sz w:val="24"/>
                <w:szCs w:val="24"/>
              </w:rPr>
              <w:t>2.</w:t>
            </w:r>
            <w:r w:rsidRPr="00F37D3E">
              <w:rPr>
                <w:rFonts w:ascii="Arial" w:hAnsi="Arial" w:cs="Arial"/>
                <w:sz w:val="24"/>
                <w:szCs w:val="24"/>
              </w:rPr>
              <w:tab/>
              <w:t>Give some possible causes of shortfall other than theft by Byron.</w:t>
            </w:r>
          </w:p>
          <w:p w:rsidR="00AC2720" w:rsidRPr="00F37D3E" w:rsidRDefault="00AC2720" w:rsidP="00AC2720">
            <w:pPr>
              <w:spacing w:before="100" w:beforeAutospacing="1" w:after="100" w:afterAutospacing="1" w:line="360" w:lineRule="auto"/>
              <w:rPr>
                <w:rFonts w:ascii="Arial" w:hAnsi="Arial" w:cs="Arial"/>
                <w:sz w:val="24"/>
                <w:szCs w:val="24"/>
              </w:rPr>
            </w:pPr>
            <w:r w:rsidRPr="00F37D3E">
              <w:rPr>
                <w:rFonts w:ascii="Arial" w:hAnsi="Arial" w:cs="Arial"/>
                <w:sz w:val="24"/>
                <w:szCs w:val="24"/>
              </w:rPr>
              <w:t>Other possible cause of shortfall is cash shortfall, other than theft by Byron.</w:t>
            </w: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lastRenderedPageBreak/>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ellengitternetz"/>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AC2720" w:rsidP="00AC2720">
            <w:pPr>
              <w:jc w:val="center"/>
              <w:rPr>
                <w:rFonts w:cs="Bliss-Regular"/>
                <w:color w:val="000000"/>
              </w:rPr>
            </w:pPr>
            <w:proofErr w:type="spellStart"/>
            <w:r>
              <w:rPr>
                <w:rFonts w:cs="Bliss-Regular"/>
                <w:color w:val="000000"/>
              </w:rPr>
              <w:t>Daahir</w:t>
            </w:r>
            <w:proofErr w:type="spellEnd"/>
            <w:r>
              <w:rPr>
                <w:rFonts w:cs="Bliss-Regular"/>
                <w:color w:val="000000"/>
              </w:rPr>
              <w:t xml:space="preserve"> Ibrahim</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AC2720" w:rsidP="00A851DA">
            <w:pPr>
              <w:rPr>
                <w:rFonts w:cs="Bliss-Regular"/>
                <w:color w:val="000000"/>
              </w:rPr>
            </w:pPr>
            <w:r>
              <w:rPr>
                <w:rFonts w:cs="Bliss-Regular"/>
                <w:color w:val="000000"/>
              </w:rPr>
              <w:t>13.07.2014</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ellengitternetz"/>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46ECA" w:rsidRDefault="00746ECA" w:rsidP="00CB4D0A">
      <w:pPr>
        <w:spacing w:after="0" w:line="240" w:lineRule="auto"/>
      </w:pPr>
      <w:r>
        <w:separator/>
      </w:r>
    </w:p>
  </w:endnote>
  <w:endnote w:type="continuationSeparator" w:id="0">
    <w:p w:rsidR="00746ECA" w:rsidRDefault="00746ECA"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46ECA" w:rsidRDefault="00746ECA" w:rsidP="00CB4D0A">
      <w:pPr>
        <w:spacing w:after="0" w:line="240" w:lineRule="auto"/>
      </w:pPr>
      <w:r>
        <w:separator/>
      </w:r>
    </w:p>
  </w:footnote>
  <w:footnote w:type="continuationSeparator" w:id="0">
    <w:p w:rsidR="00746ECA" w:rsidRDefault="00746ECA"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3E04729"/>
    <w:multiLevelType w:val="hybridMultilevel"/>
    <w:tmpl w:val="6B005ADE"/>
    <w:lvl w:ilvl="0" w:tplc="04070013">
      <w:start w:val="1"/>
      <w:numFmt w:val="upperRoman"/>
      <w:lvlText w:val="%1."/>
      <w:lvlJc w:val="righ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EF22287"/>
    <w:multiLevelType w:val="hybridMultilevel"/>
    <w:tmpl w:val="E24C1C8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hyphenationZone w:val="425"/>
  <w:characterSpacingControl w:val="doNotCompress"/>
  <w:hdrShapeDefaults>
    <o:shapedefaults v:ext="edit" spidmax="46082">
      <o:colormenu v:ext="edit" strokecolor="none"/>
    </o:shapedefaults>
  </w:hdrShapeDefaults>
  <w:footnotePr>
    <w:footnote w:id="-1"/>
    <w:footnote w:id="0"/>
  </w:footnotePr>
  <w:endnotePr>
    <w:endnote w:id="-1"/>
    <w:endnote w:id="0"/>
  </w:endnotePr>
  <w:compat/>
  <w:rsids>
    <w:rsidRoot w:val="00490CB9"/>
    <w:rsid w:val="000158F9"/>
    <w:rsid w:val="00035CDD"/>
    <w:rsid w:val="00040083"/>
    <w:rsid w:val="00055992"/>
    <w:rsid w:val="0007688A"/>
    <w:rsid w:val="000820E8"/>
    <w:rsid w:val="001175EE"/>
    <w:rsid w:val="00157CF6"/>
    <w:rsid w:val="00182416"/>
    <w:rsid w:val="00187EB4"/>
    <w:rsid w:val="001F0481"/>
    <w:rsid w:val="0020451E"/>
    <w:rsid w:val="00206B9D"/>
    <w:rsid w:val="0023259C"/>
    <w:rsid w:val="002B0BD7"/>
    <w:rsid w:val="002B573D"/>
    <w:rsid w:val="002C5CB2"/>
    <w:rsid w:val="002F779F"/>
    <w:rsid w:val="00371885"/>
    <w:rsid w:val="003E2B87"/>
    <w:rsid w:val="00405895"/>
    <w:rsid w:val="004058DF"/>
    <w:rsid w:val="00486F1A"/>
    <w:rsid w:val="00490CB9"/>
    <w:rsid w:val="004A2CE2"/>
    <w:rsid w:val="004E3CDA"/>
    <w:rsid w:val="004F4B4D"/>
    <w:rsid w:val="0050216D"/>
    <w:rsid w:val="00503D7E"/>
    <w:rsid w:val="0050778F"/>
    <w:rsid w:val="00535F31"/>
    <w:rsid w:val="00574D64"/>
    <w:rsid w:val="00591365"/>
    <w:rsid w:val="005B31E4"/>
    <w:rsid w:val="006034F6"/>
    <w:rsid w:val="00607874"/>
    <w:rsid w:val="00607E77"/>
    <w:rsid w:val="00617BB3"/>
    <w:rsid w:val="00645CDD"/>
    <w:rsid w:val="006823A7"/>
    <w:rsid w:val="0070347F"/>
    <w:rsid w:val="0070678E"/>
    <w:rsid w:val="00746ECA"/>
    <w:rsid w:val="00831C11"/>
    <w:rsid w:val="008A60B4"/>
    <w:rsid w:val="008B3C31"/>
    <w:rsid w:val="008B64FE"/>
    <w:rsid w:val="009024F9"/>
    <w:rsid w:val="00911061"/>
    <w:rsid w:val="00935BF7"/>
    <w:rsid w:val="0095442C"/>
    <w:rsid w:val="00983942"/>
    <w:rsid w:val="009C37E0"/>
    <w:rsid w:val="00A14B66"/>
    <w:rsid w:val="00A65CF7"/>
    <w:rsid w:val="00A851DA"/>
    <w:rsid w:val="00AC2720"/>
    <w:rsid w:val="00AC7D5B"/>
    <w:rsid w:val="00AD26E9"/>
    <w:rsid w:val="00AE1481"/>
    <w:rsid w:val="00B0415E"/>
    <w:rsid w:val="00B04678"/>
    <w:rsid w:val="00BC46DF"/>
    <w:rsid w:val="00C03577"/>
    <w:rsid w:val="00C65FEA"/>
    <w:rsid w:val="00CA0AC2"/>
    <w:rsid w:val="00CB4D0A"/>
    <w:rsid w:val="00CC2FB3"/>
    <w:rsid w:val="00CC575A"/>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E45E2"/>
  </w:rsids>
  <m:mathPr>
    <m:mathFont m:val="Cambria Math"/>
    <m:brkBin m:val="before"/>
    <m:brkBinSub m:val="--"/>
    <m:smallFrac m:val="off"/>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46082">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187EB4"/>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qFormat/>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semiHidden/>
    <w:unhideWhenUsed/>
    <w:rsid w:val="00CB4D0A"/>
    <w:pPr>
      <w:tabs>
        <w:tab w:val="center" w:pos="4513"/>
        <w:tab w:val="right" w:pos="9026"/>
      </w:tabs>
      <w:spacing w:after="0" w:line="240" w:lineRule="auto"/>
    </w:pPr>
  </w:style>
  <w:style w:type="character" w:customStyle="1" w:styleId="KopfzeileZchn">
    <w:name w:val="Kopfzeile Zchn"/>
    <w:basedOn w:val="Absatz-Standardschriftart"/>
    <w:link w:val="Kopfzeile"/>
    <w:uiPriority w:val="99"/>
    <w:semiHidden/>
    <w:rsid w:val="00CB4D0A"/>
  </w:style>
  <w:style w:type="paragraph" w:styleId="Fuzeile">
    <w:name w:val="footer"/>
    <w:basedOn w:val="Standard"/>
    <w:link w:val="FuzeileZchn"/>
    <w:uiPriority w:val="99"/>
    <w:semiHidden/>
    <w:unhideWhenUsed/>
    <w:rsid w:val="00CB4D0A"/>
    <w:pPr>
      <w:tabs>
        <w:tab w:val="center" w:pos="4513"/>
        <w:tab w:val="right" w:pos="9026"/>
      </w:tabs>
      <w:spacing w:after="0" w:line="240" w:lineRule="auto"/>
    </w:pPr>
  </w:style>
  <w:style w:type="character" w:customStyle="1" w:styleId="FuzeileZchn">
    <w:name w:val="Fußzeile Zchn"/>
    <w:basedOn w:val="Absatz-Standardschriftart"/>
    <w:link w:val="Fuzeile"/>
    <w:uiPriority w:val="99"/>
    <w:semiHidden/>
    <w:rsid w:val="00CB4D0A"/>
  </w:style>
  <w:style w:type="paragraph" w:styleId="Sprechblasentext">
    <w:name w:val="Balloon Text"/>
    <w:basedOn w:val="Standard"/>
    <w:link w:val="SprechblasentextZchn"/>
    <w:uiPriority w:val="99"/>
    <w:semiHidden/>
    <w:unhideWhenUsed/>
    <w:rsid w:val="0020451E"/>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20451E"/>
    <w:rPr>
      <w:rFonts w:ascii="Tahoma" w:hAnsi="Tahoma" w:cs="Tahoma"/>
      <w:sz w:val="16"/>
      <w:szCs w:val="16"/>
    </w:rPr>
  </w:style>
  <w:style w:type="paragraph" w:styleId="Listenabsatz">
    <w:name w:val="List Paragraph"/>
    <w:basedOn w:val="Standard"/>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ellengitternetz">
    <w:name w:val="Table Grid"/>
    <w:basedOn w:val="NormaleTabelle"/>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2FFF98-56B9-473A-B5E9-B45676E2FC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1897</Words>
  <Characters>11957</Characters>
  <Application>Microsoft Office Word</Application>
  <DocSecurity>0</DocSecurity>
  <Lines>99</Lines>
  <Paragraphs>27</Paragraphs>
  <ScaleCrop>false</ScaleCrop>
  <HeadingPairs>
    <vt:vector size="2" baseType="variant">
      <vt:variant>
        <vt:lpstr>Title</vt:lpstr>
      </vt:variant>
      <vt:variant>
        <vt:i4>1</vt:i4>
      </vt:variant>
    </vt:vector>
  </HeadingPairs>
  <TitlesOfParts>
    <vt:vector size="1" baseType="lpstr">
      <vt:lpstr/>
    </vt:vector>
  </TitlesOfParts>
  <Company>TU Wien - Studentenversion</Company>
  <LinksUpToDate>false</LinksUpToDate>
  <CharactersWithSpaces>13827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Home</cp:lastModifiedBy>
  <cp:revision>3</cp:revision>
  <dcterms:created xsi:type="dcterms:W3CDTF">2014-07-04T13:41:00Z</dcterms:created>
  <dcterms:modified xsi:type="dcterms:W3CDTF">2014-07-13T09:37:00Z</dcterms:modified>
</cp:coreProperties>
</file>