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57C3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75C6">
            <w:pPr>
              <w:pStyle w:val="Default"/>
              <w:rPr>
                <w:rFonts w:asciiTheme="minorHAnsi" w:hAnsiTheme="minorHAnsi"/>
              </w:rPr>
            </w:pPr>
            <w:r>
              <w:rPr>
                <w:rFonts w:asciiTheme="minorHAnsi" w:hAnsiTheme="minorHAnsi"/>
              </w:rPr>
              <w:t>Mukulama Elijah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575C6">
            <w:pPr>
              <w:pStyle w:val="Default"/>
              <w:rPr>
                <w:rFonts w:asciiTheme="minorHAnsi" w:hAnsiTheme="minorHAnsi"/>
              </w:rPr>
            </w:pPr>
            <w:r>
              <w:rPr>
                <w:rFonts w:asciiTheme="minorHAnsi" w:hAnsiTheme="minorHAnsi"/>
              </w:rPr>
              <w:t>1641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75C6">
            <w:pPr>
              <w:pStyle w:val="Default"/>
              <w:rPr>
                <w:rFonts w:asciiTheme="minorHAnsi" w:hAnsiTheme="minorHAnsi"/>
              </w:rPr>
            </w:pPr>
            <w:r>
              <w:rPr>
                <w:rFonts w:asciiTheme="minorHAnsi" w:hAnsiTheme="minorHAnsi"/>
              </w:rPr>
              <w:t>Diploma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75C6">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F575C6" w:rsidRDefault="00F575C6" w:rsidP="00A851DA">
      <w:pPr>
        <w:autoSpaceDE w:val="0"/>
        <w:autoSpaceDN w:val="0"/>
        <w:adjustRightInd w:val="0"/>
        <w:spacing w:after="0" w:line="240" w:lineRule="auto"/>
        <w:rPr>
          <w:rFonts w:cs="CalvertMT-Bold"/>
          <w:b/>
          <w:bCs/>
          <w:color w:val="002060"/>
          <w:sz w:val="28"/>
          <w:lang w:val="en-US"/>
        </w:rPr>
      </w:pPr>
    </w:p>
    <w:p w:rsidR="00B70413" w:rsidRDefault="00B70413" w:rsidP="00B70413">
      <w:pPr>
        <w:jc w:val="right"/>
        <w:rPr>
          <w:rFonts w:ascii="Arial Black" w:hAnsi="Arial Black"/>
          <w:sz w:val="24"/>
          <w:szCs w:val="24"/>
        </w:rPr>
      </w:pPr>
      <w:r>
        <w:rPr>
          <w:rFonts w:ascii="Arial Black" w:hAnsi="Arial Black"/>
          <w:sz w:val="24"/>
          <w:szCs w:val="24"/>
        </w:rPr>
        <w:lastRenderedPageBreak/>
        <w:t>Page 1</w:t>
      </w:r>
    </w:p>
    <w:p w:rsidR="00B70413" w:rsidRDefault="00B70413" w:rsidP="00B70413">
      <w:pPr>
        <w:jc w:val="right"/>
        <w:rPr>
          <w:rFonts w:ascii="Arial Black" w:hAnsi="Arial Black"/>
          <w:sz w:val="24"/>
          <w:szCs w:val="24"/>
        </w:rPr>
      </w:pPr>
      <w:r>
        <w:rPr>
          <w:rFonts w:ascii="Arial Black" w:hAnsi="Arial Black"/>
          <w:sz w:val="24"/>
          <w:szCs w:val="24"/>
        </w:rPr>
        <w:t>Name: Mukulama Elijah</w:t>
      </w:r>
    </w:p>
    <w:p w:rsidR="00B70413" w:rsidRDefault="00B70413" w:rsidP="00B70413">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B70413" w:rsidRDefault="00B70413" w:rsidP="00B70413">
      <w:pPr>
        <w:jc w:val="right"/>
        <w:rPr>
          <w:rFonts w:ascii="Arial Black" w:hAnsi="Arial Black"/>
          <w:sz w:val="24"/>
          <w:szCs w:val="24"/>
        </w:rPr>
      </w:pPr>
      <w:r>
        <w:rPr>
          <w:rFonts w:ascii="Arial Black" w:hAnsi="Arial Black"/>
          <w:sz w:val="24"/>
          <w:szCs w:val="24"/>
        </w:rPr>
        <w:t xml:space="preserve">Assignment </w:t>
      </w:r>
      <w:r>
        <w:rPr>
          <w:rFonts w:ascii="Calibri" w:hAnsi="Calibri"/>
          <w:sz w:val="24"/>
          <w:szCs w:val="24"/>
        </w:rPr>
        <w:t>№</w:t>
      </w:r>
      <w:r>
        <w:rPr>
          <w:rFonts w:ascii="Arial Black" w:hAnsi="Arial Black"/>
          <w:sz w:val="24"/>
          <w:szCs w:val="24"/>
        </w:rPr>
        <w:t xml:space="preserve"> 6</w:t>
      </w:r>
    </w:p>
    <w:p w:rsidR="00B70413" w:rsidRDefault="00B70413" w:rsidP="00B70413">
      <w:pPr>
        <w:jc w:val="center"/>
        <w:rPr>
          <w:rFonts w:ascii="Arial Black" w:hAnsi="Arial Black"/>
          <w:sz w:val="24"/>
          <w:szCs w:val="24"/>
        </w:rPr>
      </w:pPr>
      <w:r>
        <w:rPr>
          <w:rFonts w:ascii="Arial Black" w:hAnsi="Arial Black"/>
          <w:sz w:val="24"/>
          <w:szCs w:val="24"/>
        </w:rPr>
        <w:t xml:space="preserve">Solution </w:t>
      </w:r>
    </w:p>
    <w:p w:rsidR="00B70413" w:rsidRDefault="00B70413" w:rsidP="00B70413">
      <w:pPr>
        <w:pStyle w:val="ListParagraph"/>
        <w:numPr>
          <w:ilvl w:val="0"/>
          <w:numId w:val="2"/>
        </w:numPr>
        <w:rPr>
          <w:rFonts w:ascii="Arial Black" w:hAnsi="Arial Black"/>
          <w:sz w:val="24"/>
          <w:szCs w:val="24"/>
        </w:rPr>
      </w:pPr>
    </w:p>
    <w:p w:rsidR="00B70413" w:rsidRDefault="00B70413" w:rsidP="00B70413">
      <w:pPr>
        <w:pStyle w:val="ListParagraph"/>
        <w:numPr>
          <w:ilvl w:val="0"/>
          <w:numId w:val="3"/>
        </w:numPr>
        <w:rPr>
          <w:rFonts w:ascii="Arial Black" w:hAnsi="Arial Black"/>
          <w:sz w:val="24"/>
          <w:szCs w:val="24"/>
        </w:rPr>
      </w:pPr>
      <w:r>
        <w:rPr>
          <w:rFonts w:ascii="Arial Black" w:hAnsi="Arial Black"/>
          <w:sz w:val="24"/>
          <w:szCs w:val="24"/>
        </w:rPr>
        <w:t xml:space="preserve">Best evidence; this follows the evidence rule that for the content of a document to be received as evidence the document has to be the original and a copy will not do; this implies to cases in which direct relevance is placed on the words used in a document. The rule does not prevent reference being made to the terms of a document for the purpose of identifying it. </w:t>
      </w:r>
      <w:proofErr w:type="spellStart"/>
      <w:proofErr w:type="gramStart"/>
      <w:r>
        <w:rPr>
          <w:rFonts w:ascii="Arial Black" w:hAnsi="Arial Black"/>
          <w:sz w:val="24"/>
          <w:szCs w:val="24"/>
        </w:rPr>
        <w:t>i.e</w:t>
      </w:r>
      <w:proofErr w:type="spellEnd"/>
      <w:proofErr w:type="gramEnd"/>
      <w:r>
        <w:rPr>
          <w:rFonts w:ascii="Arial Black" w:hAnsi="Arial Black"/>
          <w:sz w:val="24"/>
          <w:szCs w:val="24"/>
        </w:rPr>
        <w:t xml:space="preserve"> not relying on the contents of the document, simply on its existence.</w:t>
      </w:r>
    </w:p>
    <w:p w:rsidR="00B70413" w:rsidRDefault="00B70413" w:rsidP="00B70413">
      <w:pPr>
        <w:pStyle w:val="ListParagraph"/>
        <w:numPr>
          <w:ilvl w:val="0"/>
          <w:numId w:val="3"/>
        </w:numPr>
        <w:rPr>
          <w:rFonts w:ascii="Arial Black" w:hAnsi="Arial Black"/>
          <w:sz w:val="24"/>
          <w:szCs w:val="24"/>
        </w:rPr>
      </w:pPr>
      <w:r>
        <w:rPr>
          <w:rFonts w:ascii="Arial Black" w:hAnsi="Arial Black"/>
          <w:sz w:val="24"/>
          <w:szCs w:val="24"/>
        </w:rPr>
        <w:t>It is important for the forensic expert to preserve and store every evidence gathered in a well-organized manner for the following reasons;</w:t>
      </w:r>
    </w:p>
    <w:p w:rsidR="00B70413" w:rsidRDefault="00B70413" w:rsidP="00B70413">
      <w:pPr>
        <w:pStyle w:val="ListParagraph"/>
        <w:numPr>
          <w:ilvl w:val="0"/>
          <w:numId w:val="4"/>
        </w:numPr>
        <w:rPr>
          <w:rFonts w:ascii="Arial Black" w:hAnsi="Arial Black"/>
          <w:sz w:val="24"/>
          <w:szCs w:val="24"/>
        </w:rPr>
      </w:pPr>
      <w:r>
        <w:rPr>
          <w:rFonts w:ascii="Arial Black" w:hAnsi="Arial Black"/>
          <w:sz w:val="24"/>
          <w:szCs w:val="24"/>
        </w:rPr>
        <w:t>To prevent third parties, including subject of investigation, from having access to the investigative materials.</w:t>
      </w:r>
    </w:p>
    <w:p w:rsidR="00B70413" w:rsidRDefault="00B70413" w:rsidP="00B70413">
      <w:pPr>
        <w:pStyle w:val="ListParagraph"/>
        <w:numPr>
          <w:ilvl w:val="0"/>
          <w:numId w:val="4"/>
        </w:numPr>
        <w:rPr>
          <w:rFonts w:ascii="Arial Black" w:hAnsi="Arial Black"/>
          <w:sz w:val="24"/>
          <w:szCs w:val="24"/>
        </w:rPr>
      </w:pPr>
      <w:r>
        <w:rPr>
          <w:rFonts w:ascii="Arial Black" w:hAnsi="Arial Black"/>
          <w:sz w:val="24"/>
          <w:szCs w:val="24"/>
        </w:rPr>
        <w:t xml:space="preserve">To keep certain information from being disclosed without permission, </w:t>
      </w:r>
      <w:proofErr w:type="spellStart"/>
      <w:r>
        <w:rPr>
          <w:rFonts w:ascii="Arial Black" w:hAnsi="Arial Black"/>
          <w:sz w:val="24"/>
          <w:szCs w:val="24"/>
        </w:rPr>
        <w:t>i.e</w:t>
      </w:r>
      <w:proofErr w:type="spellEnd"/>
      <w:r>
        <w:rPr>
          <w:rFonts w:ascii="Arial Black" w:hAnsi="Arial Black"/>
          <w:sz w:val="24"/>
          <w:szCs w:val="24"/>
        </w:rPr>
        <w:t xml:space="preserve"> if an evidentiary privilege applies to information, the general rule is that the court and the party seeking information will be denied </w:t>
      </w:r>
    </w:p>
    <w:p w:rsidR="00B70413" w:rsidRDefault="00B70413" w:rsidP="00B70413">
      <w:pPr>
        <w:jc w:val="right"/>
        <w:rPr>
          <w:rFonts w:ascii="Arial Black" w:hAnsi="Arial Black"/>
          <w:sz w:val="24"/>
          <w:szCs w:val="24"/>
        </w:rPr>
      </w:pPr>
    </w:p>
    <w:p w:rsidR="00B70413" w:rsidRDefault="00B70413" w:rsidP="00B70413">
      <w:pPr>
        <w:jc w:val="right"/>
        <w:rPr>
          <w:rFonts w:ascii="Arial Black" w:hAnsi="Arial Black"/>
          <w:sz w:val="24"/>
          <w:szCs w:val="24"/>
        </w:rPr>
      </w:pPr>
      <w:r>
        <w:rPr>
          <w:rFonts w:ascii="Arial Black" w:hAnsi="Arial Black"/>
          <w:sz w:val="24"/>
          <w:szCs w:val="24"/>
        </w:rPr>
        <w:lastRenderedPageBreak/>
        <w:t>Page 2</w:t>
      </w:r>
    </w:p>
    <w:p w:rsidR="00B70413" w:rsidRDefault="00B70413" w:rsidP="00B70413">
      <w:pPr>
        <w:jc w:val="right"/>
        <w:rPr>
          <w:rFonts w:ascii="Arial Black" w:hAnsi="Arial Black"/>
          <w:sz w:val="24"/>
          <w:szCs w:val="24"/>
        </w:rPr>
      </w:pPr>
      <w:r>
        <w:rPr>
          <w:rFonts w:ascii="Arial Black" w:hAnsi="Arial Black"/>
          <w:sz w:val="24"/>
          <w:szCs w:val="24"/>
        </w:rPr>
        <w:t>Name: Mukulama Elijah</w:t>
      </w:r>
    </w:p>
    <w:p w:rsidR="00B70413" w:rsidRDefault="00B70413" w:rsidP="00B70413">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B70413" w:rsidRPr="00B70413" w:rsidRDefault="00B70413" w:rsidP="00B70413">
      <w:pPr>
        <w:jc w:val="right"/>
        <w:rPr>
          <w:rFonts w:ascii="Arial Black" w:hAnsi="Arial Black"/>
          <w:sz w:val="24"/>
          <w:szCs w:val="24"/>
        </w:rPr>
      </w:pPr>
      <w:r>
        <w:rPr>
          <w:rFonts w:ascii="Arial Black" w:hAnsi="Arial Black"/>
          <w:sz w:val="24"/>
          <w:szCs w:val="24"/>
        </w:rPr>
        <w:t xml:space="preserve">Assignment </w:t>
      </w:r>
      <w:r>
        <w:rPr>
          <w:rFonts w:ascii="Calibri" w:hAnsi="Calibri"/>
          <w:sz w:val="24"/>
          <w:szCs w:val="24"/>
        </w:rPr>
        <w:t>№</w:t>
      </w:r>
      <w:r>
        <w:rPr>
          <w:rFonts w:ascii="Arial Black" w:hAnsi="Arial Black"/>
          <w:sz w:val="24"/>
          <w:szCs w:val="24"/>
        </w:rPr>
        <w:t xml:space="preserve"> 6</w:t>
      </w:r>
    </w:p>
    <w:p w:rsidR="00B70413" w:rsidRDefault="00741BAC" w:rsidP="00B70413">
      <w:pPr>
        <w:pStyle w:val="ListParagraph"/>
        <w:ind w:left="2160"/>
        <w:rPr>
          <w:rFonts w:ascii="Arial Black" w:hAnsi="Arial Black"/>
          <w:sz w:val="24"/>
          <w:szCs w:val="24"/>
        </w:rPr>
      </w:pPr>
      <w:proofErr w:type="gramStart"/>
      <w:r>
        <w:rPr>
          <w:rFonts w:ascii="Arial Black" w:hAnsi="Arial Black"/>
          <w:sz w:val="24"/>
          <w:szCs w:val="24"/>
        </w:rPr>
        <w:t>access</w:t>
      </w:r>
      <w:proofErr w:type="gramEnd"/>
      <w:r>
        <w:rPr>
          <w:rFonts w:ascii="Arial Black" w:hAnsi="Arial Black"/>
          <w:sz w:val="24"/>
          <w:szCs w:val="24"/>
        </w:rPr>
        <w:t xml:space="preserve"> to it, </w:t>
      </w:r>
      <w:proofErr w:type="spellStart"/>
      <w:r w:rsidR="00B70413">
        <w:rPr>
          <w:rFonts w:ascii="Arial Black" w:hAnsi="Arial Black"/>
          <w:sz w:val="24"/>
          <w:szCs w:val="24"/>
        </w:rPr>
        <w:t>triers</w:t>
      </w:r>
      <w:proofErr w:type="spellEnd"/>
      <w:r w:rsidR="00B70413">
        <w:rPr>
          <w:rFonts w:ascii="Arial Black" w:hAnsi="Arial Black"/>
          <w:sz w:val="24"/>
          <w:szCs w:val="24"/>
        </w:rPr>
        <w:t xml:space="preserve"> of the fact must disregard any evidence they do actually hear if it is deemed privileged afterwards.</w:t>
      </w:r>
    </w:p>
    <w:p w:rsidR="00B70413" w:rsidRDefault="00B70413" w:rsidP="00B70413">
      <w:pPr>
        <w:pStyle w:val="ListParagraph"/>
        <w:numPr>
          <w:ilvl w:val="0"/>
          <w:numId w:val="4"/>
        </w:numPr>
        <w:rPr>
          <w:rFonts w:ascii="Arial Black" w:hAnsi="Arial Black"/>
          <w:sz w:val="24"/>
          <w:szCs w:val="24"/>
        </w:rPr>
      </w:pPr>
      <w:r>
        <w:rPr>
          <w:rFonts w:ascii="Arial Black" w:hAnsi="Arial Black"/>
          <w:sz w:val="24"/>
          <w:szCs w:val="24"/>
        </w:rPr>
        <w:t>To help preserve confidentiality, and of the case at hand in order to avoid compromising evidence gathered.</w:t>
      </w:r>
    </w:p>
    <w:p w:rsidR="00B70413" w:rsidRDefault="00B70413" w:rsidP="00B70413">
      <w:pPr>
        <w:pStyle w:val="ListParagraph"/>
        <w:numPr>
          <w:ilvl w:val="0"/>
          <w:numId w:val="3"/>
        </w:numPr>
        <w:rPr>
          <w:rFonts w:ascii="Arial Black" w:hAnsi="Arial Black"/>
          <w:sz w:val="24"/>
          <w:szCs w:val="24"/>
        </w:rPr>
      </w:pPr>
      <w:r>
        <w:rPr>
          <w:rFonts w:ascii="Arial Black" w:hAnsi="Arial Black"/>
          <w:sz w:val="24"/>
          <w:szCs w:val="24"/>
        </w:rPr>
        <w:t>The following are some of the devices that could help when collecting evidence:</w:t>
      </w:r>
    </w:p>
    <w:p w:rsidR="00B70413" w:rsidRDefault="00B70413" w:rsidP="00B70413">
      <w:pPr>
        <w:pStyle w:val="ListParagraph"/>
        <w:numPr>
          <w:ilvl w:val="0"/>
          <w:numId w:val="4"/>
        </w:numPr>
        <w:rPr>
          <w:rFonts w:ascii="Arial Black" w:hAnsi="Arial Black"/>
          <w:sz w:val="24"/>
          <w:szCs w:val="24"/>
        </w:rPr>
      </w:pPr>
      <w:r>
        <w:rPr>
          <w:rFonts w:ascii="Arial Black" w:hAnsi="Arial Black"/>
          <w:sz w:val="24"/>
          <w:szCs w:val="24"/>
        </w:rPr>
        <w:t>Copy of computer hard drive(s) and reviews the copy for evidence or contraband.</w:t>
      </w:r>
    </w:p>
    <w:p w:rsidR="00B70413" w:rsidRDefault="00B70413" w:rsidP="00B70413">
      <w:pPr>
        <w:pStyle w:val="ListParagraph"/>
        <w:numPr>
          <w:ilvl w:val="0"/>
          <w:numId w:val="4"/>
        </w:numPr>
        <w:rPr>
          <w:rFonts w:ascii="Arial Black" w:hAnsi="Arial Black"/>
          <w:sz w:val="24"/>
          <w:szCs w:val="24"/>
        </w:rPr>
      </w:pPr>
      <w:r>
        <w:rPr>
          <w:rFonts w:ascii="Arial Black" w:hAnsi="Arial Black"/>
          <w:sz w:val="24"/>
          <w:szCs w:val="24"/>
        </w:rPr>
        <w:t>Volatile data on running computers can provide crucial evidence.</w:t>
      </w:r>
    </w:p>
    <w:p w:rsidR="00B70413" w:rsidRDefault="00B70413" w:rsidP="00B70413">
      <w:pPr>
        <w:pStyle w:val="ListParagraph"/>
        <w:numPr>
          <w:ilvl w:val="0"/>
          <w:numId w:val="4"/>
        </w:numPr>
        <w:rPr>
          <w:rFonts w:ascii="Arial Black" w:hAnsi="Arial Black"/>
          <w:sz w:val="24"/>
          <w:szCs w:val="24"/>
        </w:rPr>
      </w:pPr>
      <w:r>
        <w:rPr>
          <w:rFonts w:ascii="Arial Black" w:hAnsi="Arial Black"/>
          <w:sz w:val="24"/>
          <w:szCs w:val="24"/>
        </w:rPr>
        <w:t>Accounting records; such as initial entries and supporting records. This includes sales transactions, electronic data exchange, and electronic fund transfer.</w:t>
      </w:r>
    </w:p>
    <w:p w:rsidR="00B70413" w:rsidRDefault="00B70413" w:rsidP="00B70413">
      <w:pPr>
        <w:pStyle w:val="ListParagraph"/>
        <w:numPr>
          <w:ilvl w:val="0"/>
          <w:numId w:val="4"/>
        </w:numPr>
        <w:rPr>
          <w:rFonts w:ascii="Arial Black" w:hAnsi="Arial Black"/>
          <w:sz w:val="24"/>
          <w:szCs w:val="24"/>
        </w:rPr>
      </w:pPr>
      <w:r>
        <w:rPr>
          <w:rFonts w:ascii="Arial Black" w:hAnsi="Arial Black"/>
          <w:sz w:val="24"/>
          <w:szCs w:val="24"/>
        </w:rPr>
        <w:t>Contracts, invoices, shipping notices, purchase orders, sales orders, ledgers, journal entries and adjustments to the financial statements.</w:t>
      </w:r>
    </w:p>
    <w:p w:rsidR="00741BAC" w:rsidRDefault="00B70413" w:rsidP="00B70413">
      <w:pPr>
        <w:pStyle w:val="ListParagraph"/>
        <w:numPr>
          <w:ilvl w:val="0"/>
          <w:numId w:val="4"/>
        </w:numPr>
        <w:jc w:val="right"/>
        <w:rPr>
          <w:rFonts w:ascii="Arial Black" w:hAnsi="Arial Black"/>
          <w:sz w:val="24"/>
          <w:szCs w:val="24"/>
        </w:rPr>
      </w:pPr>
      <w:r w:rsidRPr="00741BAC">
        <w:rPr>
          <w:rFonts w:ascii="Arial Black" w:hAnsi="Arial Black"/>
          <w:sz w:val="24"/>
          <w:szCs w:val="24"/>
        </w:rPr>
        <w:t>Supporting records such as; computer files, databases, worksheets, spreadsheets, computer</w:t>
      </w:r>
      <w:r w:rsidR="00741BAC">
        <w:rPr>
          <w:rFonts w:ascii="Arial Black" w:hAnsi="Arial Black"/>
          <w:sz w:val="24"/>
          <w:szCs w:val="24"/>
        </w:rPr>
        <w:t>.</w:t>
      </w:r>
      <w:r w:rsidRPr="00741BAC">
        <w:rPr>
          <w:rFonts w:ascii="Arial Black" w:hAnsi="Arial Black"/>
          <w:sz w:val="24"/>
          <w:szCs w:val="24"/>
        </w:rPr>
        <w:t xml:space="preserve"> </w:t>
      </w:r>
    </w:p>
    <w:p w:rsidR="00741BAC" w:rsidRDefault="00741BAC" w:rsidP="00741BAC">
      <w:pPr>
        <w:pStyle w:val="ListParagraph"/>
        <w:ind w:left="2160"/>
        <w:jc w:val="center"/>
        <w:rPr>
          <w:rFonts w:ascii="Arial Black" w:hAnsi="Arial Black"/>
          <w:sz w:val="24"/>
          <w:szCs w:val="24"/>
        </w:rPr>
      </w:pPr>
    </w:p>
    <w:p w:rsidR="00B70413" w:rsidRPr="00741BAC" w:rsidRDefault="00B70413" w:rsidP="00741BAC">
      <w:pPr>
        <w:pStyle w:val="ListParagraph"/>
        <w:ind w:left="2160"/>
        <w:jc w:val="right"/>
        <w:rPr>
          <w:rFonts w:ascii="Arial Black" w:hAnsi="Arial Black"/>
          <w:sz w:val="24"/>
          <w:szCs w:val="24"/>
        </w:rPr>
      </w:pPr>
      <w:r w:rsidRPr="00741BAC">
        <w:rPr>
          <w:rFonts w:ascii="Arial Black" w:hAnsi="Arial Black"/>
          <w:sz w:val="24"/>
          <w:szCs w:val="24"/>
        </w:rPr>
        <w:lastRenderedPageBreak/>
        <w:t>Page 3</w:t>
      </w:r>
    </w:p>
    <w:p w:rsidR="00B70413" w:rsidRPr="00006E96" w:rsidRDefault="00B70413" w:rsidP="00741BAC">
      <w:pPr>
        <w:jc w:val="right"/>
        <w:rPr>
          <w:rFonts w:ascii="Arial Black" w:hAnsi="Arial Black"/>
          <w:sz w:val="24"/>
          <w:szCs w:val="24"/>
        </w:rPr>
      </w:pPr>
      <w:r w:rsidRPr="00006E96">
        <w:rPr>
          <w:rFonts w:ascii="Arial Black" w:hAnsi="Arial Black"/>
          <w:sz w:val="24"/>
          <w:szCs w:val="24"/>
        </w:rPr>
        <w:t>Name: Mukulama Elijah</w:t>
      </w:r>
    </w:p>
    <w:p w:rsidR="00B70413" w:rsidRPr="00006E96" w:rsidRDefault="00B70413" w:rsidP="00741BAC">
      <w:pPr>
        <w:jc w:val="right"/>
        <w:rPr>
          <w:rFonts w:ascii="Arial Black" w:hAnsi="Arial Black"/>
          <w:sz w:val="24"/>
          <w:szCs w:val="24"/>
        </w:rPr>
      </w:pPr>
      <w:r w:rsidRPr="00006E96">
        <w:rPr>
          <w:rFonts w:ascii="Arial Black" w:hAnsi="Arial Black"/>
          <w:sz w:val="24"/>
          <w:szCs w:val="24"/>
        </w:rPr>
        <w:t>Student № 1641</w:t>
      </w:r>
    </w:p>
    <w:p w:rsidR="00B70413" w:rsidRDefault="00B70413" w:rsidP="00741BAC">
      <w:pPr>
        <w:jc w:val="right"/>
        <w:rPr>
          <w:rFonts w:ascii="Arial Black" w:hAnsi="Arial Black"/>
          <w:sz w:val="24"/>
          <w:szCs w:val="24"/>
        </w:rPr>
      </w:pPr>
      <w:r w:rsidRPr="00006E96">
        <w:rPr>
          <w:rFonts w:ascii="Arial Black" w:hAnsi="Arial Black"/>
          <w:sz w:val="24"/>
          <w:szCs w:val="24"/>
        </w:rPr>
        <w:t>Assignment № 6</w:t>
      </w:r>
    </w:p>
    <w:p w:rsidR="00B70413" w:rsidRDefault="00B70413" w:rsidP="00B70413">
      <w:pPr>
        <w:pStyle w:val="ListParagraph"/>
        <w:numPr>
          <w:ilvl w:val="0"/>
          <w:numId w:val="5"/>
        </w:numPr>
        <w:rPr>
          <w:rFonts w:ascii="Arial Black" w:hAnsi="Arial Black"/>
          <w:sz w:val="24"/>
          <w:szCs w:val="24"/>
        </w:rPr>
      </w:pPr>
      <w:r>
        <w:rPr>
          <w:rFonts w:ascii="Arial Black" w:hAnsi="Arial Black"/>
          <w:sz w:val="24"/>
          <w:szCs w:val="24"/>
        </w:rPr>
        <w:t xml:space="preserve">Bank statements, financial statements vouchers </w:t>
      </w:r>
      <w:proofErr w:type="spellStart"/>
      <w:r>
        <w:rPr>
          <w:rFonts w:ascii="Arial Black" w:hAnsi="Arial Black"/>
          <w:sz w:val="24"/>
          <w:szCs w:val="24"/>
        </w:rPr>
        <w:t>e.t.c</w:t>
      </w:r>
      <w:proofErr w:type="spellEnd"/>
      <w:r>
        <w:rPr>
          <w:rFonts w:ascii="Arial Black" w:hAnsi="Arial Black"/>
          <w:sz w:val="24"/>
          <w:szCs w:val="24"/>
        </w:rPr>
        <w:t>.</w:t>
      </w:r>
    </w:p>
    <w:p w:rsidR="00B70413" w:rsidRDefault="00B70413" w:rsidP="00B70413">
      <w:pPr>
        <w:pStyle w:val="ListParagraph"/>
        <w:numPr>
          <w:ilvl w:val="0"/>
          <w:numId w:val="3"/>
        </w:numPr>
        <w:rPr>
          <w:rFonts w:ascii="Arial Black" w:hAnsi="Arial Black"/>
          <w:sz w:val="24"/>
          <w:szCs w:val="24"/>
        </w:rPr>
      </w:pPr>
      <w:r>
        <w:rPr>
          <w:rFonts w:ascii="Arial Black" w:hAnsi="Arial Black"/>
          <w:sz w:val="24"/>
          <w:szCs w:val="24"/>
        </w:rPr>
        <w:t>The following are the points a forensic expert should consider when planning for the evidence gathering process:</w:t>
      </w:r>
    </w:p>
    <w:p w:rsidR="00B70413" w:rsidRDefault="00B70413" w:rsidP="00B70413">
      <w:pPr>
        <w:pStyle w:val="ListParagraph"/>
        <w:numPr>
          <w:ilvl w:val="0"/>
          <w:numId w:val="11"/>
        </w:numPr>
        <w:rPr>
          <w:rFonts w:ascii="Arial Black" w:hAnsi="Arial Black"/>
          <w:sz w:val="24"/>
          <w:szCs w:val="24"/>
        </w:rPr>
      </w:pPr>
      <w:r>
        <w:rPr>
          <w:rFonts w:ascii="Arial Black" w:hAnsi="Arial Black"/>
          <w:sz w:val="24"/>
          <w:szCs w:val="24"/>
        </w:rPr>
        <w:t>Document retention;</w:t>
      </w:r>
    </w:p>
    <w:p w:rsidR="00B70413" w:rsidRDefault="00B70413" w:rsidP="00B70413">
      <w:pPr>
        <w:pStyle w:val="ListParagraph"/>
        <w:numPr>
          <w:ilvl w:val="0"/>
          <w:numId w:val="11"/>
        </w:numPr>
        <w:rPr>
          <w:rFonts w:ascii="Arial Black" w:hAnsi="Arial Black"/>
          <w:sz w:val="24"/>
          <w:szCs w:val="24"/>
        </w:rPr>
      </w:pPr>
      <w:r>
        <w:rPr>
          <w:rFonts w:ascii="Arial Black" w:hAnsi="Arial Black"/>
          <w:sz w:val="24"/>
          <w:szCs w:val="24"/>
        </w:rPr>
        <w:t>Planning consideration;</w:t>
      </w:r>
    </w:p>
    <w:p w:rsidR="00B70413" w:rsidRDefault="00B70413" w:rsidP="00B70413">
      <w:pPr>
        <w:pStyle w:val="ListParagraph"/>
        <w:numPr>
          <w:ilvl w:val="0"/>
          <w:numId w:val="11"/>
        </w:numPr>
        <w:rPr>
          <w:rFonts w:ascii="Arial Black" w:hAnsi="Arial Black"/>
          <w:sz w:val="24"/>
          <w:szCs w:val="24"/>
        </w:rPr>
      </w:pPr>
      <w:r>
        <w:rPr>
          <w:rFonts w:ascii="Arial Black" w:hAnsi="Arial Black"/>
          <w:sz w:val="24"/>
          <w:szCs w:val="24"/>
        </w:rPr>
        <w:t>Creating chain of custody;</w:t>
      </w:r>
    </w:p>
    <w:p w:rsidR="00B70413" w:rsidRDefault="00B70413" w:rsidP="00B70413">
      <w:pPr>
        <w:pStyle w:val="ListParagraph"/>
        <w:numPr>
          <w:ilvl w:val="0"/>
          <w:numId w:val="11"/>
        </w:numPr>
        <w:rPr>
          <w:rFonts w:ascii="Arial Black" w:hAnsi="Arial Black"/>
          <w:sz w:val="24"/>
          <w:szCs w:val="24"/>
        </w:rPr>
      </w:pPr>
      <w:r>
        <w:rPr>
          <w:rFonts w:ascii="Arial Black" w:hAnsi="Arial Black"/>
          <w:sz w:val="24"/>
          <w:szCs w:val="24"/>
        </w:rPr>
        <w:t>Training;</w:t>
      </w:r>
    </w:p>
    <w:p w:rsidR="00B70413" w:rsidRDefault="00B70413" w:rsidP="00B70413">
      <w:pPr>
        <w:pStyle w:val="ListParagraph"/>
        <w:numPr>
          <w:ilvl w:val="0"/>
          <w:numId w:val="11"/>
        </w:numPr>
        <w:rPr>
          <w:rFonts w:ascii="Arial Black" w:hAnsi="Arial Black"/>
          <w:sz w:val="24"/>
          <w:szCs w:val="24"/>
        </w:rPr>
      </w:pPr>
      <w:r>
        <w:rPr>
          <w:rFonts w:ascii="Arial Black" w:hAnsi="Arial Black"/>
          <w:sz w:val="24"/>
          <w:szCs w:val="24"/>
        </w:rPr>
        <w:t>Preventing anonymous activities;</w:t>
      </w:r>
    </w:p>
    <w:p w:rsidR="00B70413" w:rsidRDefault="00B70413" w:rsidP="00B70413">
      <w:pPr>
        <w:pStyle w:val="ListParagraph"/>
        <w:numPr>
          <w:ilvl w:val="0"/>
          <w:numId w:val="11"/>
        </w:numPr>
        <w:rPr>
          <w:rFonts w:ascii="Arial Black" w:hAnsi="Arial Black"/>
          <w:sz w:val="24"/>
          <w:szCs w:val="24"/>
        </w:rPr>
      </w:pPr>
      <w:r>
        <w:rPr>
          <w:rFonts w:ascii="Arial Black" w:hAnsi="Arial Black"/>
          <w:sz w:val="24"/>
          <w:szCs w:val="24"/>
        </w:rPr>
        <w:t>Protecting evidences;</w:t>
      </w:r>
    </w:p>
    <w:p w:rsidR="00B70413" w:rsidRDefault="00B70413" w:rsidP="00B70413">
      <w:pPr>
        <w:pStyle w:val="ListParagraph"/>
        <w:numPr>
          <w:ilvl w:val="0"/>
          <w:numId w:val="3"/>
        </w:numPr>
        <w:rPr>
          <w:rFonts w:ascii="Arial Black" w:hAnsi="Arial Black"/>
          <w:sz w:val="24"/>
          <w:szCs w:val="24"/>
        </w:rPr>
      </w:pPr>
      <w:r>
        <w:rPr>
          <w:rFonts w:ascii="Arial Black" w:hAnsi="Arial Black"/>
          <w:sz w:val="24"/>
          <w:szCs w:val="24"/>
        </w:rPr>
        <w:t>Working papers; is the written documentation of an audit. They can be recorded on any medium, not just paper. Working papers are used for planning the audit and recording both the action taken during the audit and results. However, below are the information contained in the working papers;</w:t>
      </w:r>
    </w:p>
    <w:p w:rsidR="00B70413" w:rsidRDefault="00B70413" w:rsidP="00B70413">
      <w:pPr>
        <w:pStyle w:val="ListParagraph"/>
        <w:numPr>
          <w:ilvl w:val="0"/>
          <w:numId w:val="6"/>
        </w:numPr>
        <w:rPr>
          <w:rFonts w:ascii="Arial Black" w:hAnsi="Arial Black"/>
          <w:sz w:val="24"/>
          <w:szCs w:val="24"/>
        </w:rPr>
      </w:pPr>
      <w:r>
        <w:rPr>
          <w:rFonts w:ascii="Arial Black" w:hAnsi="Arial Black"/>
          <w:sz w:val="24"/>
          <w:szCs w:val="24"/>
        </w:rPr>
        <w:t xml:space="preserve">Public record searches; refers to information gathered through public record searches can be diverse and any may include newspaper articles </w:t>
      </w:r>
      <w:proofErr w:type="spellStart"/>
      <w:r>
        <w:rPr>
          <w:rFonts w:ascii="Arial Black" w:hAnsi="Arial Black"/>
          <w:sz w:val="24"/>
          <w:szCs w:val="24"/>
        </w:rPr>
        <w:t>e.t.c</w:t>
      </w:r>
      <w:proofErr w:type="spellEnd"/>
    </w:p>
    <w:p w:rsidR="00B70413" w:rsidRPr="00741BAC" w:rsidRDefault="00B70413" w:rsidP="00741BAC">
      <w:pPr>
        <w:rPr>
          <w:rFonts w:ascii="Arial Black" w:hAnsi="Arial Black"/>
          <w:sz w:val="24"/>
          <w:szCs w:val="24"/>
        </w:rPr>
      </w:pPr>
    </w:p>
    <w:p w:rsidR="00B70413" w:rsidRDefault="00B70413" w:rsidP="00B70413">
      <w:pPr>
        <w:pStyle w:val="ListParagraph"/>
        <w:ind w:left="2160"/>
        <w:jc w:val="right"/>
        <w:rPr>
          <w:rFonts w:ascii="Arial Black" w:hAnsi="Arial Black"/>
          <w:sz w:val="24"/>
          <w:szCs w:val="24"/>
        </w:rPr>
      </w:pPr>
      <w:r>
        <w:rPr>
          <w:rFonts w:ascii="Arial Black" w:hAnsi="Arial Black"/>
          <w:sz w:val="24"/>
          <w:szCs w:val="24"/>
        </w:rPr>
        <w:lastRenderedPageBreak/>
        <w:t>Page 4</w:t>
      </w:r>
    </w:p>
    <w:p w:rsidR="00B70413" w:rsidRDefault="00B70413" w:rsidP="00B70413">
      <w:pPr>
        <w:pStyle w:val="ListParagraph"/>
        <w:ind w:left="2160"/>
        <w:jc w:val="right"/>
        <w:rPr>
          <w:rFonts w:ascii="Arial Black" w:hAnsi="Arial Black"/>
          <w:sz w:val="24"/>
          <w:szCs w:val="24"/>
        </w:rPr>
      </w:pPr>
      <w:r>
        <w:rPr>
          <w:rFonts w:ascii="Arial Black" w:hAnsi="Arial Black"/>
          <w:sz w:val="24"/>
          <w:szCs w:val="24"/>
        </w:rPr>
        <w:t>Name: Mukulama Elijah</w:t>
      </w:r>
    </w:p>
    <w:p w:rsidR="00B70413" w:rsidRDefault="00B70413" w:rsidP="00B70413">
      <w:pPr>
        <w:pStyle w:val="ListParagraph"/>
        <w:ind w:left="216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B70413" w:rsidRPr="00B70413" w:rsidRDefault="00B70413" w:rsidP="00B70413">
      <w:pPr>
        <w:pStyle w:val="ListParagraph"/>
        <w:ind w:left="216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6</w:t>
      </w:r>
    </w:p>
    <w:p w:rsidR="00B70413" w:rsidRDefault="00B70413" w:rsidP="00B70413">
      <w:pPr>
        <w:pStyle w:val="ListParagraph"/>
        <w:numPr>
          <w:ilvl w:val="0"/>
          <w:numId w:val="6"/>
        </w:numPr>
        <w:rPr>
          <w:rFonts w:ascii="Arial Black" w:hAnsi="Arial Black"/>
          <w:sz w:val="24"/>
          <w:szCs w:val="24"/>
        </w:rPr>
      </w:pPr>
      <w:r>
        <w:rPr>
          <w:rFonts w:ascii="Arial Black" w:hAnsi="Arial Black"/>
          <w:sz w:val="24"/>
          <w:szCs w:val="24"/>
        </w:rPr>
        <w:t xml:space="preserve">Electronic computer files; this refers to forwarded e-mails, senders, recipients </w:t>
      </w:r>
      <w:proofErr w:type="spellStart"/>
      <w:r>
        <w:rPr>
          <w:rFonts w:ascii="Arial Black" w:hAnsi="Arial Black"/>
          <w:sz w:val="24"/>
          <w:szCs w:val="24"/>
        </w:rPr>
        <w:t>e.t.c</w:t>
      </w:r>
      <w:proofErr w:type="spellEnd"/>
      <w:r>
        <w:rPr>
          <w:rFonts w:ascii="Arial Black" w:hAnsi="Arial Black"/>
          <w:sz w:val="24"/>
          <w:szCs w:val="24"/>
        </w:rPr>
        <w:t xml:space="preserve"> any data stored in handled digital recorders </w:t>
      </w:r>
      <w:proofErr w:type="spellStart"/>
      <w:r>
        <w:rPr>
          <w:rFonts w:ascii="Arial Black" w:hAnsi="Arial Black"/>
          <w:sz w:val="24"/>
          <w:szCs w:val="24"/>
        </w:rPr>
        <w:t>e.t.c</w:t>
      </w:r>
      <w:proofErr w:type="spellEnd"/>
    </w:p>
    <w:p w:rsidR="00B70413" w:rsidRDefault="00B70413" w:rsidP="00B70413">
      <w:pPr>
        <w:pStyle w:val="ListParagraph"/>
        <w:numPr>
          <w:ilvl w:val="0"/>
          <w:numId w:val="7"/>
        </w:numPr>
        <w:rPr>
          <w:rFonts w:ascii="Arial Black" w:hAnsi="Arial Black"/>
          <w:sz w:val="24"/>
          <w:szCs w:val="24"/>
        </w:rPr>
      </w:pPr>
      <w:r>
        <w:rPr>
          <w:rFonts w:ascii="Arial Black" w:hAnsi="Arial Black"/>
          <w:sz w:val="24"/>
          <w:szCs w:val="24"/>
        </w:rPr>
        <w:t>Documentation specifying chain of custody.</w:t>
      </w:r>
    </w:p>
    <w:p w:rsidR="00B70413" w:rsidRDefault="00B70413" w:rsidP="00B70413">
      <w:pPr>
        <w:pStyle w:val="ListParagraph"/>
        <w:numPr>
          <w:ilvl w:val="0"/>
          <w:numId w:val="7"/>
        </w:numPr>
        <w:rPr>
          <w:rFonts w:ascii="Arial Black" w:hAnsi="Arial Black"/>
          <w:sz w:val="24"/>
          <w:szCs w:val="24"/>
        </w:rPr>
      </w:pPr>
      <w:r>
        <w:rPr>
          <w:rFonts w:ascii="Arial Black" w:hAnsi="Arial Black"/>
          <w:sz w:val="24"/>
          <w:szCs w:val="24"/>
        </w:rPr>
        <w:t xml:space="preserve">Third party information; refers to information or data provided by interested third parties such as counsel, external auditors, </w:t>
      </w:r>
      <w:proofErr w:type="spellStart"/>
      <w:r>
        <w:rPr>
          <w:rFonts w:ascii="Arial Black" w:hAnsi="Arial Black"/>
          <w:sz w:val="24"/>
          <w:szCs w:val="24"/>
        </w:rPr>
        <w:t>e.t.c</w:t>
      </w:r>
      <w:proofErr w:type="spellEnd"/>
    </w:p>
    <w:p w:rsidR="00B70413" w:rsidRDefault="00B70413" w:rsidP="00B70413">
      <w:pPr>
        <w:pStyle w:val="ListParagraph"/>
        <w:numPr>
          <w:ilvl w:val="0"/>
          <w:numId w:val="7"/>
        </w:numPr>
        <w:rPr>
          <w:rFonts w:ascii="Arial Black" w:hAnsi="Arial Black"/>
          <w:sz w:val="24"/>
          <w:szCs w:val="24"/>
        </w:rPr>
      </w:pPr>
      <w:r>
        <w:rPr>
          <w:rFonts w:ascii="Arial Black" w:hAnsi="Arial Black"/>
          <w:sz w:val="24"/>
          <w:szCs w:val="24"/>
        </w:rPr>
        <w:t>Court pleadings and dispositions transcripts.</w:t>
      </w:r>
    </w:p>
    <w:p w:rsidR="00B70413" w:rsidRDefault="00B70413" w:rsidP="00B70413">
      <w:pPr>
        <w:pStyle w:val="ListParagraph"/>
        <w:numPr>
          <w:ilvl w:val="0"/>
          <w:numId w:val="3"/>
        </w:numPr>
        <w:rPr>
          <w:rFonts w:ascii="Arial Black" w:hAnsi="Arial Black"/>
          <w:sz w:val="24"/>
          <w:szCs w:val="24"/>
        </w:rPr>
      </w:pPr>
      <w:r>
        <w:rPr>
          <w:rFonts w:ascii="Arial Black" w:hAnsi="Arial Black"/>
          <w:sz w:val="24"/>
          <w:szCs w:val="24"/>
        </w:rPr>
        <w:t>The main steps involved in the evidence gathering process are ;</w:t>
      </w:r>
    </w:p>
    <w:p w:rsidR="00B70413" w:rsidRDefault="00B70413" w:rsidP="00B70413">
      <w:pPr>
        <w:pStyle w:val="ListParagraph"/>
        <w:numPr>
          <w:ilvl w:val="0"/>
          <w:numId w:val="8"/>
        </w:numPr>
        <w:rPr>
          <w:rFonts w:ascii="Arial Black" w:hAnsi="Arial Black"/>
          <w:sz w:val="24"/>
          <w:szCs w:val="24"/>
        </w:rPr>
      </w:pPr>
      <w:r>
        <w:rPr>
          <w:rFonts w:ascii="Arial Black" w:hAnsi="Arial Black"/>
          <w:sz w:val="24"/>
          <w:szCs w:val="24"/>
        </w:rPr>
        <w:t>Inquiry; this consists of seeking information of knowledgeable person inside or outside the entity. For example obtaining written or oral information from client in response to specific questions during the audit.</w:t>
      </w:r>
    </w:p>
    <w:p w:rsidR="00B70413" w:rsidRPr="00B70413" w:rsidRDefault="00B70413" w:rsidP="00B70413">
      <w:pPr>
        <w:pStyle w:val="ListParagraph"/>
        <w:numPr>
          <w:ilvl w:val="0"/>
          <w:numId w:val="8"/>
        </w:numPr>
        <w:rPr>
          <w:rFonts w:ascii="Arial Black" w:hAnsi="Arial Black"/>
          <w:sz w:val="24"/>
          <w:szCs w:val="24"/>
        </w:rPr>
      </w:pPr>
      <w:r>
        <w:rPr>
          <w:rFonts w:ascii="Arial Black" w:hAnsi="Arial Black"/>
          <w:sz w:val="24"/>
          <w:szCs w:val="24"/>
        </w:rPr>
        <w:t xml:space="preserve">Observation; consists of lacking at a process or procedure being performed by others. For examples observation by the auditor of the counting of </w:t>
      </w:r>
      <w:r w:rsidRPr="00B70413">
        <w:rPr>
          <w:rFonts w:ascii="Arial Black" w:hAnsi="Arial Black"/>
          <w:sz w:val="24"/>
          <w:szCs w:val="24"/>
        </w:rPr>
        <w:t>inventories by entity’s personnel site visit at clients faculties.</w:t>
      </w:r>
    </w:p>
    <w:p w:rsidR="00741BAC" w:rsidRDefault="00B70413" w:rsidP="00B70413">
      <w:pPr>
        <w:pStyle w:val="ListParagraph"/>
        <w:numPr>
          <w:ilvl w:val="0"/>
          <w:numId w:val="8"/>
        </w:numPr>
        <w:rPr>
          <w:rFonts w:ascii="Arial Black" w:hAnsi="Arial Black"/>
          <w:sz w:val="24"/>
          <w:szCs w:val="24"/>
        </w:rPr>
      </w:pPr>
      <w:r>
        <w:rPr>
          <w:rFonts w:ascii="Arial Black" w:hAnsi="Arial Black"/>
          <w:sz w:val="24"/>
          <w:szCs w:val="24"/>
        </w:rPr>
        <w:t xml:space="preserve">Inspection; consists of examining records, documents, or tangible assets. For example </w:t>
      </w:r>
    </w:p>
    <w:p w:rsidR="00741BAC" w:rsidRDefault="00741BAC" w:rsidP="00741BAC">
      <w:pPr>
        <w:pStyle w:val="ListParagraph"/>
        <w:ind w:left="2160"/>
        <w:rPr>
          <w:rFonts w:ascii="Arial Black" w:hAnsi="Arial Black"/>
          <w:sz w:val="24"/>
          <w:szCs w:val="24"/>
        </w:rPr>
      </w:pPr>
    </w:p>
    <w:p w:rsidR="00741BAC" w:rsidRPr="00D01735" w:rsidRDefault="00741BAC" w:rsidP="00741BAC">
      <w:pPr>
        <w:pStyle w:val="ListParagraph"/>
        <w:ind w:left="2160"/>
        <w:jc w:val="right"/>
        <w:rPr>
          <w:rFonts w:ascii="Arial Black" w:hAnsi="Arial Black"/>
          <w:sz w:val="24"/>
          <w:szCs w:val="24"/>
        </w:rPr>
      </w:pPr>
      <w:r w:rsidRPr="00D01735">
        <w:rPr>
          <w:rFonts w:ascii="Arial Black" w:hAnsi="Arial Black"/>
          <w:sz w:val="24"/>
          <w:szCs w:val="24"/>
        </w:rPr>
        <w:lastRenderedPageBreak/>
        <w:t>Page 5</w:t>
      </w:r>
    </w:p>
    <w:p w:rsidR="00741BAC" w:rsidRPr="00D01735" w:rsidRDefault="00741BAC" w:rsidP="00741BAC">
      <w:pPr>
        <w:pStyle w:val="ListParagraph"/>
        <w:ind w:left="2160"/>
        <w:jc w:val="right"/>
        <w:rPr>
          <w:rFonts w:ascii="Arial Black" w:hAnsi="Arial Black"/>
          <w:sz w:val="24"/>
          <w:szCs w:val="24"/>
        </w:rPr>
      </w:pPr>
      <w:r w:rsidRPr="00D01735">
        <w:rPr>
          <w:rFonts w:ascii="Arial Black" w:hAnsi="Arial Black"/>
          <w:sz w:val="24"/>
          <w:szCs w:val="24"/>
        </w:rPr>
        <w:t>Name: Mukulama Elijah</w:t>
      </w:r>
    </w:p>
    <w:p w:rsidR="00741BAC" w:rsidRPr="00D01735" w:rsidRDefault="00741BAC" w:rsidP="00741BAC">
      <w:pPr>
        <w:pStyle w:val="ListParagraph"/>
        <w:ind w:left="2160"/>
        <w:jc w:val="right"/>
        <w:rPr>
          <w:rFonts w:ascii="Arial Black" w:hAnsi="Arial Black"/>
          <w:sz w:val="24"/>
          <w:szCs w:val="24"/>
        </w:rPr>
      </w:pPr>
      <w:r w:rsidRPr="00D01735">
        <w:rPr>
          <w:rFonts w:ascii="Arial Black" w:hAnsi="Arial Black"/>
          <w:sz w:val="24"/>
          <w:szCs w:val="24"/>
        </w:rPr>
        <w:t xml:space="preserve">Student </w:t>
      </w:r>
      <w:r w:rsidRPr="00D01735">
        <w:rPr>
          <w:sz w:val="24"/>
          <w:szCs w:val="24"/>
        </w:rPr>
        <w:t>№</w:t>
      </w:r>
      <w:r w:rsidRPr="00D01735">
        <w:rPr>
          <w:rFonts w:ascii="Arial Black" w:hAnsi="Arial Black"/>
          <w:sz w:val="24"/>
          <w:szCs w:val="24"/>
        </w:rPr>
        <w:t xml:space="preserve"> 1641</w:t>
      </w:r>
    </w:p>
    <w:p w:rsidR="00741BAC" w:rsidRPr="00B70413" w:rsidRDefault="00741BAC" w:rsidP="00741BAC">
      <w:pPr>
        <w:pStyle w:val="ListParagraph"/>
        <w:ind w:left="2160"/>
        <w:jc w:val="right"/>
        <w:rPr>
          <w:rFonts w:ascii="Arial Black" w:hAnsi="Arial Black"/>
          <w:sz w:val="24"/>
          <w:szCs w:val="24"/>
        </w:rPr>
      </w:pPr>
      <w:r w:rsidRPr="00D01735">
        <w:rPr>
          <w:rFonts w:ascii="Arial Black" w:hAnsi="Arial Black"/>
          <w:sz w:val="24"/>
          <w:szCs w:val="24"/>
        </w:rPr>
        <w:t xml:space="preserve">Assignment </w:t>
      </w:r>
      <w:r w:rsidRPr="00D01735">
        <w:rPr>
          <w:sz w:val="24"/>
          <w:szCs w:val="24"/>
        </w:rPr>
        <w:t>№</w:t>
      </w:r>
      <w:r w:rsidRPr="00D01735">
        <w:rPr>
          <w:rFonts w:ascii="Arial Black" w:hAnsi="Arial Black"/>
          <w:sz w:val="24"/>
          <w:szCs w:val="24"/>
        </w:rPr>
        <w:t xml:space="preserve"> 6</w:t>
      </w:r>
    </w:p>
    <w:p w:rsidR="00741BAC" w:rsidRDefault="00741BAC" w:rsidP="00741BAC">
      <w:pPr>
        <w:pStyle w:val="ListParagraph"/>
        <w:ind w:left="2160"/>
        <w:rPr>
          <w:rFonts w:ascii="Arial Black" w:hAnsi="Arial Black"/>
          <w:sz w:val="24"/>
          <w:szCs w:val="24"/>
        </w:rPr>
      </w:pPr>
    </w:p>
    <w:p w:rsidR="00B70413" w:rsidRPr="00D01735" w:rsidRDefault="00B70413" w:rsidP="00B70413">
      <w:pPr>
        <w:pStyle w:val="ListParagraph"/>
        <w:numPr>
          <w:ilvl w:val="0"/>
          <w:numId w:val="8"/>
        </w:numPr>
        <w:rPr>
          <w:rFonts w:ascii="Arial Black" w:hAnsi="Arial Black"/>
          <w:sz w:val="24"/>
          <w:szCs w:val="24"/>
        </w:rPr>
      </w:pPr>
      <w:proofErr w:type="gramStart"/>
      <w:r>
        <w:rPr>
          <w:rFonts w:ascii="Arial Black" w:hAnsi="Arial Black"/>
          <w:sz w:val="24"/>
          <w:szCs w:val="24"/>
        </w:rPr>
        <w:t>reviewing</w:t>
      </w:r>
      <w:proofErr w:type="gramEnd"/>
      <w:r>
        <w:rPr>
          <w:rFonts w:ascii="Arial Black" w:hAnsi="Arial Black"/>
          <w:sz w:val="24"/>
          <w:szCs w:val="24"/>
        </w:rPr>
        <w:t xml:space="preserve"> sales </w:t>
      </w:r>
      <w:r w:rsidRPr="00D01735">
        <w:rPr>
          <w:rFonts w:ascii="Arial Black" w:hAnsi="Arial Black"/>
          <w:sz w:val="24"/>
          <w:szCs w:val="24"/>
        </w:rPr>
        <w:t xml:space="preserve">orders, sales invoices, shipping documents and bank statements. </w:t>
      </w:r>
      <w:proofErr w:type="spellStart"/>
      <w:r w:rsidRPr="00D01735">
        <w:rPr>
          <w:rFonts w:ascii="Arial Black" w:hAnsi="Arial Black"/>
          <w:sz w:val="24"/>
          <w:szCs w:val="24"/>
        </w:rPr>
        <w:t>e.t.c</w:t>
      </w:r>
      <w:proofErr w:type="spellEnd"/>
    </w:p>
    <w:p w:rsidR="00B70413" w:rsidRDefault="00B70413" w:rsidP="00B70413">
      <w:pPr>
        <w:pStyle w:val="ListParagraph"/>
        <w:numPr>
          <w:ilvl w:val="0"/>
          <w:numId w:val="8"/>
        </w:numPr>
        <w:rPr>
          <w:rFonts w:ascii="Arial Black" w:hAnsi="Arial Black"/>
          <w:sz w:val="24"/>
          <w:szCs w:val="24"/>
        </w:rPr>
      </w:pPr>
      <w:r>
        <w:rPr>
          <w:rFonts w:ascii="Arial Black" w:hAnsi="Arial Black"/>
          <w:sz w:val="24"/>
          <w:szCs w:val="24"/>
        </w:rPr>
        <w:t xml:space="preserve">Recalculation; consists of checking the arithmetical accuracy of source documents and accounting records or performing independent calculations. For example extending sales invoices and inventory, adding journals. </w:t>
      </w:r>
      <w:proofErr w:type="spellStart"/>
      <w:r>
        <w:rPr>
          <w:rFonts w:ascii="Arial Black" w:hAnsi="Arial Black"/>
          <w:sz w:val="24"/>
          <w:szCs w:val="24"/>
        </w:rPr>
        <w:t>e.t.c</w:t>
      </w:r>
      <w:proofErr w:type="spellEnd"/>
    </w:p>
    <w:p w:rsidR="00B70413" w:rsidRDefault="00B70413" w:rsidP="00B70413">
      <w:pPr>
        <w:pStyle w:val="ListParagraph"/>
        <w:numPr>
          <w:ilvl w:val="0"/>
          <w:numId w:val="8"/>
        </w:numPr>
        <w:rPr>
          <w:rFonts w:ascii="Arial Black" w:hAnsi="Arial Black"/>
          <w:sz w:val="24"/>
          <w:szCs w:val="24"/>
        </w:rPr>
      </w:pPr>
      <w:r>
        <w:rPr>
          <w:rFonts w:ascii="Arial Black" w:hAnsi="Arial Black"/>
          <w:sz w:val="24"/>
          <w:szCs w:val="24"/>
        </w:rPr>
        <w:t>Re-performance; consists of independent execution of procedures or controls that were originally performed. For example using CAAT to check controls.</w:t>
      </w:r>
    </w:p>
    <w:p w:rsidR="00B70413" w:rsidRDefault="00B70413" w:rsidP="00B70413">
      <w:pPr>
        <w:pStyle w:val="ListParagraph"/>
        <w:numPr>
          <w:ilvl w:val="0"/>
          <w:numId w:val="8"/>
        </w:numPr>
        <w:rPr>
          <w:rFonts w:ascii="Arial Black" w:hAnsi="Arial Black"/>
          <w:sz w:val="24"/>
          <w:szCs w:val="24"/>
        </w:rPr>
      </w:pPr>
      <w:r>
        <w:rPr>
          <w:rFonts w:ascii="Arial Black" w:hAnsi="Arial Black"/>
          <w:sz w:val="24"/>
          <w:szCs w:val="24"/>
        </w:rPr>
        <w:t>Confirmation; consists of response to an inquiry to corroborate information contained in the accounting records. For example verify bank balances with banks.</w:t>
      </w:r>
    </w:p>
    <w:p w:rsidR="00B70413" w:rsidRDefault="00B70413" w:rsidP="00B70413">
      <w:pPr>
        <w:pStyle w:val="ListParagraph"/>
        <w:numPr>
          <w:ilvl w:val="0"/>
          <w:numId w:val="3"/>
        </w:numPr>
        <w:rPr>
          <w:rFonts w:ascii="Arial Black" w:hAnsi="Arial Black"/>
          <w:sz w:val="24"/>
          <w:szCs w:val="24"/>
        </w:rPr>
      </w:pPr>
      <w:r>
        <w:rPr>
          <w:rFonts w:ascii="Arial Black" w:hAnsi="Arial Black"/>
          <w:sz w:val="24"/>
          <w:szCs w:val="24"/>
        </w:rPr>
        <w:t>The following are the types of documents collected in the evidence gathering process and what could be the possible sources for these;</w:t>
      </w:r>
    </w:p>
    <w:p w:rsidR="00B70413" w:rsidRDefault="00B70413" w:rsidP="00B70413">
      <w:pPr>
        <w:pStyle w:val="ListParagraph"/>
        <w:ind w:left="1440"/>
        <w:jc w:val="right"/>
        <w:rPr>
          <w:rFonts w:ascii="Arial Black" w:hAnsi="Arial Black"/>
          <w:sz w:val="24"/>
          <w:szCs w:val="24"/>
        </w:rPr>
      </w:pPr>
    </w:p>
    <w:p w:rsidR="00741BAC" w:rsidRDefault="00B70413" w:rsidP="00B70413">
      <w:pPr>
        <w:pStyle w:val="ListParagraph"/>
        <w:numPr>
          <w:ilvl w:val="0"/>
          <w:numId w:val="9"/>
        </w:numPr>
        <w:rPr>
          <w:rFonts w:ascii="Arial Black" w:hAnsi="Arial Black"/>
          <w:sz w:val="24"/>
          <w:szCs w:val="24"/>
        </w:rPr>
      </w:pPr>
      <w:r>
        <w:rPr>
          <w:rFonts w:ascii="Arial Black" w:hAnsi="Arial Black"/>
          <w:sz w:val="24"/>
          <w:szCs w:val="24"/>
        </w:rPr>
        <w:t xml:space="preserve">Signed statements; it is useful to obtain written and signed statements from witnesses as well as the complainants. These should not be substitutes for </w:t>
      </w:r>
    </w:p>
    <w:p w:rsidR="00741BAC" w:rsidRPr="00D01735" w:rsidRDefault="00741BAC" w:rsidP="00741BAC">
      <w:pPr>
        <w:pStyle w:val="ListParagraph"/>
        <w:ind w:left="2160"/>
        <w:jc w:val="right"/>
        <w:rPr>
          <w:rFonts w:ascii="Arial Black" w:hAnsi="Arial Black"/>
          <w:sz w:val="24"/>
          <w:szCs w:val="24"/>
        </w:rPr>
      </w:pPr>
      <w:r w:rsidRPr="00D01735">
        <w:rPr>
          <w:rFonts w:ascii="Arial Black" w:hAnsi="Arial Black"/>
          <w:sz w:val="24"/>
          <w:szCs w:val="24"/>
        </w:rPr>
        <w:lastRenderedPageBreak/>
        <w:t>Page 5</w:t>
      </w:r>
    </w:p>
    <w:p w:rsidR="00741BAC" w:rsidRPr="00D01735" w:rsidRDefault="00741BAC" w:rsidP="00741BAC">
      <w:pPr>
        <w:pStyle w:val="ListParagraph"/>
        <w:ind w:left="2160"/>
        <w:jc w:val="right"/>
        <w:rPr>
          <w:rFonts w:ascii="Arial Black" w:hAnsi="Arial Black"/>
          <w:sz w:val="24"/>
          <w:szCs w:val="24"/>
        </w:rPr>
      </w:pPr>
      <w:r w:rsidRPr="00D01735">
        <w:rPr>
          <w:rFonts w:ascii="Arial Black" w:hAnsi="Arial Black"/>
          <w:sz w:val="24"/>
          <w:szCs w:val="24"/>
        </w:rPr>
        <w:t>Name: Mukulama Elijah</w:t>
      </w:r>
    </w:p>
    <w:p w:rsidR="00741BAC" w:rsidRPr="00D01735" w:rsidRDefault="00741BAC" w:rsidP="00741BAC">
      <w:pPr>
        <w:pStyle w:val="ListParagraph"/>
        <w:ind w:left="2160"/>
        <w:jc w:val="right"/>
        <w:rPr>
          <w:rFonts w:ascii="Arial Black" w:hAnsi="Arial Black"/>
          <w:sz w:val="24"/>
          <w:szCs w:val="24"/>
        </w:rPr>
      </w:pPr>
      <w:r w:rsidRPr="00D01735">
        <w:rPr>
          <w:rFonts w:ascii="Arial Black" w:hAnsi="Arial Black"/>
          <w:sz w:val="24"/>
          <w:szCs w:val="24"/>
        </w:rPr>
        <w:t xml:space="preserve">Student </w:t>
      </w:r>
      <w:r w:rsidRPr="00D01735">
        <w:rPr>
          <w:sz w:val="24"/>
          <w:szCs w:val="24"/>
        </w:rPr>
        <w:t>№</w:t>
      </w:r>
      <w:r w:rsidRPr="00D01735">
        <w:rPr>
          <w:rFonts w:ascii="Arial Black" w:hAnsi="Arial Black"/>
          <w:sz w:val="24"/>
          <w:szCs w:val="24"/>
        </w:rPr>
        <w:t xml:space="preserve"> 1641</w:t>
      </w:r>
    </w:p>
    <w:p w:rsidR="00741BAC" w:rsidRPr="00B70413" w:rsidRDefault="00741BAC" w:rsidP="00741BAC">
      <w:pPr>
        <w:pStyle w:val="ListParagraph"/>
        <w:ind w:left="2160"/>
        <w:jc w:val="right"/>
        <w:rPr>
          <w:rFonts w:ascii="Arial Black" w:hAnsi="Arial Black"/>
          <w:sz w:val="24"/>
          <w:szCs w:val="24"/>
        </w:rPr>
      </w:pPr>
      <w:r w:rsidRPr="00D01735">
        <w:rPr>
          <w:rFonts w:ascii="Arial Black" w:hAnsi="Arial Black"/>
          <w:sz w:val="24"/>
          <w:szCs w:val="24"/>
        </w:rPr>
        <w:t xml:space="preserve">Assignment </w:t>
      </w:r>
      <w:r w:rsidRPr="00D01735">
        <w:rPr>
          <w:sz w:val="24"/>
          <w:szCs w:val="24"/>
        </w:rPr>
        <w:t>№</w:t>
      </w:r>
      <w:r w:rsidRPr="00D01735">
        <w:rPr>
          <w:rFonts w:ascii="Arial Black" w:hAnsi="Arial Black"/>
          <w:sz w:val="24"/>
          <w:szCs w:val="24"/>
        </w:rPr>
        <w:t xml:space="preserve"> 6</w:t>
      </w:r>
    </w:p>
    <w:p w:rsidR="00741BAC" w:rsidRDefault="00741BAC" w:rsidP="00741BAC">
      <w:pPr>
        <w:pStyle w:val="ListParagraph"/>
        <w:ind w:left="2160"/>
        <w:rPr>
          <w:rFonts w:ascii="Arial Black" w:hAnsi="Arial Black"/>
          <w:sz w:val="24"/>
          <w:szCs w:val="24"/>
        </w:rPr>
      </w:pPr>
    </w:p>
    <w:p w:rsidR="00B70413" w:rsidRDefault="00B70413" w:rsidP="00741BAC">
      <w:pPr>
        <w:pStyle w:val="ListParagraph"/>
        <w:ind w:left="2160"/>
        <w:rPr>
          <w:rFonts w:ascii="Arial Black" w:hAnsi="Arial Black"/>
          <w:sz w:val="24"/>
          <w:szCs w:val="24"/>
        </w:rPr>
      </w:pPr>
      <w:proofErr w:type="gramStart"/>
      <w:r>
        <w:rPr>
          <w:rFonts w:ascii="Arial Black" w:hAnsi="Arial Black"/>
          <w:sz w:val="24"/>
          <w:szCs w:val="24"/>
        </w:rPr>
        <w:t>the</w:t>
      </w:r>
      <w:proofErr w:type="gramEnd"/>
      <w:r>
        <w:rPr>
          <w:rFonts w:ascii="Arial Black" w:hAnsi="Arial Black"/>
          <w:sz w:val="24"/>
          <w:szCs w:val="24"/>
        </w:rPr>
        <w:t xml:space="preserve"> actual testimonies offered by witnesses in court.</w:t>
      </w:r>
    </w:p>
    <w:p w:rsidR="00B70413" w:rsidRDefault="00B70413" w:rsidP="00B70413">
      <w:pPr>
        <w:pStyle w:val="ListParagraph"/>
        <w:numPr>
          <w:ilvl w:val="0"/>
          <w:numId w:val="9"/>
        </w:numPr>
        <w:rPr>
          <w:rFonts w:ascii="Arial Black" w:hAnsi="Arial Black"/>
          <w:sz w:val="24"/>
          <w:szCs w:val="24"/>
        </w:rPr>
      </w:pPr>
      <w:r>
        <w:rPr>
          <w:rFonts w:ascii="Arial Black" w:hAnsi="Arial Black"/>
          <w:sz w:val="24"/>
          <w:szCs w:val="24"/>
        </w:rPr>
        <w:t xml:space="preserve">Intranet sources; businesses are creating networks connecting their employees and departments. This </w:t>
      </w:r>
    </w:p>
    <w:p w:rsidR="00B70413" w:rsidRDefault="00B70413" w:rsidP="00B70413">
      <w:pPr>
        <w:pStyle w:val="ListParagraph"/>
        <w:ind w:left="2160"/>
        <w:rPr>
          <w:rFonts w:ascii="Arial Black" w:hAnsi="Arial Black"/>
          <w:sz w:val="24"/>
          <w:szCs w:val="24"/>
        </w:rPr>
      </w:pPr>
      <w:proofErr w:type="gramStart"/>
      <w:r>
        <w:rPr>
          <w:rFonts w:ascii="Arial Black" w:hAnsi="Arial Black"/>
          <w:sz w:val="24"/>
          <w:szCs w:val="24"/>
        </w:rPr>
        <w:t>intranet</w:t>
      </w:r>
      <w:proofErr w:type="gramEnd"/>
      <w:r>
        <w:rPr>
          <w:rFonts w:ascii="Arial Black" w:hAnsi="Arial Black"/>
          <w:sz w:val="24"/>
          <w:szCs w:val="24"/>
        </w:rPr>
        <w:t xml:space="preserve"> connection increases productivity and services as a source of valuable information. Investigators need to examine chart facilities and weblogs where suspects and witnesses are most likely to be found.</w:t>
      </w:r>
    </w:p>
    <w:p w:rsidR="00B70413" w:rsidRDefault="00B70413" w:rsidP="00B70413">
      <w:pPr>
        <w:pStyle w:val="ListParagraph"/>
        <w:numPr>
          <w:ilvl w:val="0"/>
          <w:numId w:val="9"/>
        </w:numPr>
        <w:rPr>
          <w:rFonts w:ascii="Arial Black" w:hAnsi="Arial Black"/>
          <w:sz w:val="24"/>
          <w:szCs w:val="24"/>
        </w:rPr>
      </w:pPr>
      <w:r>
        <w:rPr>
          <w:rFonts w:ascii="Arial Black" w:hAnsi="Arial Black"/>
          <w:sz w:val="24"/>
          <w:szCs w:val="24"/>
        </w:rPr>
        <w:t xml:space="preserve">Transaction paperwork; refers to businesses operations in a different manner, and while the basic documents will be generally similar, there will be some differences. this is where pre-planning will be useful for investigators, these can only be found on invoices, vouchers ,original records </w:t>
      </w:r>
      <w:proofErr w:type="spellStart"/>
      <w:r>
        <w:rPr>
          <w:rFonts w:ascii="Arial Black" w:hAnsi="Arial Black"/>
          <w:sz w:val="24"/>
          <w:szCs w:val="24"/>
        </w:rPr>
        <w:t>e.t.c</w:t>
      </w:r>
      <w:proofErr w:type="spellEnd"/>
    </w:p>
    <w:p w:rsidR="00B70413" w:rsidRPr="00B70413" w:rsidRDefault="00B70413" w:rsidP="00B70413">
      <w:pPr>
        <w:pStyle w:val="ListParagraph"/>
        <w:numPr>
          <w:ilvl w:val="0"/>
          <w:numId w:val="2"/>
        </w:numPr>
        <w:rPr>
          <w:rFonts w:ascii="Arial Black" w:hAnsi="Arial Black"/>
          <w:sz w:val="24"/>
          <w:szCs w:val="24"/>
        </w:rPr>
      </w:pPr>
      <w:r>
        <w:rPr>
          <w:rFonts w:ascii="Arial Black" w:hAnsi="Arial Black"/>
          <w:sz w:val="24"/>
          <w:szCs w:val="24"/>
        </w:rPr>
        <w:t xml:space="preserve">During any crime investigation the existence of direct and circumstantial evidence will determine whether the investigation and ultimately the criminal prosecution will be successful. however in order to discuss the types of evidence used in </w:t>
      </w:r>
      <w:r w:rsidRPr="00B70413">
        <w:rPr>
          <w:rFonts w:ascii="Arial Black" w:hAnsi="Arial Black"/>
          <w:sz w:val="24"/>
          <w:szCs w:val="24"/>
        </w:rPr>
        <w:t>financial crime investigation the following are considered as some of the evidence;</w:t>
      </w:r>
    </w:p>
    <w:p w:rsidR="00741BAC" w:rsidRDefault="00741BAC" w:rsidP="00B70413">
      <w:pPr>
        <w:pStyle w:val="ListParagraph"/>
        <w:numPr>
          <w:ilvl w:val="0"/>
          <w:numId w:val="10"/>
        </w:numPr>
        <w:rPr>
          <w:rFonts w:ascii="Arial Black" w:hAnsi="Arial Black"/>
          <w:sz w:val="24"/>
          <w:szCs w:val="24"/>
        </w:rPr>
      </w:pPr>
    </w:p>
    <w:p w:rsidR="00741BAC" w:rsidRPr="00E363DD" w:rsidRDefault="00741BAC" w:rsidP="00741BAC">
      <w:pPr>
        <w:pStyle w:val="ListParagraph"/>
        <w:ind w:left="1440"/>
        <w:jc w:val="right"/>
        <w:rPr>
          <w:rFonts w:ascii="Arial Black" w:hAnsi="Arial Black"/>
          <w:sz w:val="24"/>
          <w:szCs w:val="24"/>
        </w:rPr>
      </w:pPr>
      <w:r w:rsidRPr="00E363DD">
        <w:rPr>
          <w:rFonts w:ascii="Arial Black" w:hAnsi="Arial Black"/>
          <w:sz w:val="24"/>
          <w:szCs w:val="24"/>
        </w:rPr>
        <w:lastRenderedPageBreak/>
        <w:t>Page 7</w:t>
      </w:r>
    </w:p>
    <w:p w:rsidR="00741BAC" w:rsidRPr="00E363DD" w:rsidRDefault="00741BAC" w:rsidP="00741BAC">
      <w:pPr>
        <w:pStyle w:val="ListParagraph"/>
        <w:ind w:left="1440"/>
        <w:jc w:val="right"/>
        <w:rPr>
          <w:rFonts w:ascii="Arial Black" w:hAnsi="Arial Black"/>
          <w:sz w:val="24"/>
          <w:szCs w:val="24"/>
        </w:rPr>
      </w:pPr>
      <w:r w:rsidRPr="00E363DD">
        <w:rPr>
          <w:rFonts w:ascii="Arial Black" w:hAnsi="Arial Black"/>
          <w:sz w:val="24"/>
          <w:szCs w:val="24"/>
        </w:rPr>
        <w:t>Name: Mukulama Elijah</w:t>
      </w:r>
    </w:p>
    <w:p w:rsidR="00741BAC" w:rsidRPr="00E363DD" w:rsidRDefault="00741BAC" w:rsidP="00741BAC">
      <w:pPr>
        <w:pStyle w:val="ListParagraph"/>
        <w:ind w:left="1440"/>
        <w:jc w:val="right"/>
        <w:rPr>
          <w:rFonts w:ascii="Arial Black" w:hAnsi="Arial Black"/>
          <w:sz w:val="24"/>
          <w:szCs w:val="24"/>
        </w:rPr>
      </w:pPr>
      <w:r w:rsidRPr="00E363DD">
        <w:rPr>
          <w:rFonts w:ascii="Arial Black" w:hAnsi="Arial Black"/>
          <w:sz w:val="24"/>
          <w:szCs w:val="24"/>
        </w:rPr>
        <w:t>Student № 1641</w:t>
      </w:r>
    </w:p>
    <w:p w:rsidR="00741BAC" w:rsidRPr="00741BAC" w:rsidRDefault="00741BAC" w:rsidP="00741BAC">
      <w:pPr>
        <w:pStyle w:val="ListParagraph"/>
        <w:ind w:left="1440"/>
        <w:jc w:val="right"/>
        <w:rPr>
          <w:rFonts w:ascii="Arial Black" w:hAnsi="Arial Black"/>
          <w:sz w:val="24"/>
          <w:szCs w:val="24"/>
        </w:rPr>
      </w:pPr>
      <w:r w:rsidRPr="00E363DD">
        <w:rPr>
          <w:rFonts w:ascii="Arial Black" w:hAnsi="Arial Black"/>
          <w:sz w:val="24"/>
          <w:szCs w:val="24"/>
        </w:rPr>
        <w:t>Assignment № 6</w:t>
      </w:r>
    </w:p>
    <w:p w:rsidR="00741BAC" w:rsidRDefault="00741BAC" w:rsidP="00741BAC">
      <w:pPr>
        <w:pStyle w:val="ListParagraph"/>
        <w:ind w:left="1440"/>
        <w:rPr>
          <w:rFonts w:ascii="Arial Black" w:hAnsi="Arial Black"/>
          <w:sz w:val="24"/>
          <w:szCs w:val="24"/>
        </w:rPr>
      </w:pPr>
    </w:p>
    <w:p w:rsidR="00B70413" w:rsidRDefault="00B70413" w:rsidP="00B70413">
      <w:pPr>
        <w:pStyle w:val="ListParagraph"/>
        <w:numPr>
          <w:ilvl w:val="0"/>
          <w:numId w:val="10"/>
        </w:numPr>
        <w:rPr>
          <w:rFonts w:ascii="Arial Black" w:hAnsi="Arial Black"/>
          <w:sz w:val="24"/>
          <w:szCs w:val="24"/>
        </w:rPr>
      </w:pPr>
      <w:r>
        <w:rPr>
          <w:rFonts w:ascii="Arial Black" w:hAnsi="Arial Black"/>
          <w:sz w:val="24"/>
          <w:szCs w:val="24"/>
        </w:rPr>
        <w:t>Oral evidence; refers to witness accounts and presentation during submission of records and physical objects.</w:t>
      </w:r>
    </w:p>
    <w:p w:rsidR="00B70413" w:rsidRDefault="00B70413" w:rsidP="00B70413">
      <w:pPr>
        <w:pStyle w:val="ListParagraph"/>
        <w:numPr>
          <w:ilvl w:val="0"/>
          <w:numId w:val="10"/>
        </w:numPr>
        <w:rPr>
          <w:rFonts w:ascii="Arial Black" w:hAnsi="Arial Black"/>
          <w:sz w:val="24"/>
          <w:szCs w:val="24"/>
        </w:rPr>
      </w:pPr>
      <w:r>
        <w:rPr>
          <w:rFonts w:ascii="Arial Black" w:hAnsi="Arial Black"/>
          <w:sz w:val="24"/>
          <w:szCs w:val="24"/>
        </w:rPr>
        <w:t>Documentary evidence; refers to written materials such as judicial records, contracts. Etc</w:t>
      </w:r>
    </w:p>
    <w:p w:rsidR="00B70413" w:rsidRDefault="00B70413" w:rsidP="00B70413">
      <w:pPr>
        <w:pStyle w:val="ListParagraph"/>
        <w:numPr>
          <w:ilvl w:val="0"/>
          <w:numId w:val="10"/>
        </w:numPr>
        <w:rPr>
          <w:rFonts w:ascii="Arial Black" w:hAnsi="Arial Black"/>
          <w:sz w:val="24"/>
          <w:szCs w:val="24"/>
        </w:rPr>
      </w:pPr>
      <w:r>
        <w:rPr>
          <w:rFonts w:ascii="Arial Black" w:hAnsi="Arial Black"/>
          <w:sz w:val="24"/>
          <w:szCs w:val="24"/>
        </w:rPr>
        <w:t>Real and physical evidence; refers to any tangible objects or property.</w:t>
      </w:r>
    </w:p>
    <w:p w:rsidR="00B70413" w:rsidRDefault="00B70413" w:rsidP="00B70413">
      <w:pPr>
        <w:pStyle w:val="ListParagraph"/>
        <w:numPr>
          <w:ilvl w:val="0"/>
          <w:numId w:val="10"/>
        </w:numPr>
        <w:rPr>
          <w:rFonts w:ascii="Arial Black" w:hAnsi="Arial Black"/>
          <w:sz w:val="24"/>
          <w:szCs w:val="24"/>
        </w:rPr>
      </w:pPr>
      <w:r>
        <w:rPr>
          <w:rFonts w:ascii="Arial Black" w:hAnsi="Arial Black"/>
          <w:sz w:val="24"/>
          <w:szCs w:val="24"/>
        </w:rPr>
        <w:t>Hearsay evidence; refers to evidence that was not in the personal knowledge of a witness.</w:t>
      </w:r>
    </w:p>
    <w:p w:rsidR="00B70413" w:rsidRDefault="00B70413" w:rsidP="00B70413">
      <w:pPr>
        <w:pStyle w:val="ListParagraph"/>
        <w:numPr>
          <w:ilvl w:val="0"/>
          <w:numId w:val="10"/>
        </w:numPr>
        <w:rPr>
          <w:rFonts w:ascii="Arial Black" w:hAnsi="Arial Black"/>
          <w:sz w:val="24"/>
          <w:szCs w:val="24"/>
        </w:rPr>
      </w:pPr>
      <w:r>
        <w:rPr>
          <w:rFonts w:ascii="Arial Black" w:hAnsi="Arial Black"/>
          <w:sz w:val="24"/>
          <w:szCs w:val="24"/>
        </w:rPr>
        <w:t xml:space="preserve">Admission and confessions; refers to acts of the accused that might be offered as evidence against him/her. </w:t>
      </w:r>
      <w:proofErr w:type="gramStart"/>
      <w:r>
        <w:rPr>
          <w:rFonts w:ascii="Arial Black" w:hAnsi="Arial Black"/>
          <w:sz w:val="24"/>
          <w:szCs w:val="24"/>
        </w:rPr>
        <w:t>it</w:t>
      </w:r>
      <w:proofErr w:type="gramEnd"/>
      <w:r>
        <w:rPr>
          <w:rFonts w:ascii="Arial Black" w:hAnsi="Arial Black"/>
          <w:sz w:val="24"/>
          <w:szCs w:val="24"/>
        </w:rPr>
        <w:t xml:space="preserve"> is different from hearsay.</w:t>
      </w:r>
    </w:p>
    <w:p w:rsidR="00B70413" w:rsidRDefault="00B70413" w:rsidP="00B70413">
      <w:pPr>
        <w:pStyle w:val="ListParagraph"/>
        <w:numPr>
          <w:ilvl w:val="0"/>
          <w:numId w:val="2"/>
        </w:numPr>
        <w:rPr>
          <w:rFonts w:ascii="Arial Black" w:hAnsi="Arial Black"/>
          <w:sz w:val="24"/>
          <w:szCs w:val="24"/>
        </w:rPr>
      </w:pPr>
      <w:r>
        <w:rPr>
          <w:rFonts w:ascii="Arial Black" w:hAnsi="Arial Black"/>
          <w:sz w:val="24"/>
          <w:szCs w:val="24"/>
        </w:rPr>
        <w:t>The basic difference of evidence gathered in financial crime investigation and non-financial crime investigation is that;</w:t>
      </w:r>
    </w:p>
    <w:p w:rsidR="00B70413" w:rsidRPr="00B70413" w:rsidRDefault="00B70413" w:rsidP="00B70413">
      <w:pPr>
        <w:pStyle w:val="ListParagraph"/>
        <w:numPr>
          <w:ilvl w:val="0"/>
          <w:numId w:val="10"/>
        </w:numPr>
        <w:rPr>
          <w:rFonts w:ascii="Arial Black" w:hAnsi="Arial Black"/>
          <w:sz w:val="24"/>
          <w:szCs w:val="24"/>
        </w:rPr>
      </w:pPr>
      <w:r>
        <w:rPr>
          <w:rFonts w:ascii="Arial Black" w:hAnsi="Arial Black"/>
          <w:sz w:val="24"/>
          <w:szCs w:val="24"/>
        </w:rPr>
        <w:t>Financial crimes evidence provides analytical research services, search databases for evidence or leads to relationships between subjects and other persons or entities, provides link analysis to show connections, provides interpretations of results, provides organization charts based upon research.</w:t>
      </w:r>
    </w:p>
    <w:p w:rsidR="00B70413" w:rsidRDefault="00B70413" w:rsidP="00B70413">
      <w:pPr>
        <w:pStyle w:val="ListParagraph"/>
        <w:numPr>
          <w:ilvl w:val="0"/>
          <w:numId w:val="10"/>
        </w:numPr>
        <w:rPr>
          <w:rFonts w:ascii="Arial Black" w:hAnsi="Arial Black"/>
          <w:sz w:val="24"/>
          <w:szCs w:val="24"/>
        </w:rPr>
      </w:pPr>
      <w:r>
        <w:rPr>
          <w:rFonts w:ascii="Arial Black" w:hAnsi="Arial Black"/>
          <w:sz w:val="24"/>
          <w:szCs w:val="24"/>
        </w:rPr>
        <w:t>Provides public records information such as country court record.</w:t>
      </w:r>
    </w:p>
    <w:p w:rsidR="00741BAC" w:rsidRDefault="00741BAC" w:rsidP="00741BAC">
      <w:pPr>
        <w:pStyle w:val="ListParagraph"/>
        <w:ind w:left="1440"/>
        <w:jc w:val="right"/>
        <w:rPr>
          <w:rFonts w:ascii="Arial Black" w:hAnsi="Arial Black"/>
          <w:sz w:val="24"/>
          <w:szCs w:val="24"/>
        </w:rPr>
      </w:pPr>
      <w:r>
        <w:rPr>
          <w:rFonts w:ascii="Arial Black" w:hAnsi="Arial Black"/>
          <w:sz w:val="24"/>
          <w:szCs w:val="24"/>
        </w:rPr>
        <w:lastRenderedPageBreak/>
        <w:t>Page 8</w:t>
      </w:r>
    </w:p>
    <w:p w:rsidR="00741BAC" w:rsidRDefault="00741BAC" w:rsidP="00741BAC">
      <w:pPr>
        <w:pStyle w:val="ListParagraph"/>
        <w:ind w:left="1440"/>
        <w:jc w:val="right"/>
        <w:rPr>
          <w:rFonts w:ascii="Arial Black" w:hAnsi="Arial Black"/>
          <w:sz w:val="24"/>
          <w:szCs w:val="24"/>
        </w:rPr>
      </w:pPr>
      <w:r>
        <w:rPr>
          <w:rFonts w:ascii="Arial Black" w:hAnsi="Arial Black"/>
          <w:sz w:val="24"/>
          <w:szCs w:val="24"/>
        </w:rPr>
        <w:t>Name: Mukulama Elijah</w:t>
      </w:r>
    </w:p>
    <w:p w:rsidR="00741BAC" w:rsidRDefault="00741BAC" w:rsidP="00741BAC">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741BAC" w:rsidRPr="00B70413" w:rsidRDefault="00741BAC" w:rsidP="00741BAC">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6</w:t>
      </w:r>
    </w:p>
    <w:p w:rsidR="00741BAC" w:rsidRDefault="00741BAC" w:rsidP="00741BAC">
      <w:pPr>
        <w:pStyle w:val="ListParagraph"/>
        <w:ind w:left="1440"/>
        <w:rPr>
          <w:rFonts w:ascii="Arial Black" w:hAnsi="Arial Black"/>
          <w:sz w:val="24"/>
          <w:szCs w:val="24"/>
        </w:rPr>
      </w:pPr>
    </w:p>
    <w:p w:rsidR="00B70413" w:rsidRDefault="00B70413" w:rsidP="00B70413">
      <w:pPr>
        <w:pStyle w:val="ListParagraph"/>
        <w:numPr>
          <w:ilvl w:val="0"/>
          <w:numId w:val="10"/>
        </w:numPr>
        <w:rPr>
          <w:rFonts w:ascii="Arial Black" w:hAnsi="Arial Black"/>
          <w:sz w:val="24"/>
          <w:szCs w:val="24"/>
        </w:rPr>
      </w:pPr>
      <w:r>
        <w:rPr>
          <w:rFonts w:ascii="Arial Black" w:hAnsi="Arial Black"/>
          <w:sz w:val="24"/>
          <w:szCs w:val="24"/>
        </w:rPr>
        <w:t>Provides examinations involving resolving allegations or signs of fraud when the full facts are unknown or unclear; financial evidence seek to obtain facts to help establish what happened, identify the responsible party, and provide recommendations where applicable.</w:t>
      </w:r>
    </w:p>
    <w:p w:rsidR="00B70413" w:rsidRPr="00741BAC" w:rsidRDefault="00B70413" w:rsidP="00741BAC">
      <w:pPr>
        <w:pStyle w:val="ListParagraph"/>
        <w:numPr>
          <w:ilvl w:val="0"/>
          <w:numId w:val="10"/>
        </w:numPr>
        <w:rPr>
          <w:rFonts w:ascii="Arial Black" w:hAnsi="Arial Black"/>
          <w:sz w:val="24"/>
          <w:szCs w:val="24"/>
        </w:rPr>
      </w:pPr>
      <w:r>
        <w:rPr>
          <w:rFonts w:ascii="Arial Black" w:hAnsi="Arial Black"/>
          <w:sz w:val="24"/>
          <w:szCs w:val="24"/>
        </w:rPr>
        <w:t>Forensic accountant can provide various services and records of evidence such as documents for fraud, misconduct, or industry standard violations.</w:t>
      </w:r>
    </w:p>
    <w:p w:rsidR="00B70413" w:rsidRDefault="00B70413" w:rsidP="00B70413">
      <w:pPr>
        <w:pStyle w:val="ListParagraph"/>
        <w:numPr>
          <w:ilvl w:val="0"/>
          <w:numId w:val="10"/>
        </w:numPr>
        <w:rPr>
          <w:rFonts w:ascii="Arial Black" w:hAnsi="Arial Black"/>
          <w:sz w:val="24"/>
          <w:szCs w:val="24"/>
        </w:rPr>
      </w:pPr>
      <w:r>
        <w:rPr>
          <w:rFonts w:ascii="Arial Black" w:hAnsi="Arial Black"/>
          <w:sz w:val="24"/>
          <w:szCs w:val="24"/>
        </w:rPr>
        <w:t>Financial crime evidence can analyze large amounts of data to identify potentially irregular transaction and high risk relationships. Whilst in non-financial the evidence collected is what makes it differ from financial crimes. For example evidence collected in the case such as burglary or murder usually comprises finger prints, weapons and other physical objects found in the scene such as cartilages.</w:t>
      </w:r>
    </w:p>
    <w:p w:rsidR="00B70413" w:rsidRPr="004F7F25" w:rsidRDefault="00B70413" w:rsidP="00B70413">
      <w:pPr>
        <w:pStyle w:val="ListParagraph"/>
        <w:ind w:left="1440"/>
        <w:rPr>
          <w:rFonts w:ascii="Arial Black" w:hAnsi="Arial Black"/>
          <w:sz w:val="24"/>
          <w:szCs w:val="24"/>
        </w:rPr>
      </w:pPr>
      <w:r>
        <w:rPr>
          <w:rFonts w:ascii="Arial Black" w:hAnsi="Arial Black"/>
          <w:sz w:val="24"/>
          <w:szCs w:val="24"/>
        </w:rPr>
        <w:t xml:space="preserve">    </w:t>
      </w:r>
    </w:p>
    <w:p w:rsidR="00B70413" w:rsidRPr="00AB2FF1" w:rsidRDefault="00B70413" w:rsidP="00B70413">
      <w:pPr>
        <w:pStyle w:val="ListParagraph"/>
        <w:ind w:left="1440"/>
        <w:rPr>
          <w:rFonts w:ascii="Arial Black" w:hAnsi="Arial Black"/>
          <w:sz w:val="24"/>
          <w:szCs w:val="24"/>
        </w:rPr>
      </w:pPr>
    </w:p>
    <w:p w:rsidR="00B70413" w:rsidRPr="00204E74" w:rsidRDefault="00B70413" w:rsidP="00B70413">
      <w:pPr>
        <w:rPr>
          <w:rFonts w:ascii="Arial Black" w:hAnsi="Arial Black"/>
          <w:sz w:val="24"/>
          <w:szCs w:val="24"/>
        </w:rPr>
      </w:pPr>
      <w:r w:rsidRPr="00204E74">
        <w:rPr>
          <w:rFonts w:ascii="Arial Black" w:hAnsi="Arial Black"/>
          <w:sz w:val="24"/>
          <w:szCs w:val="24"/>
        </w:rPr>
        <w:t xml:space="preserve"> </w:t>
      </w:r>
    </w:p>
    <w:p w:rsidR="00F575C6" w:rsidRDefault="00F575C6" w:rsidP="00A851DA">
      <w:pPr>
        <w:autoSpaceDE w:val="0"/>
        <w:autoSpaceDN w:val="0"/>
        <w:adjustRightInd w:val="0"/>
        <w:spacing w:after="0" w:line="240" w:lineRule="auto"/>
        <w:rPr>
          <w:rFonts w:cs="CalvertMT-Bold"/>
          <w:b/>
          <w:bCs/>
          <w:color w:val="002060"/>
          <w:sz w:val="28"/>
          <w:lang w:val="en-US"/>
        </w:rPr>
      </w:pPr>
    </w:p>
    <w:p w:rsidR="00F575C6" w:rsidRDefault="00F575C6" w:rsidP="00A851DA">
      <w:pPr>
        <w:autoSpaceDE w:val="0"/>
        <w:autoSpaceDN w:val="0"/>
        <w:adjustRightInd w:val="0"/>
        <w:spacing w:after="0" w:line="240" w:lineRule="auto"/>
        <w:rPr>
          <w:rFonts w:cs="CalvertMT-Bold"/>
          <w:b/>
          <w:bCs/>
          <w:color w:val="002060"/>
          <w:sz w:val="28"/>
          <w:lang w:val="en-US"/>
        </w:rPr>
      </w:pPr>
    </w:p>
    <w:p w:rsidR="00741BAC" w:rsidRDefault="00741BAC"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0413" w:rsidP="00A851DA">
            <w:pPr>
              <w:rPr>
                <w:rFonts w:cs="Bliss-Regular"/>
                <w:color w:val="000000"/>
              </w:rPr>
            </w:pPr>
            <w:r>
              <w:rPr>
                <w:rFonts w:cs="Bliss-Regular"/>
                <w:color w:val="000000"/>
              </w:rPr>
              <w:t>Mukulama Elijah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0413" w:rsidP="00A851DA">
            <w:pPr>
              <w:rPr>
                <w:rFonts w:cs="Bliss-Regular"/>
                <w:color w:val="000000"/>
              </w:rPr>
            </w:pPr>
            <w:r>
              <w:rPr>
                <w:rFonts w:cs="Bliss-Regular"/>
                <w:color w:val="000000"/>
              </w:rPr>
              <w:t>27.01.2016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D09" w:rsidRDefault="00376D09" w:rsidP="00CB4D0A">
      <w:pPr>
        <w:spacing w:after="0" w:line="240" w:lineRule="auto"/>
      </w:pPr>
      <w:r>
        <w:separator/>
      </w:r>
    </w:p>
  </w:endnote>
  <w:endnote w:type="continuationSeparator" w:id="0">
    <w:p w:rsidR="00376D09" w:rsidRDefault="00376D0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D09" w:rsidRDefault="00376D09" w:rsidP="00CB4D0A">
      <w:pPr>
        <w:spacing w:after="0" w:line="240" w:lineRule="auto"/>
      </w:pPr>
      <w:r>
        <w:separator/>
      </w:r>
    </w:p>
  </w:footnote>
  <w:footnote w:type="continuationSeparator" w:id="0">
    <w:p w:rsidR="00376D09" w:rsidRDefault="00376D0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B6916"/>
    <w:multiLevelType w:val="hybridMultilevel"/>
    <w:tmpl w:val="61D82CE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CD743AC"/>
    <w:multiLevelType w:val="hybridMultilevel"/>
    <w:tmpl w:val="DE54D0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11E5ED0"/>
    <w:multiLevelType w:val="hybridMultilevel"/>
    <w:tmpl w:val="76C4DC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190363"/>
    <w:multiLevelType w:val="hybridMultilevel"/>
    <w:tmpl w:val="0D54A6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EBA7077"/>
    <w:multiLevelType w:val="hybridMultilevel"/>
    <w:tmpl w:val="C1A0C5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EAE0C2A"/>
    <w:multiLevelType w:val="hybridMultilevel"/>
    <w:tmpl w:val="CBA88CF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18001D8"/>
    <w:multiLevelType w:val="hybridMultilevel"/>
    <w:tmpl w:val="B9FCAE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4C6E5C25"/>
    <w:multiLevelType w:val="hybridMultilevel"/>
    <w:tmpl w:val="352A09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1C0651"/>
    <w:multiLevelType w:val="hybridMultilevel"/>
    <w:tmpl w:val="0D804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0B4F2A"/>
    <w:multiLevelType w:val="hybridMultilevel"/>
    <w:tmpl w:val="941687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9"/>
  </w:num>
  <w:num w:numId="3">
    <w:abstractNumId w:val="5"/>
  </w:num>
  <w:num w:numId="4">
    <w:abstractNumId w:val="3"/>
  </w:num>
  <w:num w:numId="5">
    <w:abstractNumId w:val="0"/>
  </w:num>
  <w:num w:numId="6">
    <w:abstractNumId w:val="4"/>
  </w:num>
  <w:num w:numId="7">
    <w:abstractNumId w:val="10"/>
  </w:num>
  <w:num w:numId="8">
    <w:abstractNumId w:val="1"/>
  </w:num>
  <w:num w:numId="9">
    <w:abstractNumId w:val="7"/>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826F7"/>
    <w:rsid w:val="001175EE"/>
    <w:rsid w:val="00157CF6"/>
    <w:rsid w:val="00182416"/>
    <w:rsid w:val="0018550E"/>
    <w:rsid w:val="00187EB4"/>
    <w:rsid w:val="001F0481"/>
    <w:rsid w:val="00200C92"/>
    <w:rsid w:val="0020451E"/>
    <w:rsid w:val="00206B9D"/>
    <w:rsid w:val="0023259C"/>
    <w:rsid w:val="002B0BD7"/>
    <w:rsid w:val="002B573D"/>
    <w:rsid w:val="002C5CB2"/>
    <w:rsid w:val="002F779F"/>
    <w:rsid w:val="00371885"/>
    <w:rsid w:val="00376D09"/>
    <w:rsid w:val="003E2B87"/>
    <w:rsid w:val="003E7F30"/>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1BAC"/>
    <w:rsid w:val="00831C11"/>
    <w:rsid w:val="00857C39"/>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041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1A89"/>
    <w:rsid w:val="00EA30AB"/>
    <w:rsid w:val="00EB3925"/>
    <w:rsid w:val="00F575C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120"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8D9BC-C9D2-4605-BCA1-9AF8FD480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1259</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family</cp:lastModifiedBy>
  <cp:revision>4</cp:revision>
  <dcterms:created xsi:type="dcterms:W3CDTF">2015-01-26T12:24:00Z</dcterms:created>
  <dcterms:modified xsi:type="dcterms:W3CDTF">2016-01-27T08:03:00Z</dcterms:modified>
</cp:coreProperties>
</file>