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FA7948" w:rsidRDefault="00607874" w:rsidP="00A851DA">
      <w:pPr>
        <w:pStyle w:val="Default"/>
        <w:rPr>
          <w:rFonts w:ascii="Arial" w:hAnsi="Arial" w:cs="Arial"/>
        </w:rPr>
      </w:pPr>
      <w:r w:rsidRPr="00FA7948">
        <w:rPr>
          <w:rFonts w:ascii="Arial" w:hAnsi="Arial" w:cs="Arial"/>
          <w:noProof/>
        </w:rPr>
        <w:drawing>
          <wp:anchor distT="0" distB="0" distL="114300" distR="114300" simplePos="0" relativeHeight="251658240" behindDoc="0" locked="0" layoutInCell="1" allowOverlap="1" wp14:anchorId="4A04FACB" wp14:editId="3C1623E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FA7948">
        <w:rPr>
          <w:rFonts w:ascii="Arial" w:hAnsi="Arial" w:cs="Arial"/>
        </w:rPr>
        <w:t xml:space="preserve">                                                             </w:t>
      </w:r>
      <w:r w:rsidR="00405895" w:rsidRPr="00FA7948">
        <w:rPr>
          <w:rFonts w:ascii="Arial" w:hAnsi="Arial" w:cs="Arial"/>
        </w:rPr>
        <w:t xml:space="preserve">     </w:t>
      </w:r>
    </w:p>
    <w:p w:rsidR="00607874" w:rsidRPr="00FA7948" w:rsidRDefault="00F0029E" w:rsidP="00A851DA">
      <w:pPr>
        <w:rPr>
          <w:rFonts w:ascii="Arial" w:hAnsi="Arial" w:cs="Arial"/>
          <w:sz w:val="24"/>
          <w:szCs w:val="24"/>
          <w:lang w:val="en-US"/>
        </w:rPr>
      </w:pPr>
      <w:r>
        <w:rPr>
          <w:rFonts w:ascii="Arial" w:hAnsi="Arial" w:cs="Arial"/>
          <w:noProof/>
          <w:sz w:val="24"/>
          <w:szCs w:val="24"/>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FA7948" w:rsidRDefault="00607874" w:rsidP="00A851DA">
      <w:pPr>
        <w:rPr>
          <w:rFonts w:ascii="Arial" w:hAnsi="Arial" w:cs="Arial"/>
          <w:sz w:val="24"/>
          <w:szCs w:val="24"/>
          <w:lang w:val="en-US"/>
        </w:rPr>
      </w:pPr>
    </w:p>
    <w:p w:rsidR="00607874" w:rsidRPr="00FA7948" w:rsidRDefault="00607874" w:rsidP="00A851DA">
      <w:pPr>
        <w:rPr>
          <w:rFonts w:ascii="Arial" w:hAnsi="Arial" w:cs="Arial"/>
          <w:sz w:val="24"/>
          <w:szCs w:val="24"/>
          <w:lang w:val="en-US"/>
        </w:rPr>
      </w:pPr>
    </w:p>
    <w:p w:rsidR="00607874" w:rsidRPr="00FA7948"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FA79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7948" w:rsidRDefault="00A851DA">
            <w:pPr>
              <w:rPr>
                <w:rFonts w:ascii="Arial" w:hAnsi="Arial" w:cs="Arial"/>
                <w:b/>
                <w:color w:val="002060"/>
                <w:sz w:val="24"/>
                <w:szCs w:val="24"/>
              </w:rPr>
            </w:pPr>
            <w:r w:rsidRPr="00FA794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A7948" w:rsidRDefault="00F0029E">
            <w:pPr>
              <w:pStyle w:val="Default"/>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FA79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7948" w:rsidRDefault="00A851DA">
            <w:pPr>
              <w:rPr>
                <w:rFonts w:ascii="Arial" w:hAnsi="Arial" w:cs="Arial"/>
                <w:b/>
                <w:color w:val="002060"/>
                <w:sz w:val="24"/>
                <w:szCs w:val="24"/>
              </w:rPr>
            </w:pPr>
            <w:r w:rsidRPr="00FA794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A7948" w:rsidRDefault="00097134">
            <w:pPr>
              <w:pStyle w:val="Default"/>
              <w:rPr>
                <w:rFonts w:ascii="Arial" w:hAnsi="Arial" w:cs="Arial"/>
              </w:rPr>
            </w:pPr>
            <w:r w:rsidRPr="00F315B8">
              <w:rPr>
                <w:rFonts w:ascii="Arial" w:hAnsi="Arial" w:cs="Arial"/>
              </w:rPr>
              <w:t>1460</w:t>
            </w:r>
          </w:p>
        </w:tc>
      </w:tr>
      <w:tr w:rsidR="00A851DA" w:rsidRPr="00FA79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7948" w:rsidRDefault="00A851DA">
            <w:pPr>
              <w:rPr>
                <w:rFonts w:ascii="Arial" w:hAnsi="Arial" w:cs="Arial"/>
                <w:b/>
                <w:color w:val="002060"/>
                <w:sz w:val="24"/>
                <w:szCs w:val="24"/>
              </w:rPr>
            </w:pPr>
            <w:r w:rsidRPr="00FA794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A7948" w:rsidRDefault="00124A2C">
            <w:pPr>
              <w:pStyle w:val="Default"/>
              <w:rPr>
                <w:rFonts w:ascii="Arial" w:hAnsi="Arial" w:cs="Arial"/>
              </w:rPr>
            </w:pPr>
            <w:r w:rsidRPr="00FA7948">
              <w:rPr>
                <w:rFonts w:ascii="Arial" w:hAnsi="Arial" w:cs="Arial"/>
              </w:rPr>
              <w:t>Diploma in Forensic Accounting</w:t>
            </w:r>
          </w:p>
        </w:tc>
      </w:tr>
      <w:tr w:rsidR="00A851DA" w:rsidRPr="00FA794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A7948" w:rsidRDefault="00A851DA">
            <w:pPr>
              <w:rPr>
                <w:rFonts w:ascii="Arial" w:hAnsi="Arial" w:cs="Arial"/>
                <w:b/>
                <w:color w:val="002060"/>
                <w:sz w:val="24"/>
                <w:szCs w:val="24"/>
              </w:rPr>
            </w:pPr>
            <w:r w:rsidRPr="00FA794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A7948" w:rsidRDefault="00124A2C">
            <w:pPr>
              <w:rPr>
                <w:rFonts w:ascii="Arial" w:hAnsi="Arial" w:cs="Arial"/>
                <w:sz w:val="24"/>
                <w:szCs w:val="24"/>
              </w:rPr>
            </w:pPr>
            <w:r w:rsidRPr="00FA7948">
              <w:rPr>
                <w:rFonts w:ascii="Arial" w:hAnsi="Arial" w:cs="Arial"/>
                <w:sz w:val="24"/>
                <w:szCs w:val="24"/>
              </w:rPr>
              <w:t>04</w:t>
            </w:r>
          </w:p>
        </w:tc>
      </w:tr>
    </w:tbl>
    <w:p w:rsidR="00CC2FB3" w:rsidRPr="00FA7948" w:rsidRDefault="00CC2FB3" w:rsidP="00A851DA">
      <w:pPr>
        <w:rPr>
          <w:rFonts w:ascii="Arial" w:hAnsi="Arial" w:cs="Arial"/>
          <w:b/>
          <w:sz w:val="24"/>
          <w:szCs w:val="24"/>
          <w:lang w:val="en-US"/>
        </w:rPr>
      </w:pPr>
    </w:p>
    <w:tbl>
      <w:tblPr>
        <w:tblStyle w:val="TableGrid"/>
        <w:tblW w:w="0" w:type="auto"/>
        <w:tblLook w:val="04A0" w:firstRow="1" w:lastRow="0" w:firstColumn="1" w:lastColumn="0" w:noHBand="0" w:noVBand="1"/>
      </w:tblPr>
      <w:tblGrid>
        <w:gridCol w:w="9242"/>
      </w:tblGrid>
      <w:tr w:rsidR="00CC2FB3" w:rsidRPr="00FA7948" w:rsidTr="00CC2FB3">
        <w:tc>
          <w:tcPr>
            <w:tcW w:w="9242" w:type="dxa"/>
          </w:tcPr>
          <w:p w:rsidR="00FA7948" w:rsidRPr="004D759A" w:rsidRDefault="00FA7948" w:rsidP="00FA7948">
            <w:pPr>
              <w:spacing w:before="100" w:beforeAutospacing="1" w:after="100" w:afterAutospacing="1" w:line="360" w:lineRule="auto"/>
              <w:jc w:val="both"/>
              <w:rPr>
                <w:rFonts w:ascii="Arial" w:hAnsi="Arial" w:cs="Arial"/>
                <w:sz w:val="24"/>
                <w:szCs w:val="24"/>
              </w:rPr>
            </w:pPr>
            <w:r w:rsidRPr="004D759A">
              <w:rPr>
                <w:rFonts w:ascii="Arial" w:hAnsi="Arial" w:cs="Arial"/>
                <w:b/>
                <w:sz w:val="24"/>
                <w:szCs w:val="24"/>
              </w:rPr>
              <w:t>QUESTION 1</w:t>
            </w:r>
          </w:p>
          <w:p w:rsidR="00FA7948" w:rsidRPr="004D759A" w:rsidRDefault="00FA7948" w:rsidP="00FA7948">
            <w:pPr>
              <w:spacing w:before="100" w:beforeAutospacing="1" w:after="100" w:afterAutospacing="1" w:line="360" w:lineRule="auto"/>
              <w:jc w:val="both"/>
              <w:rPr>
                <w:rFonts w:ascii="Arial" w:hAnsi="Arial" w:cs="Arial"/>
                <w:sz w:val="24"/>
                <w:szCs w:val="24"/>
                <w:lang w:val="en-GB"/>
              </w:rPr>
            </w:pPr>
            <w:r w:rsidRPr="004D759A">
              <w:rPr>
                <w:rFonts w:ascii="Arial" w:hAnsi="Arial" w:cs="Arial"/>
                <w:b/>
                <w:sz w:val="24"/>
                <w:szCs w:val="24"/>
                <w:lang w:val="en-GB"/>
              </w:rPr>
              <w:t>Give short answers for the following questions:</w:t>
            </w:r>
          </w:p>
          <w:p w:rsidR="00FA7948" w:rsidRPr="004D759A" w:rsidRDefault="00FA7948" w:rsidP="00FA7948">
            <w:pPr>
              <w:pStyle w:val="ListParagraph"/>
              <w:numPr>
                <w:ilvl w:val="0"/>
                <w:numId w:val="3"/>
              </w:numPr>
              <w:spacing w:before="100" w:beforeAutospacing="1" w:after="100" w:afterAutospacing="1" w:line="360" w:lineRule="auto"/>
              <w:jc w:val="both"/>
              <w:rPr>
                <w:rFonts w:ascii="Arial" w:hAnsi="Arial" w:cs="Arial"/>
                <w:b/>
                <w:sz w:val="24"/>
                <w:szCs w:val="24"/>
              </w:rPr>
            </w:pPr>
            <w:r w:rsidRPr="004D759A">
              <w:rPr>
                <w:rFonts w:ascii="Arial" w:hAnsi="Arial" w:cs="Arial"/>
                <w:b/>
                <w:sz w:val="24"/>
                <w:szCs w:val="24"/>
                <w:lang w:val="en-GB"/>
              </w:rPr>
              <w:t>Explain the term ‘fraud risk factors’.</w:t>
            </w:r>
          </w:p>
          <w:p w:rsidR="00FA7948" w:rsidRPr="004D759A" w:rsidRDefault="00097134" w:rsidP="00FA7948">
            <w:pPr>
              <w:pStyle w:val="ListParagraph"/>
              <w:spacing w:before="100" w:beforeAutospacing="1" w:after="100" w:afterAutospacing="1" w:line="360" w:lineRule="auto"/>
              <w:ind w:left="1077"/>
              <w:contextualSpacing w:val="0"/>
              <w:rPr>
                <w:rFonts w:ascii="Arial" w:eastAsia="Times New Roman" w:hAnsi="Arial" w:cs="Arial"/>
                <w:sz w:val="24"/>
                <w:szCs w:val="24"/>
                <w:lang w:val="en-GB"/>
              </w:rPr>
            </w:pPr>
            <w:r>
              <w:rPr>
                <w:rFonts w:ascii="Arial" w:eastAsia="Times New Roman" w:hAnsi="Arial" w:cs="Arial"/>
                <w:sz w:val="24"/>
                <w:szCs w:val="24"/>
                <w:lang w:val="en-GB"/>
              </w:rPr>
              <w:t xml:space="preserve">The International Standard on Auditing (ISA) 240 defined fraud risk factors as </w:t>
            </w:r>
            <w:r w:rsidR="00FA7948" w:rsidRPr="004D759A">
              <w:rPr>
                <w:rFonts w:ascii="Arial" w:eastAsia="Times New Roman" w:hAnsi="Arial" w:cs="Arial"/>
                <w:sz w:val="24"/>
                <w:szCs w:val="24"/>
                <w:lang w:val="en-GB"/>
              </w:rPr>
              <w:t>events or conditions that indicate an incentive or pressure to commit fraud or provide an opportunity to commit fraud.</w:t>
            </w:r>
          </w:p>
          <w:p w:rsidR="00FA7948" w:rsidRPr="004D759A" w:rsidRDefault="00FA7948" w:rsidP="00FA7948">
            <w:pPr>
              <w:pStyle w:val="ListParagraph"/>
              <w:numPr>
                <w:ilvl w:val="0"/>
                <w:numId w:val="3"/>
              </w:numPr>
              <w:spacing w:before="100" w:beforeAutospacing="1" w:after="100" w:afterAutospacing="1" w:line="360" w:lineRule="auto"/>
              <w:jc w:val="both"/>
              <w:rPr>
                <w:rFonts w:ascii="Arial" w:hAnsi="Arial" w:cs="Arial"/>
                <w:b/>
                <w:sz w:val="24"/>
                <w:szCs w:val="24"/>
              </w:rPr>
            </w:pPr>
            <w:r w:rsidRPr="004D759A">
              <w:rPr>
                <w:rFonts w:ascii="Arial" w:hAnsi="Arial" w:cs="Arial"/>
                <w:b/>
                <w:sz w:val="24"/>
                <w:szCs w:val="24"/>
                <w:lang w:val="en-GB"/>
              </w:rPr>
              <w:t>What control mechanisms could be adopted against corruption?</w:t>
            </w:r>
          </w:p>
          <w:p w:rsidR="00E3599B" w:rsidRPr="00D0609A" w:rsidRDefault="00E3599B" w:rsidP="00E3599B">
            <w:pPr>
              <w:spacing w:line="360" w:lineRule="auto"/>
              <w:ind w:left="1080"/>
              <w:rPr>
                <w:rFonts w:ascii="Arial" w:hAnsi="Arial" w:cs="Arial"/>
                <w:sz w:val="24"/>
                <w:szCs w:val="24"/>
              </w:rPr>
            </w:pPr>
            <w:r w:rsidRPr="00E3599B">
              <w:rPr>
                <w:rFonts w:ascii="Arial" w:hAnsi="Arial" w:cs="Arial"/>
                <w:sz w:val="24"/>
                <w:szCs w:val="24"/>
              </w:rPr>
              <w:t>Corruption is an improbity or decay in the decision-making process in which a decision-maker consents to deviate or demands deviation from the criterion which should rule his or her decision-making, in exchange for a reward or for the promise or expectation of a reward, while these motives influencing his or her decision-making cannot be part of the justification of the decision.</w:t>
            </w:r>
            <w:r>
              <w:rPr>
                <w:rFonts w:ascii="Arial" w:hAnsi="Arial" w:cs="Arial"/>
                <w:sz w:val="24"/>
                <w:szCs w:val="24"/>
              </w:rPr>
              <w:t xml:space="preserve"> In simple terms </w:t>
            </w:r>
            <w:r>
              <w:rPr>
                <w:rFonts w:ascii="Arial" w:hAnsi="Arial" w:cs="Arial"/>
                <w:sz w:val="24"/>
                <w:szCs w:val="24"/>
              </w:rPr>
              <w:t xml:space="preserve">It is the </w:t>
            </w:r>
            <w:r w:rsidRPr="00D0609A">
              <w:rPr>
                <w:rFonts w:ascii="Arial" w:hAnsi="Arial" w:cs="Arial"/>
                <w:sz w:val="24"/>
                <w:szCs w:val="24"/>
              </w:rPr>
              <w:t xml:space="preserve">misuse of </w:t>
            </w:r>
            <w:r w:rsidRPr="00D0609A">
              <w:rPr>
                <w:rStyle w:val="Emphasis"/>
                <w:rFonts w:ascii="Arial" w:hAnsi="Arial" w:cs="Arial"/>
                <w:sz w:val="24"/>
                <w:szCs w:val="24"/>
              </w:rPr>
              <w:t>public</w:t>
            </w:r>
            <w:r w:rsidRPr="00D0609A">
              <w:rPr>
                <w:rFonts w:ascii="Arial" w:hAnsi="Arial" w:cs="Arial"/>
                <w:sz w:val="24"/>
                <w:szCs w:val="24"/>
              </w:rPr>
              <w:t xml:space="preserve"> power (by elected politician or appointed civil servant) for private gain.</w:t>
            </w:r>
          </w:p>
          <w:p w:rsidR="00E3599B" w:rsidRPr="00E3599B" w:rsidRDefault="00E3599B" w:rsidP="00E3599B">
            <w:pPr>
              <w:spacing w:line="360" w:lineRule="auto"/>
              <w:ind w:left="1080"/>
              <w:jc w:val="both"/>
              <w:rPr>
                <w:rFonts w:ascii="Arial" w:hAnsi="Arial" w:cs="Arial"/>
                <w:i/>
                <w:sz w:val="24"/>
                <w:szCs w:val="24"/>
              </w:rPr>
            </w:pPr>
          </w:p>
          <w:p w:rsidR="00FA7948" w:rsidRDefault="00FA7948" w:rsidP="00FA7948">
            <w:pPr>
              <w:pStyle w:val="ListParagraph"/>
              <w:spacing w:before="100" w:beforeAutospacing="1" w:after="100" w:afterAutospacing="1" w:line="360" w:lineRule="auto"/>
              <w:ind w:left="1080"/>
              <w:jc w:val="both"/>
              <w:rPr>
                <w:rFonts w:ascii="Arial" w:hAnsi="Arial" w:cs="Arial"/>
                <w:sz w:val="24"/>
                <w:szCs w:val="24"/>
              </w:rPr>
            </w:pPr>
            <w:r w:rsidRPr="004D759A">
              <w:rPr>
                <w:rFonts w:ascii="Arial" w:hAnsi="Arial" w:cs="Arial"/>
                <w:sz w:val="24"/>
                <w:szCs w:val="24"/>
              </w:rPr>
              <w:t>By its nature corruption can be difficult to detect as it usually involves two or more people entering into a secret agreement. The agreement can be to pay a financial inducement to a public official for securing favour of some description in return.</w:t>
            </w:r>
          </w:p>
          <w:p w:rsidR="00E3599B" w:rsidRDefault="00E3599B" w:rsidP="00FA7948">
            <w:pPr>
              <w:pStyle w:val="ListParagraph"/>
              <w:spacing w:before="100" w:beforeAutospacing="1" w:after="100" w:afterAutospacing="1" w:line="360" w:lineRule="auto"/>
              <w:ind w:left="1080"/>
              <w:jc w:val="both"/>
              <w:rPr>
                <w:rFonts w:ascii="Arial" w:hAnsi="Arial" w:cs="Arial"/>
                <w:sz w:val="24"/>
                <w:szCs w:val="24"/>
              </w:rPr>
            </w:pPr>
            <w:r>
              <w:rPr>
                <w:rFonts w:ascii="Arial" w:hAnsi="Arial" w:cs="Arial"/>
                <w:sz w:val="24"/>
                <w:szCs w:val="24"/>
              </w:rPr>
              <w:t xml:space="preserve">Internal controls usually focus more on deterrence than detection because </w:t>
            </w:r>
            <w:r>
              <w:rPr>
                <w:rFonts w:ascii="Arial" w:hAnsi="Arial" w:cs="Arial"/>
                <w:sz w:val="24"/>
                <w:szCs w:val="24"/>
              </w:rPr>
              <w:lastRenderedPageBreak/>
              <w:t xml:space="preserve">it is hard to detect corruption. Therefore, controls are usually designed to minimize the risk </w:t>
            </w:r>
            <w:r w:rsidR="00B97739">
              <w:rPr>
                <w:rFonts w:ascii="Arial" w:hAnsi="Arial" w:cs="Arial"/>
                <w:sz w:val="24"/>
                <w:szCs w:val="24"/>
              </w:rPr>
              <w:t>of corruption or fraud. Control mechanisms that could be adopted against corruption include the following:</w:t>
            </w:r>
          </w:p>
          <w:p w:rsidR="00B97739" w:rsidRDefault="00B97739" w:rsidP="00B97739">
            <w:pPr>
              <w:pStyle w:val="ListParagraph"/>
              <w:numPr>
                <w:ilvl w:val="0"/>
                <w:numId w:val="7"/>
              </w:numPr>
              <w:spacing w:before="100" w:beforeAutospacing="1" w:after="100" w:afterAutospacing="1" w:line="360" w:lineRule="auto"/>
              <w:jc w:val="both"/>
              <w:rPr>
                <w:rFonts w:ascii="Arial" w:hAnsi="Arial" w:cs="Arial"/>
                <w:sz w:val="24"/>
                <w:szCs w:val="24"/>
              </w:rPr>
            </w:pPr>
            <w:r>
              <w:rPr>
                <w:rFonts w:ascii="Arial" w:hAnsi="Arial" w:cs="Arial"/>
                <w:sz w:val="24"/>
                <w:szCs w:val="24"/>
              </w:rPr>
              <w:t>Transparency and integrity in the bidding process involved in asset procurement</w:t>
            </w:r>
          </w:p>
          <w:p w:rsidR="00B97739" w:rsidRDefault="00B97739" w:rsidP="00B97739">
            <w:pPr>
              <w:pStyle w:val="ListParagraph"/>
              <w:numPr>
                <w:ilvl w:val="0"/>
                <w:numId w:val="7"/>
              </w:numPr>
              <w:spacing w:before="100" w:beforeAutospacing="1" w:after="100" w:afterAutospacing="1" w:line="360" w:lineRule="auto"/>
              <w:jc w:val="both"/>
              <w:rPr>
                <w:rFonts w:ascii="Arial" w:hAnsi="Arial" w:cs="Arial"/>
                <w:sz w:val="24"/>
                <w:szCs w:val="24"/>
              </w:rPr>
            </w:pPr>
            <w:r>
              <w:rPr>
                <w:rFonts w:ascii="Arial" w:hAnsi="Arial" w:cs="Arial"/>
                <w:sz w:val="24"/>
                <w:szCs w:val="24"/>
              </w:rPr>
              <w:t>Frequent rotation of employees through different vendor assignments</w:t>
            </w:r>
          </w:p>
          <w:p w:rsidR="00B97739" w:rsidRDefault="00B97739" w:rsidP="00B97739">
            <w:pPr>
              <w:pStyle w:val="ListParagraph"/>
              <w:numPr>
                <w:ilvl w:val="0"/>
                <w:numId w:val="7"/>
              </w:numPr>
              <w:spacing w:before="100" w:beforeAutospacing="1" w:after="100" w:afterAutospacing="1" w:line="360" w:lineRule="auto"/>
              <w:jc w:val="both"/>
              <w:rPr>
                <w:rFonts w:ascii="Arial" w:hAnsi="Arial" w:cs="Arial"/>
                <w:sz w:val="24"/>
                <w:szCs w:val="24"/>
              </w:rPr>
            </w:pPr>
            <w:r>
              <w:rPr>
                <w:rFonts w:ascii="Arial" w:hAnsi="Arial" w:cs="Arial"/>
                <w:sz w:val="24"/>
                <w:szCs w:val="24"/>
              </w:rPr>
              <w:t>Using private fax machines and requiring the bids to be submitted to named individuals other than those soliciting the bids in order to prevent fraudsters informing their partners about lower-bidding competitors.</w:t>
            </w:r>
          </w:p>
          <w:p w:rsidR="00B97739" w:rsidRDefault="004E3632" w:rsidP="00B97739">
            <w:pPr>
              <w:pStyle w:val="ListParagraph"/>
              <w:numPr>
                <w:ilvl w:val="0"/>
                <w:numId w:val="7"/>
              </w:numPr>
              <w:spacing w:before="100" w:beforeAutospacing="1" w:after="100" w:afterAutospacing="1" w:line="360" w:lineRule="auto"/>
              <w:jc w:val="both"/>
              <w:rPr>
                <w:rFonts w:ascii="Arial" w:hAnsi="Arial" w:cs="Arial"/>
                <w:sz w:val="24"/>
                <w:szCs w:val="24"/>
              </w:rPr>
            </w:pPr>
            <w:r>
              <w:rPr>
                <w:rFonts w:ascii="Arial" w:hAnsi="Arial" w:cs="Arial"/>
                <w:sz w:val="24"/>
                <w:szCs w:val="24"/>
              </w:rPr>
              <w:t>Enforcing a strong policy on the total disclosure of conflict</w:t>
            </w:r>
            <w:r w:rsidR="00940D1F">
              <w:rPr>
                <w:rFonts w:ascii="Arial" w:hAnsi="Arial" w:cs="Arial"/>
                <w:sz w:val="24"/>
                <w:szCs w:val="24"/>
              </w:rPr>
              <w:t xml:space="preserve">s </w:t>
            </w:r>
            <w:r>
              <w:rPr>
                <w:rFonts w:ascii="Arial" w:hAnsi="Arial" w:cs="Arial"/>
                <w:sz w:val="24"/>
                <w:szCs w:val="24"/>
              </w:rPr>
              <w:t>of interest</w:t>
            </w:r>
            <w:r w:rsidR="00940D1F">
              <w:rPr>
                <w:rFonts w:ascii="Arial" w:hAnsi="Arial" w:cs="Arial"/>
                <w:sz w:val="24"/>
                <w:szCs w:val="24"/>
              </w:rPr>
              <w:t>, receipt of gifts, etc.</w:t>
            </w:r>
          </w:p>
          <w:p w:rsidR="00FA7948" w:rsidRPr="004D759A" w:rsidRDefault="00FA7948" w:rsidP="00FA7948">
            <w:pPr>
              <w:pStyle w:val="ListParagraph"/>
              <w:spacing w:before="100" w:beforeAutospacing="1" w:after="100" w:afterAutospacing="1" w:line="360" w:lineRule="auto"/>
              <w:jc w:val="both"/>
              <w:rPr>
                <w:rFonts w:ascii="Arial" w:eastAsia="BatangChe" w:hAnsi="Arial" w:cs="Arial"/>
                <w:sz w:val="24"/>
                <w:szCs w:val="24"/>
              </w:rPr>
            </w:pPr>
          </w:p>
          <w:p w:rsidR="00FA7948" w:rsidRPr="004D759A" w:rsidRDefault="00FA7948" w:rsidP="00FA7948">
            <w:pPr>
              <w:pStyle w:val="ListParagraph"/>
              <w:numPr>
                <w:ilvl w:val="0"/>
                <w:numId w:val="3"/>
              </w:numPr>
              <w:spacing w:before="100" w:beforeAutospacing="1" w:after="100" w:afterAutospacing="1" w:line="360" w:lineRule="auto"/>
              <w:jc w:val="both"/>
              <w:rPr>
                <w:rFonts w:ascii="Arial" w:hAnsi="Arial" w:cs="Arial"/>
                <w:b/>
                <w:sz w:val="24"/>
                <w:szCs w:val="24"/>
              </w:rPr>
            </w:pPr>
            <w:r w:rsidRPr="004D759A">
              <w:rPr>
                <w:rFonts w:ascii="Arial" w:hAnsi="Arial" w:cs="Arial"/>
                <w:b/>
                <w:sz w:val="24"/>
                <w:szCs w:val="24"/>
                <w:lang w:val="en-GB"/>
              </w:rPr>
              <w:t>Outline the main benefits of using analytic procedures in audit process.</w:t>
            </w:r>
          </w:p>
          <w:p w:rsidR="009C4533" w:rsidRPr="00177660" w:rsidRDefault="009C4533" w:rsidP="009C4533">
            <w:pPr>
              <w:spacing w:line="360" w:lineRule="auto"/>
              <w:ind w:left="1080"/>
              <w:jc w:val="both"/>
              <w:rPr>
                <w:rStyle w:val="tgc"/>
                <w:rFonts w:ascii="Arial" w:hAnsi="Arial" w:cs="Arial"/>
                <w:bCs/>
                <w:sz w:val="24"/>
                <w:szCs w:val="24"/>
              </w:rPr>
            </w:pPr>
            <w:r w:rsidRPr="00177660">
              <w:rPr>
                <w:rStyle w:val="tgc"/>
                <w:rFonts w:ascii="Arial" w:hAnsi="Arial" w:cs="Arial"/>
                <w:bCs/>
                <w:sz w:val="24"/>
                <w:szCs w:val="24"/>
              </w:rPr>
              <w:t>Analytical procedures</w:t>
            </w:r>
            <w:r w:rsidRPr="00177660">
              <w:rPr>
                <w:rStyle w:val="tgc"/>
                <w:rFonts w:ascii="Arial" w:hAnsi="Arial" w:cs="Arial"/>
                <w:sz w:val="24"/>
                <w:szCs w:val="24"/>
              </w:rPr>
              <w:t xml:space="preserve"> are one of many financial audit processes which help an auditor understand the client's business and changes in the business, and to identify potential risk areas to plan other audit </w:t>
            </w:r>
            <w:r w:rsidRPr="00177660">
              <w:rPr>
                <w:rStyle w:val="tgc"/>
                <w:rFonts w:ascii="Arial" w:hAnsi="Arial" w:cs="Arial"/>
                <w:bCs/>
                <w:sz w:val="24"/>
                <w:szCs w:val="24"/>
              </w:rPr>
              <w:t>procedures</w:t>
            </w:r>
            <w:r>
              <w:rPr>
                <w:rStyle w:val="tgc"/>
                <w:rFonts w:ascii="Arial" w:hAnsi="Arial" w:cs="Arial"/>
                <w:bCs/>
                <w:sz w:val="24"/>
                <w:szCs w:val="24"/>
              </w:rPr>
              <w:t>.</w:t>
            </w:r>
          </w:p>
          <w:p w:rsidR="009C4533" w:rsidRDefault="009C4533" w:rsidP="009C4533">
            <w:pPr>
              <w:spacing w:line="360" w:lineRule="auto"/>
              <w:ind w:left="1080"/>
              <w:jc w:val="both"/>
              <w:rPr>
                <w:rFonts w:ascii="Arial" w:hAnsi="Arial" w:cs="Arial"/>
                <w:sz w:val="24"/>
                <w:szCs w:val="24"/>
              </w:rPr>
            </w:pPr>
          </w:p>
          <w:p w:rsidR="009C4533" w:rsidRDefault="009C4533" w:rsidP="009C4533">
            <w:pPr>
              <w:spacing w:line="360" w:lineRule="auto"/>
              <w:ind w:left="1080"/>
              <w:jc w:val="both"/>
              <w:rPr>
                <w:rFonts w:ascii="Arial" w:hAnsi="Arial" w:cs="Arial"/>
                <w:sz w:val="24"/>
                <w:szCs w:val="24"/>
              </w:rPr>
            </w:pPr>
            <w:r w:rsidRPr="00177660">
              <w:rPr>
                <w:rFonts w:ascii="Arial" w:hAnsi="Arial" w:cs="Arial"/>
                <w:sz w:val="24"/>
                <w:szCs w:val="24"/>
              </w:rPr>
              <w:t xml:space="preserve">Analytical procedures are an important type of evidence on an audit. They involve a comparison of </w:t>
            </w:r>
            <w:r w:rsidRPr="00177660">
              <w:rPr>
                <w:rStyle w:val="Emphasis"/>
                <w:rFonts w:ascii="Arial" w:hAnsi="Arial" w:cs="Arial"/>
                <w:sz w:val="24"/>
                <w:szCs w:val="24"/>
              </w:rPr>
              <w:t>recorded</w:t>
            </w:r>
            <w:r w:rsidRPr="00177660">
              <w:rPr>
                <w:rFonts w:ascii="Arial" w:hAnsi="Arial" w:cs="Arial"/>
                <w:sz w:val="24"/>
                <w:szCs w:val="24"/>
              </w:rPr>
              <w:t xml:space="preserve"> values with </w:t>
            </w:r>
            <w:r w:rsidRPr="00177660">
              <w:rPr>
                <w:rStyle w:val="Emphasis"/>
                <w:rFonts w:ascii="Arial" w:hAnsi="Arial" w:cs="Arial"/>
                <w:sz w:val="24"/>
                <w:szCs w:val="24"/>
              </w:rPr>
              <w:t>expectations</w:t>
            </w:r>
            <w:r w:rsidRPr="00177660">
              <w:rPr>
                <w:rFonts w:ascii="Arial" w:hAnsi="Arial" w:cs="Arial"/>
                <w:sz w:val="24"/>
                <w:szCs w:val="24"/>
              </w:rPr>
              <w:t xml:space="preserve"> developed by the auditor. They consist of evaluations of financial information made by a study of plausible relationships among both financial and nonfinancial data. For example, the current-year accounts receivable balance can be compared to the prior-years' balances afte</w:t>
            </w:r>
            <w:r>
              <w:rPr>
                <w:rFonts w:ascii="Arial" w:hAnsi="Arial" w:cs="Arial"/>
                <w:sz w:val="24"/>
                <w:szCs w:val="24"/>
              </w:rPr>
              <w:t xml:space="preserve">r adjusting for any increase or </w:t>
            </w:r>
            <w:r w:rsidRPr="00177660">
              <w:rPr>
                <w:rFonts w:ascii="Arial" w:hAnsi="Arial" w:cs="Arial"/>
                <w:sz w:val="24"/>
                <w:szCs w:val="24"/>
              </w:rPr>
              <w:t>decrease in sales and other economic factors.</w:t>
            </w:r>
            <w:r>
              <w:rPr>
                <w:rFonts w:ascii="Arial" w:hAnsi="Arial" w:cs="Arial"/>
                <w:sz w:val="24"/>
                <w:szCs w:val="24"/>
              </w:rPr>
              <w:t xml:space="preserve"> </w:t>
            </w:r>
          </w:p>
          <w:p w:rsidR="009C4533" w:rsidRDefault="009C4533" w:rsidP="009C4533">
            <w:pPr>
              <w:spacing w:line="360" w:lineRule="auto"/>
              <w:ind w:left="1080"/>
              <w:jc w:val="both"/>
              <w:rPr>
                <w:rFonts w:ascii="Arial" w:hAnsi="Arial" w:cs="Arial"/>
                <w:sz w:val="24"/>
                <w:szCs w:val="24"/>
              </w:rPr>
            </w:pPr>
          </w:p>
          <w:p w:rsidR="009C4533" w:rsidRDefault="009C4533" w:rsidP="009C4533">
            <w:pPr>
              <w:spacing w:line="360" w:lineRule="auto"/>
              <w:ind w:left="1080"/>
              <w:jc w:val="both"/>
              <w:rPr>
                <w:rFonts w:ascii="Arial" w:hAnsi="Arial" w:cs="Arial"/>
                <w:sz w:val="24"/>
                <w:szCs w:val="24"/>
              </w:rPr>
            </w:pPr>
            <w:r w:rsidRPr="00177660">
              <w:rPr>
                <w:rFonts w:ascii="Arial" w:hAnsi="Arial" w:cs="Arial"/>
                <w:sz w:val="24"/>
                <w:szCs w:val="24"/>
              </w:rPr>
              <w:t xml:space="preserve">Auditing standards require that the auditor conduct analytical procedures in planning the audit. Analytical procedures can be helpful in identifying the existence of unusual transactions or events and amounts, ratios, and </w:t>
            </w:r>
            <w:r w:rsidRPr="00177660">
              <w:rPr>
                <w:rFonts w:ascii="Arial" w:hAnsi="Arial" w:cs="Arial"/>
                <w:sz w:val="24"/>
                <w:szCs w:val="24"/>
              </w:rPr>
              <w:lastRenderedPageBreak/>
              <w:t>trends that might have implications for audit planning.</w:t>
            </w:r>
          </w:p>
          <w:p w:rsidR="009C4533" w:rsidRDefault="009C4533" w:rsidP="009C4533">
            <w:pPr>
              <w:spacing w:line="360" w:lineRule="auto"/>
              <w:ind w:left="1080"/>
              <w:jc w:val="both"/>
              <w:rPr>
                <w:rFonts w:ascii="Arial" w:hAnsi="Arial" w:cs="Arial"/>
                <w:sz w:val="24"/>
                <w:szCs w:val="24"/>
              </w:rPr>
            </w:pPr>
            <w:r>
              <w:rPr>
                <w:rFonts w:ascii="Arial" w:hAnsi="Arial" w:cs="Arial"/>
                <w:sz w:val="24"/>
                <w:szCs w:val="24"/>
              </w:rPr>
              <w:t>The main benefits of analytical procedures in audit process include the following:</w:t>
            </w:r>
          </w:p>
          <w:p w:rsidR="009C4533" w:rsidRDefault="009C4533" w:rsidP="009C4533">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Assessing the company ability to remain a going concern: Analytical procedures assess a company’s general financial performance, its performance relative to competitors, any future financial problems it may face, and whether it will be able to continue in business or is likely to go bankrupt </w:t>
            </w:r>
          </w:p>
          <w:p w:rsidR="009C4533" w:rsidRDefault="009220C8" w:rsidP="009C4533">
            <w:pPr>
              <w:pStyle w:val="ListParagraph"/>
              <w:numPr>
                <w:ilvl w:val="0"/>
                <w:numId w:val="8"/>
              </w:numPr>
              <w:spacing w:line="360" w:lineRule="auto"/>
              <w:jc w:val="both"/>
              <w:rPr>
                <w:rFonts w:ascii="Arial" w:hAnsi="Arial" w:cs="Arial"/>
                <w:sz w:val="24"/>
                <w:szCs w:val="24"/>
              </w:rPr>
            </w:pPr>
            <w:r>
              <w:rPr>
                <w:rFonts w:ascii="Arial" w:hAnsi="Arial" w:cs="Arial"/>
                <w:sz w:val="24"/>
                <w:szCs w:val="24"/>
              </w:rPr>
              <w:t>Indicating errors in financial statements: if analytical procedures reveal discrepancies between the company’s actual and expected performance, this may indicate accounting errors and irregularities.</w:t>
            </w:r>
          </w:p>
          <w:p w:rsidR="009220C8" w:rsidRDefault="00E46604" w:rsidP="009C4533">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Implications for detailed audit testing and procedures: </w:t>
            </w:r>
            <w:r w:rsidR="00877A59">
              <w:rPr>
                <w:rFonts w:ascii="Arial" w:hAnsi="Arial" w:cs="Arial"/>
                <w:sz w:val="24"/>
                <w:szCs w:val="24"/>
              </w:rPr>
              <w:t xml:space="preserve">if analytical procedures do not reveal any inconsistencies between the company’s expected and actual performance, this may indicate that 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hand, if analytical </w:t>
            </w:r>
            <w:r w:rsidR="00403BE5">
              <w:rPr>
                <w:rFonts w:ascii="Arial" w:hAnsi="Arial" w:cs="Arial"/>
                <w:sz w:val="24"/>
                <w:szCs w:val="24"/>
              </w:rPr>
              <w:t>procedures find material irregularities, detailed audit testing becomes important.</w:t>
            </w:r>
          </w:p>
          <w:p w:rsidR="00E46604" w:rsidRPr="009C4533" w:rsidRDefault="00E46604" w:rsidP="00E46604">
            <w:pPr>
              <w:pStyle w:val="ListParagraph"/>
              <w:spacing w:line="360" w:lineRule="auto"/>
              <w:ind w:left="1800"/>
              <w:jc w:val="both"/>
              <w:rPr>
                <w:rFonts w:ascii="Arial" w:hAnsi="Arial" w:cs="Arial"/>
                <w:sz w:val="24"/>
                <w:szCs w:val="24"/>
              </w:rPr>
            </w:pPr>
          </w:p>
          <w:p w:rsidR="00FA7948" w:rsidRPr="004D759A" w:rsidRDefault="00FA7948" w:rsidP="00FA7948">
            <w:pPr>
              <w:pStyle w:val="ListParagraph"/>
              <w:numPr>
                <w:ilvl w:val="0"/>
                <w:numId w:val="3"/>
              </w:numPr>
              <w:spacing w:before="100" w:beforeAutospacing="1" w:after="100" w:afterAutospacing="1" w:line="360" w:lineRule="auto"/>
              <w:jc w:val="both"/>
              <w:rPr>
                <w:rFonts w:ascii="Arial" w:hAnsi="Arial" w:cs="Arial"/>
                <w:b/>
                <w:sz w:val="24"/>
                <w:szCs w:val="24"/>
              </w:rPr>
            </w:pPr>
            <w:r w:rsidRPr="004D759A">
              <w:rPr>
                <w:rFonts w:ascii="Arial" w:hAnsi="Arial" w:cs="Arial"/>
                <w:b/>
                <w:sz w:val="24"/>
                <w:szCs w:val="24"/>
                <w:lang w:val="en-GB"/>
              </w:rPr>
              <w:t>What are the common rationalizations for a fraudster which tempt him to commit fraud?</w:t>
            </w:r>
          </w:p>
          <w:p w:rsidR="00FA7948" w:rsidRDefault="00FA7948" w:rsidP="00FA7948">
            <w:pPr>
              <w:pStyle w:val="ListParagraph"/>
              <w:spacing w:before="100" w:beforeAutospacing="1" w:after="100" w:afterAutospacing="1" w:line="360" w:lineRule="auto"/>
              <w:ind w:left="1080"/>
              <w:jc w:val="both"/>
              <w:rPr>
                <w:rFonts w:ascii="Arial" w:hAnsi="Arial" w:cs="Arial"/>
                <w:sz w:val="24"/>
                <w:szCs w:val="24"/>
                <w:lang w:val="en-GB"/>
              </w:rPr>
            </w:pPr>
            <w:r w:rsidRPr="004D759A">
              <w:rPr>
                <w:rFonts w:ascii="Arial" w:hAnsi="Arial" w:cs="Arial"/>
                <w:sz w:val="24"/>
                <w:szCs w:val="24"/>
                <w:lang w:val="en-GB"/>
              </w:rPr>
              <w:t>Rationalization is the justification of dishonest action. Some common ra</w:t>
            </w:r>
            <w:r w:rsidR="00065530">
              <w:rPr>
                <w:rFonts w:ascii="Arial" w:hAnsi="Arial" w:cs="Arial"/>
                <w:sz w:val="24"/>
                <w:szCs w:val="24"/>
                <w:lang w:val="en-GB"/>
              </w:rPr>
              <w:t>tionalizations are stated below:</w:t>
            </w:r>
          </w:p>
          <w:p w:rsidR="00065530" w:rsidRDefault="00065530" w:rsidP="00065530">
            <w:pPr>
              <w:pStyle w:val="ListParagraph"/>
              <w:numPr>
                <w:ilvl w:val="0"/>
                <w:numId w:val="9"/>
              </w:numPr>
              <w:spacing w:before="100" w:beforeAutospacing="1" w:after="100" w:afterAutospacing="1" w:line="360" w:lineRule="auto"/>
              <w:jc w:val="both"/>
              <w:rPr>
                <w:rFonts w:ascii="Arial" w:hAnsi="Arial" w:cs="Arial"/>
                <w:sz w:val="24"/>
                <w:szCs w:val="24"/>
              </w:rPr>
            </w:pPr>
            <w:r>
              <w:rPr>
                <w:rFonts w:ascii="Arial" w:hAnsi="Arial" w:cs="Arial"/>
                <w:sz w:val="24"/>
                <w:szCs w:val="24"/>
              </w:rPr>
              <w:t>The company will make more money in the next financial quarter and no one will ever notice the missing money</w:t>
            </w:r>
          </w:p>
          <w:p w:rsidR="00065530" w:rsidRDefault="00065530" w:rsidP="00065530">
            <w:pPr>
              <w:pStyle w:val="ListParagraph"/>
              <w:numPr>
                <w:ilvl w:val="0"/>
                <w:numId w:val="9"/>
              </w:numPr>
              <w:spacing w:before="100" w:beforeAutospacing="1" w:after="100" w:afterAutospacing="1" w:line="360" w:lineRule="auto"/>
              <w:jc w:val="both"/>
              <w:rPr>
                <w:rFonts w:ascii="Arial" w:hAnsi="Arial" w:cs="Arial"/>
                <w:sz w:val="24"/>
                <w:szCs w:val="24"/>
              </w:rPr>
            </w:pPr>
            <w:r>
              <w:rPr>
                <w:rFonts w:ascii="Arial" w:hAnsi="Arial" w:cs="Arial"/>
                <w:sz w:val="24"/>
                <w:szCs w:val="24"/>
              </w:rPr>
              <w:t>This month’s fictitious accounting entry can be reversed by a counter-entry next month; therefore it is not exactly fraud. The company will not incur a loss</w:t>
            </w:r>
          </w:p>
          <w:p w:rsidR="00065530" w:rsidRDefault="00065530" w:rsidP="00065530">
            <w:pPr>
              <w:pStyle w:val="ListParagraph"/>
              <w:numPr>
                <w:ilvl w:val="0"/>
                <w:numId w:val="9"/>
              </w:numPr>
              <w:spacing w:before="100" w:beforeAutospacing="1" w:after="100" w:afterAutospacing="1" w:line="360" w:lineRule="auto"/>
              <w:jc w:val="both"/>
              <w:rPr>
                <w:rFonts w:ascii="Arial" w:hAnsi="Arial" w:cs="Arial"/>
                <w:sz w:val="24"/>
                <w:szCs w:val="24"/>
              </w:rPr>
            </w:pPr>
            <w:r>
              <w:rPr>
                <w:rFonts w:ascii="Arial" w:hAnsi="Arial" w:cs="Arial"/>
                <w:sz w:val="24"/>
                <w:szCs w:val="24"/>
              </w:rPr>
              <w:t>Management does not take supervision of internal controls and discipline seriously.</w:t>
            </w:r>
          </w:p>
          <w:p w:rsidR="00065530" w:rsidRDefault="00065530" w:rsidP="00065530">
            <w:pPr>
              <w:pStyle w:val="ListParagraph"/>
              <w:numPr>
                <w:ilvl w:val="0"/>
                <w:numId w:val="9"/>
              </w:numPr>
              <w:spacing w:before="100" w:beforeAutospacing="1" w:after="100" w:afterAutospacing="1" w:line="360" w:lineRule="auto"/>
              <w:jc w:val="both"/>
              <w:rPr>
                <w:rFonts w:ascii="Arial" w:hAnsi="Arial" w:cs="Arial"/>
                <w:sz w:val="24"/>
                <w:szCs w:val="24"/>
              </w:rPr>
            </w:pPr>
            <w:r>
              <w:rPr>
                <w:rFonts w:ascii="Arial" w:hAnsi="Arial" w:cs="Arial"/>
                <w:sz w:val="24"/>
                <w:szCs w:val="24"/>
              </w:rPr>
              <w:t xml:space="preserve">Management itself is involved in dubious transactions in order to </w:t>
            </w:r>
            <w:r>
              <w:rPr>
                <w:rFonts w:ascii="Arial" w:hAnsi="Arial" w:cs="Arial"/>
                <w:sz w:val="24"/>
                <w:szCs w:val="24"/>
              </w:rPr>
              <w:lastRenderedPageBreak/>
              <w:t>and maintains aggressive accounting policies.</w:t>
            </w:r>
          </w:p>
          <w:p w:rsidR="00065530" w:rsidRDefault="00065530" w:rsidP="00065530">
            <w:pPr>
              <w:pStyle w:val="ListParagraph"/>
              <w:numPr>
                <w:ilvl w:val="0"/>
                <w:numId w:val="9"/>
              </w:numPr>
              <w:spacing w:before="100" w:beforeAutospacing="1" w:after="100" w:afterAutospacing="1" w:line="360" w:lineRule="auto"/>
              <w:jc w:val="both"/>
              <w:rPr>
                <w:rFonts w:ascii="Arial" w:hAnsi="Arial" w:cs="Arial"/>
                <w:sz w:val="24"/>
                <w:szCs w:val="24"/>
              </w:rPr>
            </w:pPr>
            <w:r>
              <w:rPr>
                <w:rFonts w:ascii="Arial" w:hAnsi="Arial" w:cs="Arial"/>
                <w:sz w:val="24"/>
                <w:szCs w:val="24"/>
              </w:rPr>
              <w:t>The people who have been rewarded with promotions have disregarded the means of achieving objectives and have focused only on the attainment of organisational goals.</w:t>
            </w:r>
          </w:p>
          <w:p w:rsidR="00065530" w:rsidRDefault="00065530" w:rsidP="00065530">
            <w:pPr>
              <w:pStyle w:val="ListParagraph"/>
              <w:numPr>
                <w:ilvl w:val="0"/>
                <w:numId w:val="9"/>
              </w:numPr>
              <w:spacing w:before="100" w:beforeAutospacing="1" w:after="100" w:afterAutospacing="1" w:line="360" w:lineRule="auto"/>
              <w:jc w:val="both"/>
              <w:rPr>
                <w:rFonts w:ascii="Arial" w:hAnsi="Arial" w:cs="Arial"/>
                <w:sz w:val="24"/>
                <w:szCs w:val="24"/>
              </w:rPr>
            </w:pPr>
            <w:r>
              <w:rPr>
                <w:rFonts w:ascii="Arial" w:hAnsi="Arial" w:cs="Arial"/>
                <w:sz w:val="24"/>
                <w:szCs w:val="24"/>
              </w:rPr>
              <w:t>The company does not pay me enough and may fire me soon, so my fraud may make up for the benefits that the company is eliminating.</w:t>
            </w:r>
          </w:p>
          <w:p w:rsidR="00065530" w:rsidRPr="004D759A" w:rsidRDefault="00065530" w:rsidP="00065530">
            <w:pPr>
              <w:pStyle w:val="ListParagraph"/>
              <w:spacing w:before="100" w:beforeAutospacing="1" w:after="100" w:afterAutospacing="1" w:line="360" w:lineRule="auto"/>
              <w:ind w:left="1800"/>
              <w:jc w:val="both"/>
              <w:rPr>
                <w:rFonts w:ascii="Arial" w:hAnsi="Arial" w:cs="Arial"/>
                <w:sz w:val="24"/>
                <w:szCs w:val="24"/>
              </w:rPr>
            </w:pPr>
            <w:r>
              <w:rPr>
                <w:rFonts w:ascii="Arial" w:hAnsi="Arial" w:cs="Arial"/>
                <w:sz w:val="24"/>
                <w:szCs w:val="24"/>
              </w:rPr>
              <w:t xml:space="preserve"> </w:t>
            </w:r>
          </w:p>
          <w:p w:rsidR="00FA7948" w:rsidRPr="004D759A" w:rsidRDefault="00FA7948" w:rsidP="00FA7948">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4D759A">
              <w:rPr>
                <w:rFonts w:ascii="Arial" w:hAnsi="Arial" w:cs="Arial"/>
                <w:b/>
                <w:sz w:val="24"/>
                <w:szCs w:val="24"/>
                <w:lang w:val="en-GB"/>
              </w:rPr>
              <w:t>Outline the important points to be considered when evaluating fraud risk factors.</w:t>
            </w:r>
          </w:p>
          <w:p w:rsidR="00FA7948" w:rsidRPr="004D759A" w:rsidRDefault="00FA7948" w:rsidP="00FA7948">
            <w:pPr>
              <w:pStyle w:val="ListParagraph"/>
              <w:spacing w:before="100" w:beforeAutospacing="1" w:after="100" w:afterAutospacing="1" w:line="360" w:lineRule="auto"/>
              <w:ind w:left="1080"/>
              <w:jc w:val="both"/>
              <w:rPr>
                <w:rFonts w:ascii="Arial" w:hAnsi="Arial" w:cs="Arial"/>
                <w:sz w:val="24"/>
                <w:szCs w:val="24"/>
              </w:rPr>
            </w:pPr>
            <w:r w:rsidRPr="004D759A">
              <w:rPr>
                <w:rFonts w:ascii="Arial" w:hAnsi="Arial" w:cs="Arial"/>
                <w:sz w:val="24"/>
                <w:szCs w:val="24"/>
                <w:lang w:val="en-GB"/>
              </w:rPr>
              <w:t>The important points to consider are administration, industry and functional features.</w:t>
            </w:r>
          </w:p>
          <w:p w:rsidR="004D759A" w:rsidRDefault="002A7F93" w:rsidP="002A7F93">
            <w:pPr>
              <w:pStyle w:val="ListParagraph"/>
              <w:numPr>
                <w:ilvl w:val="0"/>
                <w:numId w:val="10"/>
              </w:numPr>
              <w:spacing w:before="100" w:beforeAutospacing="1" w:after="100" w:afterAutospacing="1" w:line="360" w:lineRule="auto"/>
              <w:jc w:val="both"/>
              <w:rPr>
                <w:rFonts w:ascii="Arial" w:hAnsi="Arial" w:cs="Arial"/>
                <w:iCs/>
                <w:sz w:val="24"/>
                <w:szCs w:val="24"/>
                <w:lang w:val="en-GB"/>
              </w:rPr>
            </w:pPr>
            <w:r>
              <w:rPr>
                <w:rFonts w:ascii="Arial" w:hAnsi="Arial" w:cs="Arial"/>
                <w:iCs/>
                <w:sz w:val="24"/>
                <w:szCs w:val="24"/>
                <w:lang w:val="en-GB"/>
              </w:rPr>
              <w:t>The environment in which the business operates;</w:t>
            </w:r>
          </w:p>
          <w:p w:rsidR="002A7F93" w:rsidRDefault="002A7F93" w:rsidP="002A7F93">
            <w:pPr>
              <w:pStyle w:val="ListParagraph"/>
              <w:numPr>
                <w:ilvl w:val="0"/>
                <w:numId w:val="10"/>
              </w:numPr>
              <w:spacing w:before="100" w:beforeAutospacing="1" w:after="100" w:afterAutospacing="1" w:line="360" w:lineRule="auto"/>
              <w:jc w:val="both"/>
              <w:rPr>
                <w:rFonts w:ascii="Arial" w:hAnsi="Arial" w:cs="Arial"/>
                <w:iCs/>
                <w:sz w:val="24"/>
                <w:szCs w:val="24"/>
                <w:lang w:val="en-GB"/>
              </w:rPr>
            </w:pPr>
            <w:r>
              <w:rPr>
                <w:rFonts w:ascii="Arial" w:hAnsi="Arial" w:cs="Arial"/>
                <w:iCs/>
                <w:sz w:val="24"/>
                <w:szCs w:val="24"/>
                <w:lang w:val="en-GB"/>
              </w:rPr>
              <w:t>The business entity’s structure and culture</w:t>
            </w:r>
          </w:p>
          <w:p w:rsidR="002A7F93" w:rsidRDefault="002A7F93" w:rsidP="002A7F93">
            <w:pPr>
              <w:pStyle w:val="ListParagraph"/>
              <w:numPr>
                <w:ilvl w:val="0"/>
                <w:numId w:val="10"/>
              </w:numPr>
              <w:spacing w:before="100" w:beforeAutospacing="1" w:after="100" w:afterAutospacing="1" w:line="360" w:lineRule="auto"/>
              <w:jc w:val="both"/>
              <w:rPr>
                <w:rFonts w:ascii="Arial" w:hAnsi="Arial" w:cs="Arial"/>
                <w:iCs/>
                <w:sz w:val="24"/>
                <w:szCs w:val="24"/>
                <w:lang w:val="en-GB"/>
              </w:rPr>
            </w:pPr>
            <w:r>
              <w:rPr>
                <w:rFonts w:ascii="Arial" w:hAnsi="Arial" w:cs="Arial"/>
                <w:iCs/>
                <w:sz w:val="24"/>
                <w:szCs w:val="24"/>
                <w:lang w:val="en-GB"/>
              </w:rPr>
              <w:t>The internal control system in the organisation.</w:t>
            </w:r>
          </w:p>
          <w:p w:rsidR="004046DB" w:rsidRPr="004D759A" w:rsidRDefault="004046DB" w:rsidP="004D759A">
            <w:pPr>
              <w:pStyle w:val="ListParagraph"/>
              <w:spacing w:before="100" w:beforeAutospacing="1" w:after="100" w:afterAutospacing="1" w:line="360" w:lineRule="auto"/>
              <w:ind w:left="1080"/>
              <w:jc w:val="both"/>
              <w:rPr>
                <w:rFonts w:ascii="Arial" w:hAnsi="Arial" w:cs="Arial"/>
                <w:sz w:val="24"/>
                <w:szCs w:val="24"/>
                <w:lang w:val="en-GB"/>
              </w:rPr>
            </w:pPr>
          </w:p>
          <w:p w:rsidR="00FA7948" w:rsidRPr="004D759A" w:rsidRDefault="00FA7948" w:rsidP="00FA7948">
            <w:pPr>
              <w:pStyle w:val="ListParagraph"/>
              <w:numPr>
                <w:ilvl w:val="0"/>
                <w:numId w:val="3"/>
              </w:numPr>
              <w:spacing w:before="100" w:beforeAutospacing="1" w:after="100" w:afterAutospacing="1" w:line="360" w:lineRule="auto"/>
              <w:contextualSpacing w:val="0"/>
              <w:jc w:val="both"/>
              <w:rPr>
                <w:rFonts w:ascii="Arial" w:hAnsi="Arial" w:cs="Arial"/>
                <w:b/>
                <w:sz w:val="24"/>
                <w:szCs w:val="24"/>
              </w:rPr>
            </w:pPr>
            <w:r w:rsidRPr="004D759A">
              <w:rPr>
                <w:rFonts w:ascii="Arial" w:hAnsi="Arial" w:cs="Arial"/>
                <w:b/>
                <w:sz w:val="24"/>
                <w:szCs w:val="24"/>
                <w:lang w:val="en-GB"/>
              </w:rPr>
              <w:t>Analytic procedures are used throughout the audit process for three primary purposes. What are they?</w:t>
            </w:r>
          </w:p>
          <w:p w:rsidR="002A7F93" w:rsidRDefault="00FA7948" w:rsidP="002A7F93">
            <w:pPr>
              <w:pStyle w:val="ListParagraph"/>
              <w:numPr>
                <w:ilvl w:val="0"/>
                <w:numId w:val="12"/>
              </w:numPr>
              <w:autoSpaceDE w:val="0"/>
              <w:autoSpaceDN w:val="0"/>
              <w:adjustRightInd w:val="0"/>
              <w:spacing w:before="100" w:beforeAutospacing="1" w:after="100" w:afterAutospacing="1" w:line="360" w:lineRule="auto"/>
              <w:contextualSpacing w:val="0"/>
              <w:jc w:val="both"/>
              <w:rPr>
                <w:rFonts w:ascii="Arial" w:hAnsi="Arial" w:cs="Arial"/>
                <w:color w:val="000000"/>
                <w:sz w:val="24"/>
                <w:szCs w:val="24"/>
                <w:lang w:val="en-GB"/>
              </w:rPr>
            </w:pPr>
            <w:r w:rsidRPr="002A7F93">
              <w:rPr>
                <w:rFonts w:ascii="Arial" w:hAnsi="Arial" w:cs="Arial"/>
                <w:i/>
                <w:sz w:val="24"/>
                <w:szCs w:val="24"/>
              </w:rPr>
              <w:t>Primary Analytic</w:t>
            </w:r>
            <w:r w:rsidRPr="002A7F93">
              <w:rPr>
                <w:rFonts w:ascii="Arial" w:hAnsi="Arial" w:cs="Arial"/>
                <w:b/>
                <w:i/>
                <w:sz w:val="24"/>
                <w:szCs w:val="24"/>
              </w:rPr>
              <w:t>/</w:t>
            </w:r>
            <w:r w:rsidR="002A7F93" w:rsidRPr="002A7F93">
              <w:rPr>
                <w:rFonts w:ascii="Arial" w:hAnsi="Arial" w:cs="Arial"/>
                <w:i/>
                <w:sz w:val="24"/>
                <w:szCs w:val="24"/>
              </w:rPr>
              <w:t>Preliminary analytical review</w:t>
            </w:r>
            <w:r w:rsidR="002A7F93" w:rsidRPr="002A7F93">
              <w:rPr>
                <w:rFonts w:ascii="Arial" w:hAnsi="Arial" w:cs="Arial"/>
                <w:sz w:val="24"/>
                <w:szCs w:val="24"/>
              </w:rPr>
              <w:t xml:space="preserve"> which help provide insight into the company and point out high risk areas in order that the nature, timing and extent of audit procedures might be determined accordingly. It h</w:t>
            </w:r>
            <w:r w:rsidR="002A7F93" w:rsidRPr="002A7F93">
              <w:rPr>
                <w:rFonts w:ascii="Arial" w:hAnsi="Arial" w:cs="Arial"/>
                <w:color w:val="000000"/>
                <w:sz w:val="24"/>
                <w:szCs w:val="24"/>
                <w:lang w:val="en-GB"/>
              </w:rPr>
              <w:t>helps</w:t>
            </w:r>
            <w:r w:rsidRPr="002A7F93">
              <w:rPr>
                <w:rFonts w:ascii="Arial" w:hAnsi="Arial" w:cs="Arial"/>
                <w:color w:val="000000"/>
                <w:sz w:val="24"/>
                <w:szCs w:val="24"/>
                <w:lang w:val="en-GB"/>
              </w:rPr>
              <w:t xml:space="preserve"> the auditor develop the audit strategy and programme.</w:t>
            </w:r>
          </w:p>
          <w:p w:rsidR="002A7F93" w:rsidRPr="002A7F93" w:rsidRDefault="00FA7948" w:rsidP="002A7F93">
            <w:pPr>
              <w:pStyle w:val="ListParagraph"/>
              <w:numPr>
                <w:ilvl w:val="0"/>
                <w:numId w:val="12"/>
              </w:numPr>
              <w:autoSpaceDE w:val="0"/>
              <w:autoSpaceDN w:val="0"/>
              <w:adjustRightInd w:val="0"/>
              <w:spacing w:before="100" w:beforeAutospacing="1" w:after="100" w:afterAutospacing="1" w:line="360" w:lineRule="auto"/>
              <w:contextualSpacing w:val="0"/>
              <w:jc w:val="both"/>
              <w:rPr>
                <w:rFonts w:ascii="Arial" w:hAnsi="Arial" w:cs="Arial"/>
                <w:i/>
                <w:color w:val="000000"/>
                <w:sz w:val="24"/>
                <w:szCs w:val="24"/>
                <w:lang w:val="en-GB"/>
              </w:rPr>
            </w:pPr>
            <w:r w:rsidRPr="002A7F93">
              <w:rPr>
                <w:rFonts w:ascii="Arial" w:hAnsi="Arial" w:cs="Arial"/>
                <w:i/>
                <w:color w:val="000000"/>
                <w:sz w:val="24"/>
                <w:szCs w:val="24"/>
                <w:lang w:val="en-GB"/>
              </w:rPr>
              <w:t>Functional Analytic</w:t>
            </w:r>
            <w:r w:rsidRPr="002A7F93">
              <w:rPr>
                <w:rFonts w:ascii="Arial" w:hAnsi="Arial" w:cs="Arial"/>
                <w:b/>
                <w:i/>
                <w:color w:val="000000"/>
                <w:sz w:val="24"/>
                <w:szCs w:val="24"/>
                <w:lang w:val="en-GB"/>
              </w:rPr>
              <w:t>/</w:t>
            </w:r>
            <w:r w:rsidRPr="002A7F93">
              <w:rPr>
                <w:rFonts w:ascii="Arial" w:hAnsi="Arial" w:cs="Arial"/>
                <w:i/>
                <w:color w:val="000000"/>
                <w:sz w:val="24"/>
                <w:szCs w:val="24"/>
                <w:lang w:val="en-GB"/>
              </w:rPr>
              <w:t>su</w:t>
            </w:r>
            <w:r w:rsidR="002A7F93">
              <w:rPr>
                <w:rFonts w:ascii="Arial" w:hAnsi="Arial" w:cs="Arial"/>
                <w:i/>
                <w:color w:val="000000"/>
                <w:sz w:val="24"/>
                <w:szCs w:val="24"/>
                <w:lang w:val="en-GB"/>
              </w:rPr>
              <w:t xml:space="preserve">bstantive analytical procedures </w:t>
            </w:r>
            <w:r w:rsidR="002A7F93" w:rsidRPr="002A7F93">
              <w:rPr>
                <w:rFonts w:ascii="Arial" w:hAnsi="Arial" w:cs="Arial"/>
                <w:color w:val="000000"/>
                <w:sz w:val="24"/>
                <w:szCs w:val="24"/>
                <w:lang w:val="en-GB"/>
              </w:rPr>
              <w:t>are</w:t>
            </w:r>
            <w:r w:rsidR="002A7F93">
              <w:rPr>
                <w:rFonts w:ascii="Arial" w:hAnsi="Arial" w:cs="Arial"/>
                <w:color w:val="000000"/>
                <w:sz w:val="24"/>
                <w:szCs w:val="24"/>
                <w:lang w:val="en-GB"/>
              </w:rPr>
              <w:t xml:space="preserve"> used in the evaluation of account balances and in obtaining audit evidence</w:t>
            </w:r>
            <w:r w:rsidR="002A7F93" w:rsidRPr="002A7F93">
              <w:rPr>
                <w:rFonts w:ascii="Arial" w:hAnsi="Arial" w:cs="Arial"/>
                <w:i/>
                <w:color w:val="000000"/>
                <w:sz w:val="24"/>
                <w:szCs w:val="24"/>
              </w:rPr>
              <w:t xml:space="preserve"> </w:t>
            </w:r>
          </w:p>
          <w:p w:rsidR="00FA7948" w:rsidRPr="002A7F93" w:rsidRDefault="002A7F93" w:rsidP="002A7F93">
            <w:pPr>
              <w:pStyle w:val="ListParagraph"/>
              <w:numPr>
                <w:ilvl w:val="0"/>
                <w:numId w:val="12"/>
              </w:numPr>
              <w:autoSpaceDE w:val="0"/>
              <w:autoSpaceDN w:val="0"/>
              <w:adjustRightInd w:val="0"/>
              <w:spacing w:before="100" w:beforeAutospacing="1" w:after="100" w:afterAutospacing="1" w:line="360" w:lineRule="auto"/>
              <w:contextualSpacing w:val="0"/>
              <w:jc w:val="both"/>
              <w:rPr>
                <w:rFonts w:ascii="Arial" w:hAnsi="Arial" w:cs="Arial"/>
                <w:i/>
                <w:color w:val="000000"/>
                <w:sz w:val="24"/>
                <w:szCs w:val="24"/>
                <w:lang w:val="en-GB"/>
              </w:rPr>
            </w:pPr>
            <w:r>
              <w:rPr>
                <w:rFonts w:ascii="Arial" w:hAnsi="Arial" w:cs="Arial"/>
                <w:i/>
                <w:color w:val="000000"/>
                <w:sz w:val="24"/>
                <w:szCs w:val="24"/>
              </w:rPr>
              <w:t>C</w:t>
            </w:r>
            <w:r w:rsidR="00FA7948" w:rsidRPr="002A7F93">
              <w:rPr>
                <w:rFonts w:ascii="Arial" w:hAnsi="Arial" w:cs="Arial"/>
                <w:iCs/>
                <w:sz w:val="24"/>
                <w:szCs w:val="24"/>
              </w:rPr>
              <w:t>oncluding analytic</w:t>
            </w:r>
            <w:r w:rsidR="00FA7948" w:rsidRPr="002A7F93">
              <w:rPr>
                <w:rFonts w:ascii="Arial" w:hAnsi="Arial" w:cs="Arial"/>
                <w:b/>
                <w:iCs/>
                <w:sz w:val="24"/>
                <w:szCs w:val="24"/>
              </w:rPr>
              <w:t>/</w:t>
            </w:r>
            <w:r w:rsidRPr="002A7F93">
              <w:rPr>
                <w:rFonts w:ascii="Arial" w:hAnsi="Arial" w:cs="Arial"/>
                <w:iCs/>
                <w:sz w:val="24"/>
                <w:szCs w:val="24"/>
              </w:rPr>
              <w:t xml:space="preserve">Final Analytical review </w:t>
            </w:r>
            <w:r>
              <w:rPr>
                <w:rFonts w:ascii="Arial" w:hAnsi="Arial" w:cs="Arial"/>
                <w:iCs/>
                <w:sz w:val="24"/>
                <w:szCs w:val="24"/>
              </w:rPr>
              <w:t>carry out a final assessment of financial statements and assess whether audit conclusions are correct or not.</w:t>
            </w:r>
          </w:p>
          <w:p w:rsidR="00FA7948" w:rsidRPr="004D759A" w:rsidRDefault="00FA7948" w:rsidP="00FA7948">
            <w:pPr>
              <w:pStyle w:val="ListParagraph"/>
              <w:autoSpaceDE w:val="0"/>
              <w:autoSpaceDN w:val="0"/>
              <w:adjustRightInd w:val="0"/>
              <w:spacing w:before="100" w:beforeAutospacing="1" w:after="100" w:afterAutospacing="1" w:line="360" w:lineRule="auto"/>
              <w:contextualSpacing w:val="0"/>
              <w:jc w:val="both"/>
              <w:rPr>
                <w:rFonts w:ascii="Arial" w:eastAsiaTheme="minorEastAsia" w:hAnsi="Arial" w:cs="Arial"/>
                <w:color w:val="000000"/>
                <w:sz w:val="24"/>
                <w:szCs w:val="24"/>
                <w:lang w:val="en-GB"/>
              </w:rPr>
            </w:pPr>
          </w:p>
          <w:p w:rsidR="00FA7948" w:rsidRPr="004D759A" w:rsidRDefault="00FA7948" w:rsidP="00FA7948">
            <w:pPr>
              <w:autoSpaceDE w:val="0"/>
              <w:autoSpaceDN w:val="0"/>
              <w:adjustRightInd w:val="0"/>
              <w:spacing w:before="100" w:beforeAutospacing="1" w:after="100" w:afterAutospacing="1" w:line="360" w:lineRule="auto"/>
              <w:jc w:val="both"/>
              <w:rPr>
                <w:rFonts w:ascii="Arial" w:hAnsi="Arial" w:cs="Arial"/>
                <w:b/>
                <w:color w:val="000000"/>
                <w:sz w:val="24"/>
                <w:szCs w:val="24"/>
                <w:lang w:val="en-GB"/>
              </w:rPr>
            </w:pPr>
            <w:r w:rsidRPr="004D759A">
              <w:rPr>
                <w:rFonts w:ascii="Arial" w:hAnsi="Arial" w:cs="Arial"/>
                <w:b/>
                <w:color w:val="000000"/>
                <w:sz w:val="24"/>
                <w:szCs w:val="24"/>
                <w:lang w:val="en-GB"/>
              </w:rPr>
              <w:lastRenderedPageBreak/>
              <w:t>QUESTION 2</w:t>
            </w:r>
          </w:p>
          <w:p w:rsidR="00FA7948" w:rsidRPr="004D759A" w:rsidRDefault="00FA7948" w:rsidP="00FA7948">
            <w:pPr>
              <w:autoSpaceDE w:val="0"/>
              <w:autoSpaceDN w:val="0"/>
              <w:adjustRightInd w:val="0"/>
              <w:spacing w:before="100" w:beforeAutospacing="1" w:after="100" w:afterAutospacing="1" w:line="360" w:lineRule="auto"/>
              <w:rPr>
                <w:rFonts w:ascii="Arial" w:hAnsi="Arial" w:cs="Arial"/>
                <w:b/>
                <w:sz w:val="24"/>
                <w:szCs w:val="24"/>
                <w:lang w:val="en-GB"/>
              </w:rPr>
            </w:pPr>
            <w:r w:rsidRPr="004D759A">
              <w:rPr>
                <w:rFonts w:ascii="Arial" w:hAnsi="Arial" w:cs="Arial"/>
                <w:b/>
                <w:sz w:val="24"/>
                <w:szCs w:val="24"/>
                <w:lang w:val="en-GB"/>
              </w:rPr>
              <w:t>‘Circumstances may exist that create opportunities for management or other staff to commit fraud’. Discuss</w:t>
            </w:r>
          </w:p>
          <w:p w:rsidR="00FA7948" w:rsidRPr="004D759A" w:rsidRDefault="00FA7948" w:rsidP="00FA7948">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r w:rsidRPr="004D759A">
              <w:rPr>
                <w:rFonts w:ascii="Arial" w:hAnsi="Arial" w:cs="Arial"/>
                <w:sz w:val="24"/>
                <w:szCs w:val="24"/>
              </w:rPr>
              <w:t xml:space="preserve">Opportunity is exploitable set of circumstances with uncertain outcome, requiring commitment of resources and involving exposure to risk. Some circumstances may be the </w:t>
            </w:r>
            <w:r w:rsidRPr="004D759A">
              <w:rPr>
                <w:rFonts w:ascii="Arial" w:hAnsi="Arial" w:cs="Arial"/>
                <w:sz w:val="24"/>
                <w:szCs w:val="24"/>
                <w:lang w:val="en-GB"/>
              </w:rPr>
              <w:t>absent or unsuccessful controls, lack of command, or inadequate assignment of responsibilities etc.</w:t>
            </w:r>
          </w:p>
          <w:p w:rsidR="00FA7948" w:rsidRPr="004D759A" w:rsidRDefault="00FA7948" w:rsidP="00FA7948">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r w:rsidRPr="004D759A">
              <w:rPr>
                <w:rFonts w:ascii="Arial" w:hAnsi="Arial" w:cs="Arial"/>
                <w:sz w:val="24"/>
                <w:szCs w:val="24"/>
                <w:lang w:val="en-GB"/>
              </w:rPr>
              <w:t>There are at least six major factors or circumstances that create or increase opportunities for management or other staff to commit fraud. These are;</w:t>
            </w:r>
          </w:p>
          <w:p w:rsidR="00FA7948" w:rsidRPr="004D759A" w:rsidRDefault="00FA7948" w:rsidP="00FA7948">
            <w:pPr>
              <w:autoSpaceDE w:val="0"/>
              <w:autoSpaceDN w:val="0"/>
              <w:adjustRightInd w:val="0"/>
              <w:spacing w:before="100" w:beforeAutospacing="1" w:after="100" w:afterAutospacing="1" w:line="360" w:lineRule="auto"/>
              <w:contextualSpacing/>
              <w:jc w:val="both"/>
              <w:rPr>
                <w:rFonts w:ascii="Arial" w:hAnsi="Arial" w:cs="Arial"/>
                <w:sz w:val="24"/>
                <w:szCs w:val="24"/>
                <w:lang w:val="en-GB"/>
              </w:rPr>
            </w:pP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Lack of controls that prevent and /or detect fraudulent behaviour:</w:t>
            </w:r>
          </w:p>
          <w:p w:rsidR="00FA7948"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Having an effective control framework is probably the most important step an organisation can take to prevent and deter employee fraud.</w:t>
            </w:r>
          </w:p>
          <w:p w:rsidR="00D8710A" w:rsidRPr="004D759A" w:rsidRDefault="00D8710A"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Inability to judge the quality of performance:</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Unlike paying someone to construct a fence, you can examine the completed job and determine whether or not the quality of work meets your specification and is consistent with the agreed contract. It is however, often difficult to know whether you are paying an excessive amount or receiving inferior service or product when you hire an accountant, engineer or a dentist etc.</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 xml:space="preserve"> Failure to discipline fraud perpetrators:</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An individual who commits fraud and is not punished or is merely terminated suffers no significant penalty and often resumes the fraudulent behaviour. Fraud perpetrators are usually individuals who command respect in their jobs, communities, churches, and families.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Lack of access to information:</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 xml:space="preserve">Many frauds are allowed to be perpetrated because victims don’t have access to information possessed by the perpetrators. This is especially in many of the large management frauds that have been perpetrated against stockholders, investors, and debt holders. As in the case of the famous ESM, for example, where the same securities had been sold to investors several times. Another </w:t>
            </w:r>
            <w:r w:rsidRPr="004D759A">
              <w:rPr>
                <w:rFonts w:ascii="Arial" w:hAnsi="Arial" w:cs="Arial"/>
                <w:sz w:val="24"/>
                <w:szCs w:val="24"/>
                <w:lang w:val="en-GB"/>
              </w:rPr>
              <w:lastRenderedPageBreak/>
              <w:t>classic example of fraud which due to lack of information allowed the fraud to be perpetrator is the Lincoln Savings and Loan case.</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Ignorance, apathy, and incapacity:</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Most at times the elderly and those individuals with language difficulty are fraud victims because perpetrators know that such individuals may not have the capacity or the knowledge to detect their illegal acts.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Lack of audit trail:</w:t>
            </w:r>
          </w:p>
          <w:p w:rsidR="00FA7948" w:rsidRPr="004D759A"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Many frauds involve cash payments or manipulation of records that cannot be followed. Smart fraud perpetrators understand that their frauds must be concealed. They also know that such concealment must usually involve manipulation of financial records.</w:t>
            </w:r>
          </w:p>
          <w:p w:rsidR="00FA7948" w:rsidRDefault="00FA7948"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D8710A" w:rsidRDefault="00D8710A" w:rsidP="00FA7948">
            <w:pPr>
              <w:pStyle w:val="ListParagraph"/>
              <w:autoSpaceDE w:val="0"/>
              <w:autoSpaceDN w:val="0"/>
              <w:adjustRightInd w:val="0"/>
              <w:spacing w:before="100" w:beforeAutospacing="1" w:after="100" w:afterAutospacing="1" w:line="360" w:lineRule="auto"/>
              <w:jc w:val="both"/>
              <w:rPr>
                <w:rFonts w:ascii="Arial" w:hAnsi="Arial" w:cs="Arial"/>
                <w:sz w:val="24"/>
                <w:szCs w:val="24"/>
                <w:lang w:val="en-GB"/>
              </w:rPr>
            </w:pPr>
          </w:p>
          <w:p w:rsidR="00FA7948" w:rsidRPr="004D759A" w:rsidRDefault="00FA7948" w:rsidP="00FA7948">
            <w:pPr>
              <w:autoSpaceDE w:val="0"/>
              <w:autoSpaceDN w:val="0"/>
              <w:adjustRightInd w:val="0"/>
              <w:spacing w:before="100" w:beforeAutospacing="1" w:after="100" w:afterAutospacing="1" w:line="360" w:lineRule="auto"/>
              <w:jc w:val="both"/>
              <w:rPr>
                <w:rFonts w:ascii="Arial" w:hAnsi="Arial" w:cs="Arial"/>
                <w:b/>
                <w:color w:val="000000"/>
                <w:sz w:val="24"/>
                <w:szCs w:val="24"/>
                <w:lang w:val="en-GB"/>
              </w:rPr>
            </w:pPr>
            <w:r w:rsidRPr="004D759A">
              <w:rPr>
                <w:rFonts w:ascii="Arial" w:hAnsi="Arial" w:cs="Arial"/>
                <w:b/>
                <w:color w:val="000000"/>
                <w:sz w:val="24"/>
                <w:szCs w:val="24"/>
                <w:lang w:val="en-GB"/>
              </w:rPr>
              <w:t>QUESTION 3</w:t>
            </w:r>
          </w:p>
          <w:p w:rsidR="00FA7948" w:rsidRPr="004D759A" w:rsidRDefault="00FA7948" w:rsidP="00FA7948">
            <w:pPr>
              <w:autoSpaceDE w:val="0"/>
              <w:autoSpaceDN w:val="0"/>
              <w:adjustRightInd w:val="0"/>
              <w:spacing w:before="100" w:beforeAutospacing="1" w:after="100" w:afterAutospacing="1" w:line="360" w:lineRule="auto"/>
              <w:jc w:val="both"/>
              <w:rPr>
                <w:rFonts w:ascii="Arial" w:hAnsi="Arial" w:cs="Arial"/>
                <w:b/>
                <w:sz w:val="24"/>
                <w:szCs w:val="24"/>
                <w:lang w:val="en-GB"/>
              </w:rPr>
            </w:pPr>
            <w:r w:rsidRPr="004D759A">
              <w:rPr>
                <w:rFonts w:ascii="Arial" w:hAnsi="Arial" w:cs="Arial"/>
                <w:b/>
                <w:sz w:val="24"/>
                <w:szCs w:val="24"/>
                <w:lang w:val="en-GB"/>
              </w:rPr>
              <w:t>SAS 99 suggests that key sources for the identification of fraud risk factors are inquiries of management’ in this context which type of questions an auditor should ask the management?</w:t>
            </w:r>
          </w:p>
          <w:p w:rsidR="00FA7948" w:rsidRPr="004D759A" w:rsidRDefault="00FA7948" w:rsidP="00FA7948">
            <w:pPr>
              <w:autoSpaceDE w:val="0"/>
              <w:autoSpaceDN w:val="0"/>
              <w:adjustRightInd w:val="0"/>
              <w:spacing w:before="100" w:beforeAutospacing="1" w:after="100" w:afterAutospacing="1" w:line="360" w:lineRule="auto"/>
              <w:jc w:val="both"/>
              <w:rPr>
                <w:rFonts w:ascii="Arial" w:hAnsi="Arial" w:cs="Arial"/>
                <w:sz w:val="24"/>
                <w:szCs w:val="24"/>
                <w:lang w:val="en-GB"/>
              </w:rPr>
            </w:pPr>
            <w:r w:rsidRPr="004D759A">
              <w:rPr>
                <w:rFonts w:ascii="Arial" w:hAnsi="Arial" w:cs="Arial"/>
                <w:sz w:val="24"/>
                <w:szCs w:val="24"/>
                <w:lang w:val="en-GB"/>
              </w:rPr>
              <w:t>The type of questions the auditor should ask management include;</w:t>
            </w:r>
          </w:p>
          <w:p w:rsidR="009401AE" w:rsidRDefault="009401AE"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Pr>
                <w:rFonts w:ascii="Arial" w:hAnsi="Arial" w:cs="Arial"/>
                <w:sz w:val="24"/>
                <w:szCs w:val="24"/>
                <w:lang w:val="en-GB"/>
              </w:rPr>
              <w:t>Did the audit committee or any other authority receive a report from the management regarding the entity’s internal control environment? This report would include information on how the company’s internal controls deter fraud, risk assessment procedures, communication and information systems and monitors activities.</w:t>
            </w:r>
            <w:bookmarkStart w:id="0" w:name="_GoBack"/>
            <w:bookmarkEnd w:id="0"/>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Does the management have knowledge of any fraud, whether related to economic reporting or to asset misappropriation committed, unproven, or doubted that could result in a material misrepresentation of the entity’s financial statements?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Has the management received any letters or communication about fraud from employees, former workers, predictors, short sellers, or others concerned parties?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lastRenderedPageBreak/>
              <w:t>What is management’s perception of the risks of fraud in the company?</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b/>
                <w:bCs/>
                <w:sz w:val="24"/>
                <w:szCs w:val="24"/>
                <w:lang w:val="en-GB"/>
              </w:rPr>
              <w:t xml:space="preserve"> </w:t>
            </w:r>
            <w:r w:rsidRPr="004D759A">
              <w:rPr>
                <w:rFonts w:ascii="Arial" w:hAnsi="Arial" w:cs="Arial"/>
                <w:sz w:val="24"/>
                <w:szCs w:val="24"/>
                <w:lang w:val="en-GB"/>
              </w:rPr>
              <w:t>Is there any account balance or class of transactions for which a risk of fraud may be more likely to happen or is there any specific fraud risk the company has identified?</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What programmes and controls have been established by the management to reduce specific recognized fraud risks or to help prevent, discourage, and detect frauds of other types?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How does management communicate its views on business practices and ethical conduct?</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What procedures are in place to monitor the operative locations or business sections?</w:t>
            </w:r>
          </w:p>
          <w:p w:rsidR="00FA7948" w:rsidRPr="004D759A" w:rsidRDefault="00FA7948" w:rsidP="00FA7948">
            <w:pPr>
              <w:pStyle w:val="ListParagraph"/>
              <w:numPr>
                <w:ilvl w:val="0"/>
                <w:numId w:val="2"/>
              </w:numPr>
              <w:autoSpaceDE w:val="0"/>
              <w:autoSpaceDN w:val="0"/>
              <w:adjustRightInd w:val="0"/>
              <w:spacing w:before="100" w:beforeAutospacing="1" w:after="100" w:afterAutospacing="1" w:line="360" w:lineRule="auto"/>
              <w:ind w:left="714" w:hanging="357"/>
              <w:contextualSpacing w:val="0"/>
              <w:jc w:val="both"/>
              <w:rPr>
                <w:rFonts w:ascii="Arial" w:hAnsi="Arial" w:cs="Arial"/>
                <w:sz w:val="24"/>
                <w:szCs w:val="24"/>
                <w:lang w:val="en-GB"/>
              </w:rPr>
            </w:pPr>
            <w:r w:rsidRPr="004D759A">
              <w:rPr>
                <w:rFonts w:ascii="Arial" w:hAnsi="Arial" w:cs="Arial"/>
                <w:sz w:val="24"/>
                <w:szCs w:val="24"/>
                <w:lang w:val="en-GB"/>
              </w:rPr>
              <w:t>Has anyone advised a member of the organization or others within the company to hold back information from the auditor, to change documents, or to make false entries in the records?</w:t>
            </w:r>
          </w:p>
          <w:p w:rsidR="00D8710A" w:rsidRDefault="00D8710A" w:rsidP="00D8710A">
            <w:pPr>
              <w:pStyle w:val="ListParagraph"/>
              <w:autoSpaceDE w:val="0"/>
              <w:autoSpaceDN w:val="0"/>
              <w:adjustRightInd w:val="0"/>
              <w:spacing w:before="100" w:beforeAutospacing="1" w:after="100" w:afterAutospacing="1" w:line="360" w:lineRule="auto"/>
              <w:ind w:left="714"/>
              <w:contextualSpacing w:val="0"/>
              <w:jc w:val="both"/>
              <w:rPr>
                <w:rFonts w:ascii="Arial" w:hAnsi="Arial" w:cs="Arial"/>
                <w:b/>
                <w:sz w:val="24"/>
                <w:szCs w:val="24"/>
                <w:lang w:val="en-GB"/>
              </w:rPr>
            </w:pPr>
          </w:p>
          <w:p w:rsidR="00D8710A" w:rsidRPr="00D8710A" w:rsidRDefault="00FA7948" w:rsidP="00D8710A">
            <w:pPr>
              <w:pStyle w:val="ListParagraph"/>
              <w:autoSpaceDE w:val="0"/>
              <w:autoSpaceDN w:val="0"/>
              <w:adjustRightInd w:val="0"/>
              <w:spacing w:before="100" w:beforeAutospacing="1" w:after="100" w:afterAutospacing="1" w:line="360" w:lineRule="auto"/>
              <w:ind w:left="714"/>
              <w:contextualSpacing w:val="0"/>
              <w:jc w:val="both"/>
              <w:rPr>
                <w:rFonts w:ascii="Arial" w:hAnsi="Arial" w:cs="Arial"/>
                <w:b/>
                <w:sz w:val="24"/>
                <w:szCs w:val="24"/>
                <w:lang w:val="en-GB"/>
              </w:rPr>
            </w:pPr>
            <w:r w:rsidRPr="004D759A">
              <w:rPr>
                <w:rFonts w:ascii="Arial" w:hAnsi="Arial" w:cs="Arial"/>
                <w:b/>
                <w:sz w:val="24"/>
                <w:szCs w:val="24"/>
                <w:lang w:val="en-GB"/>
              </w:rPr>
              <w:t>CASE STUDY</w:t>
            </w:r>
          </w:p>
          <w:p w:rsidR="00FA7948" w:rsidRPr="004D759A" w:rsidRDefault="00FA7948" w:rsidP="00FA7948">
            <w:pPr>
              <w:pStyle w:val="ListParagraph"/>
              <w:numPr>
                <w:ilvl w:val="0"/>
                <w:numId w:val="4"/>
              </w:numPr>
              <w:autoSpaceDE w:val="0"/>
              <w:autoSpaceDN w:val="0"/>
              <w:adjustRightInd w:val="0"/>
              <w:spacing w:before="100" w:beforeAutospacing="1" w:after="100" w:afterAutospacing="1" w:line="360" w:lineRule="auto"/>
              <w:ind w:left="1071" w:hanging="357"/>
              <w:contextualSpacing w:val="0"/>
              <w:jc w:val="both"/>
              <w:rPr>
                <w:rFonts w:ascii="Arial" w:eastAsia="Batang" w:hAnsi="Arial" w:cs="Arial"/>
                <w:b/>
                <w:sz w:val="24"/>
                <w:szCs w:val="24"/>
                <w:lang w:val="en-GB"/>
              </w:rPr>
            </w:pPr>
            <w:r w:rsidRPr="004D759A">
              <w:rPr>
                <w:rFonts w:ascii="Arial" w:eastAsia="Batang" w:hAnsi="Arial" w:cs="Arial"/>
                <w:b/>
                <w:sz w:val="24"/>
                <w:szCs w:val="24"/>
                <w:lang w:val="en-GB"/>
              </w:rPr>
              <w:t>What type of evidence do you think the expert would have gathered for his report?</w:t>
            </w:r>
          </w:p>
          <w:p w:rsidR="00FA7948" w:rsidRPr="004D759A" w:rsidRDefault="00FA7948" w:rsidP="00FA7948">
            <w:pPr>
              <w:pStyle w:val="ListParagraph"/>
              <w:autoSpaceDE w:val="0"/>
              <w:autoSpaceDN w:val="0"/>
              <w:adjustRightInd w:val="0"/>
              <w:spacing w:before="100" w:beforeAutospacing="1" w:after="100" w:afterAutospacing="1" w:line="360" w:lineRule="auto"/>
              <w:ind w:left="1072"/>
              <w:contextualSpacing w:val="0"/>
              <w:jc w:val="both"/>
              <w:rPr>
                <w:rFonts w:ascii="Arial" w:eastAsia="Batang" w:hAnsi="Arial" w:cs="Arial"/>
                <w:b/>
                <w:sz w:val="24"/>
                <w:szCs w:val="24"/>
                <w:lang w:val="en-GB"/>
              </w:rPr>
            </w:pPr>
            <w:r w:rsidRPr="004D759A">
              <w:rPr>
                <w:rFonts w:ascii="Arial" w:hAnsi="Arial" w:cs="Arial"/>
                <w:iCs/>
                <w:sz w:val="24"/>
                <w:szCs w:val="24"/>
                <w:lang w:val="en-GB"/>
              </w:rPr>
              <w:t>Audit evidence</w:t>
            </w:r>
            <w:r w:rsidRPr="004D759A">
              <w:rPr>
                <w:rFonts w:ascii="Arial" w:hAnsi="Arial" w:cs="Arial"/>
                <w:i/>
                <w:iCs/>
                <w:sz w:val="24"/>
                <w:szCs w:val="24"/>
                <w:lang w:val="en-GB"/>
              </w:rPr>
              <w:t xml:space="preserve"> </w:t>
            </w:r>
            <w:r w:rsidRPr="004D759A">
              <w:rPr>
                <w:rFonts w:ascii="Arial" w:hAnsi="Arial" w:cs="Arial"/>
                <w:sz w:val="24"/>
                <w:szCs w:val="24"/>
                <w:lang w:val="en-GB"/>
              </w:rPr>
              <w:t>is all the information used by the auditor or forensic expert or accountant in arriving at the conclusions on which the audit opinion is based and includes the information contained in the accounting records underlying the financial statements and other information. There are several types of evidence but in response to this case the expert used documentation. Documentation is the</w:t>
            </w:r>
            <w:r w:rsidRPr="004D759A">
              <w:rPr>
                <w:rStyle w:val="qdef"/>
                <w:rFonts w:ascii="Arial" w:hAnsi="Arial" w:cs="Arial"/>
                <w:sz w:val="24"/>
                <w:szCs w:val="24"/>
              </w:rPr>
              <w:t xml:space="preserve"> inspection of the client's documents and records to substantiate the information that is, or should be, included in his or her financial affairs. This can be clearly seen from the case where the expert made a detailed review of the man and his family’s financial affairs, starting at the time he first bought his property.</w:t>
            </w:r>
          </w:p>
          <w:p w:rsidR="00FA7948" w:rsidRPr="004D759A" w:rsidRDefault="00FA7948" w:rsidP="00FA7948">
            <w:pPr>
              <w:pStyle w:val="ListParagraph"/>
              <w:numPr>
                <w:ilvl w:val="0"/>
                <w:numId w:val="4"/>
              </w:numPr>
              <w:autoSpaceDE w:val="0"/>
              <w:autoSpaceDN w:val="0"/>
              <w:adjustRightInd w:val="0"/>
              <w:spacing w:before="100" w:beforeAutospacing="1" w:after="100" w:afterAutospacing="1" w:line="360" w:lineRule="auto"/>
              <w:ind w:left="1071" w:hanging="357"/>
              <w:contextualSpacing w:val="0"/>
              <w:jc w:val="both"/>
              <w:rPr>
                <w:rFonts w:ascii="Arial" w:eastAsia="Batang" w:hAnsi="Arial" w:cs="Arial"/>
                <w:b/>
                <w:sz w:val="24"/>
                <w:szCs w:val="24"/>
                <w:lang w:val="en-GB"/>
              </w:rPr>
            </w:pPr>
            <w:r w:rsidRPr="004D759A">
              <w:rPr>
                <w:rFonts w:ascii="Arial" w:hAnsi="Arial" w:cs="Arial"/>
                <w:b/>
                <w:sz w:val="24"/>
                <w:szCs w:val="24"/>
                <w:lang w:val="en-GB"/>
              </w:rPr>
              <w:t xml:space="preserve">Which documents could have helped the forensic expert in gathering </w:t>
            </w:r>
            <w:r w:rsidRPr="004D759A">
              <w:rPr>
                <w:rFonts w:ascii="Arial" w:hAnsi="Arial" w:cs="Arial"/>
                <w:b/>
                <w:sz w:val="24"/>
                <w:szCs w:val="24"/>
                <w:lang w:val="en-GB"/>
              </w:rPr>
              <w:lastRenderedPageBreak/>
              <w:t>evidence?</w:t>
            </w:r>
          </w:p>
          <w:p w:rsidR="00FA7948" w:rsidRPr="004D759A" w:rsidRDefault="00FA7948" w:rsidP="00FA7948">
            <w:pPr>
              <w:pStyle w:val="ListParagraph"/>
              <w:autoSpaceDE w:val="0"/>
              <w:autoSpaceDN w:val="0"/>
              <w:adjustRightInd w:val="0"/>
              <w:spacing w:before="100" w:beforeAutospacing="1" w:after="100" w:afterAutospacing="1" w:line="360" w:lineRule="auto"/>
              <w:ind w:left="1071"/>
              <w:contextualSpacing w:val="0"/>
              <w:jc w:val="both"/>
              <w:rPr>
                <w:rFonts w:ascii="Arial" w:hAnsi="Arial" w:cs="Arial"/>
                <w:sz w:val="24"/>
                <w:szCs w:val="24"/>
                <w:lang w:val="en-GB"/>
              </w:rPr>
            </w:pPr>
            <w:r w:rsidRPr="004D759A">
              <w:rPr>
                <w:rFonts w:ascii="Arial" w:hAnsi="Arial" w:cs="Arial"/>
                <w:sz w:val="24"/>
                <w:szCs w:val="24"/>
                <w:lang w:val="en-GB"/>
              </w:rPr>
              <w:t>The documents that could have helped the forensic expert in gathering his/her evidence are;</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Bank statements.</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Documents relating to all the properties he owned.</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Records of all properties sold.</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Evidence to the equity used.</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hAnsi="Arial" w:cs="Arial"/>
                <w:sz w:val="24"/>
                <w:szCs w:val="24"/>
                <w:lang w:val="en-GB"/>
              </w:rPr>
              <w:t>The pay slips of the man.</w:t>
            </w:r>
          </w:p>
          <w:p w:rsidR="00FA7948" w:rsidRPr="004D759A" w:rsidRDefault="00FA7948" w:rsidP="00FA7948">
            <w:pPr>
              <w:pStyle w:val="ListParagraph"/>
              <w:numPr>
                <w:ilvl w:val="0"/>
                <w:numId w:val="5"/>
              </w:numPr>
              <w:autoSpaceDE w:val="0"/>
              <w:autoSpaceDN w:val="0"/>
              <w:adjustRightInd w:val="0"/>
              <w:spacing w:before="100" w:beforeAutospacing="1" w:after="100" w:afterAutospacing="1" w:line="360" w:lineRule="auto"/>
              <w:contextualSpacing w:val="0"/>
              <w:jc w:val="both"/>
              <w:rPr>
                <w:rFonts w:ascii="Arial" w:eastAsia="Batang" w:hAnsi="Arial" w:cs="Arial"/>
                <w:sz w:val="24"/>
                <w:szCs w:val="24"/>
                <w:lang w:val="en-GB"/>
              </w:rPr>
            </w:pPr>
            <w:r w:rsidRPr="004D759A">
              <w:rPr>
                <w:rFonts w:ascii="Arial" w:eastAsia="Batang" w:hAnsi="Arial" w:cs="Arial"/>
                <w:sz w:val="24"/>
                <w:szCs w:val="24"/>
                <w:lang w:val="en-GB"/>
              </w:rPr>
              <w:t>Inquirers from the man through interview.</w:t>
            </w:r>
          </w:p>
          <w:p w:rsidR="00FA7948" w:rsidRPr="004D759A" w:rsidRDefault="00FA7948" w:rsidP="00FA7948">
            <w:pPr>
              <w:pStyle w:val="ListParagraph"/>
              <w:autoSpaceDE w:val="0"/>
              <w:autoSpaceDN w:val="0"/>
              <w:adjustRightInd w:val="0"/>
              <w:spacing w:before="100" w:beforeAutospacing="1" w:after="100" w:afterAutospacing="1" w:line="360" w:lineRule="auto"/>
              <w:ind w:left="1431"/>
              <w:contextualSpacing w:val="0"/>
              <w:jc w:val="both"/>
              <w:rPr>
                <w:rFonts w:ascii="Arial" w:eastAsia="Batang" w:hAnsi="Arial" w:cs="Arial"/>
                <w:sz w:val="24"/>
                <w:szCs w:val="24"/>
                <w:lang w:val="en-GB"/>
              </w:rPr>
            </w:pPr>
          </w:p>
          <w:p w:rsidR="00FA7948" w:rsidRDefault="00FA7948" w:rsidP="00FA7948">
            <w:pPr>
              <w:autoSpaceDE w:val="0"/>
              <w:autoSpaceDN w:val="0"/>
              <w:adjustRightInd w:val="0"/>
              <w:spacing w:before="100" w:beforeAutospacing="1" w:after="100" w:afterAutospacing="1" w:line="360" w:lineRule="auto"/>
              <w:jc w:val="both"/>
              <w:rPr>
                <w:rFonts w:ascii="Arial" w:eastAsia="Batang" w:hAnsi="Arial" w:cs="Arial"/>
                <w:sz w:val="24"/>
                <w:szCs w:val="24"/>
                <w:lang w:val="en-GB"/>
              </w:rPr>
            </w:pPr>
          </w:p>
          <w:p w:rsidR="00097134" w:rsidRDefault="00097134" w:rsidP="00FA7948">
            <w:pPr>
              <w:autoSpaceDE w:val="0"/>
              <w:autoSpaceDN w:val="0"/>
              <w:adjustRightInd w:val="0"/>
              <w:spacing w:before="100" w:beforeAutospacing="1" w:after="100" w:afterAutospacing="1" w:line="360" w:lineRule="auto"/>
              <w:jc w:val="both"/>
              <w:rPr>
                <w:rFonts w:ascii="Arial" w:hAnsi="Arial" w:cs="Arial"/>
                <w:b/>
                <w:sz w:val="24"/>
                <w:szCs w:val="24"/>
              </w:rPr>
            </w:pPr>
          </w:p>
          <w:p w:rsidR="00FA7948" w:rsidRPr="004D759A" w:rsidRDefault="00FA7948" w:rsidP="00FA7948">
            <w:pPr>
              <w:autoSpaceDE w:val="0"/>
              <w:autoSpaceDN w:val="0"/>
              <w:adjustRightInd w:val="0"/>
              <w:spacing w:before="100" w:beforeAutospacing="1" w:after="100" w:afterAutospacing="1" w:line="360" w:lineRule="auto"/>
              <w:jc w:val="both"/>
              <w:rPr>
                <w:rFonts w:ascii="Arial" w:eastAsia="Batang" w:hAnsi="Arial" w:cs="Arial"/>
                <w:sz w:val="24"/>
                <w:szCs w:val="24"/>
                <w:lang w:val="en-GB"/>
              </w:rPr>
            </w:pPr>
            <w:r w:rsidRPr="004D759A">
              <w:rPr>
                <w:rFonts w:ascii="Arial" w:hAnsi="Arial" w:cs="Arial"/>
                <w:b/>
                <w:sz w:val="24"/>
                <w:szCs w:val="24"/>
              </w:rPr>
              <w:t>REFERENCES</w:t>
            </w:r>
          </w:p>
          <w:p w:rsidR="00097134" w:rsidRDefault="00097134" w:rsidP="00FA7948">
            <w:pPr>
              <w:pStyle w:val="ListParagraph"/>
              <w:numPr>
                <w:ilvl w:val="0"/>
                <w:numId w:val="6"/>
              </w:numPr>
              <w:spacing w:before="100" w:beforeAutospacing="1" w:after="100" w:afterAutospacing="1" w:line="360" w:lineRule="auto"/>
              <w:jc w:val="both"/>
              <w:rPr>
                <w:rFonts w:ascii="Arial" w:hAnsi="Arial" w:cs="Arial"/>
                <w:sz w:val="24"/>
                <w:szCs w:val="24"/>
              </w:rPr>
            </w:pPr>
            <w:r>
              <w:rPr>
                <w:rFonts w:ascii="Arial" w:hAnsi="Arial" w:cs="Arial"/>
                <w:sz w:val="24"/>
                <w:szCs w:val="24"/>
              </w:rPr>
              <w:t>International Standard on Auditing 240, 2009</w:t>
            </w:r>
          </w:p>
          <w:p w:rsidR="00FA7948" w:rsidRPr="004D759A" w:rsidRDefault="00FA7948" w:rsidP="00FA7948">
            <w:pPr>
              <w:pStyle w:val="ListParagraph"/>
              <w:numPr>
                <w:ilvl w:val="0"/>
                <w:numId w:val="6"/>
              </w:numPr>
              <w:spacing w:before="100" w:beforeAutospacing="1" w:after="100" w:afterAutospacing="1" w:line="360" w:lineRule="auto"/>
              <w:jc w:val="both"/>
              <w:rPr>
                <w:rFonts w:ascii="Arial" w:hAnsi="Arial" w:cs="Arial"/>
                <w:sz w:val="24"/>
                <w:szCs w:val="24"/>
              </w:rPr>
            </w:pPr>
            <w:r w:rsidRPr="004D759A">
              <w:rPr>
                <w:rFonts w:ascii="Arial" w:hAnsi="Arial" w:cs="Arial"/>
                <w:sz w:val="24"/>
                <w:szCs w:val="24"/>
              </w:rPr>
              <w:t>Albrecht, W. Steve, Albrecht, Conan C., Albrecht, Chad O., Fraud Examination, 2nd Edition, (Thompson South-Western, Mason, OH - 2006).</w:t>
            </w:r>
          </w:p>
          <w:p w:rsidR="00FA7948" w:rsidRPr="004D759A" w:rsidRDefault="00FA7948" w:rsidP="00FA7948">
            <w:pPr>
              <w:pStyle w:val="ListParagraph"/>
              <w:spacing w:before="100" w:beforeAutospacing="1" w:after="100" w:afterAutospacing="1" w:line="360" w:lineRule="auto"/>
              <w:rPr>
                <w:rFonts w:ascii="Arial" w:hAnsi="Arial" w:cs="Arial"/>
                <w:sz w:val="24"/>
                <w:szCs w:val="24"/>
              </w:rPr>
            </w:pPr>
          </w:p>
          <w:p w:rsidR="00FA7948" w:rsidRPr="004D759A" w:rsidRDefault="00FA7948" w:rsidP="00FA7948">
            <w:pPr>
              <w:pStyle w:val="ListParagraph"/>
              <w:numPr>
                <w:ilvl w:val="0"/>
                <w:numId w:val="6"/>
              </w:numPr>
              <w:spacing w:before="100" w:beforeAutospacing="1" w:after="100" w:afterAutospacing="1" w:line="360" w:lineRule="auto"/>
              <w:jc w:val="both"/>
              <w:rPr>
                <w:rFonts w:ascii="Arial" w:hAnsi="Arial" w:cs="Arial"/>
                <w:sz w:val="24"/>
                <w:szCs w:val="24"/>
              </w:rPr>
            </w:pPr>
            <w:proofErr w:type="spellStart"/>
            <w:r w:rsidRPr="004D759A">
              <w:rPr>
                <w:rFonts w:ascii="Arial" w:hAnsi="Arial" w:cs="Arial"/>
                <w:sz w:val="24"/>
                <w:szCs w:val="24"/>
              </w:rPr>
              <w:t>Nossen</w:t>
            </w:r>
            <w:proofErr w:type="spellEnd"/>
            <w:r w:rsidRPr="004D759A">
              <w:rPr>
                <w:rFonts w:ascii="Arial" w:hAnsi="Arial" w:cs="Arial"/>
                <w:sz w:val="24"/>
                <w:szCs w:val="24"/>
              </w:rPr>
              <w:t xml:space="preserve">, Richard A., </w:t>
            </w:r>
            <w:proofErr w:type="spellStart"/>
            <w:r w:rsidRPr="004D759A">
              <w:rPr>
                <w:rFonts w:ascii="Arial" w:hAnsi="Arial" w:cs="Arial"/>
                <w:sz w:val="24"/>
                <w:szCs w:val="24"/>
              </w:rPr>
              <w:t>Norvelle</w:t>
            </w:r>
            <w:proofErr w:type="spellEnd"/>
            <w:r w:rsidRPr="004D759A">
              <w:rPr>
                <w:rFonts w:ascii="Arial" w:hAnsi="Arial" w:cs="Arial"/>
                <w:sz w:val="24"/>
                <w:szCs w:val="24"/>
              </w:rPr>
              <w:t>, Joan W., The Detection, Investigation, and Prosecution of Financial Crimes, (Thoth Books, Richmond Va. – 1993)</w:t>
            </w:r>
          </w:p>
          <w:p w:rsidR="00FA7948" w:rsidRPr="004D759A" w:rsidRDefault="00FA7948" w:rsidP="00FA7948">
            <w:pPr>
              <w:pStyle w:val="ListParagraph"/>
              <w:spacing w:before="100" w:beforeAutospacing="1" w:after="100" w:afterAutospacing="1" w:line="360" w:lineRule="auto"/>
              <w:jc w:val="both"/>
              <w:rPr>
                <w:rFonts w:ascii="Arial" w:hAnsi="Arial" w:cs="Arial"/>
                <w:sz w:val="24"/>
                <w:szCs w:val="24"/>
              </w:rPr>
            </w:pPr>
          </w:p>
          <w:p w:rsidR="00FA7948" w:rsidRPr="004D759A" w:rsidRDefault="00FA7948" w:rsidP="00FA7948">
            <w:pPr>
              <w:pStyle w:val="ListParagraph"/>
              <w:numPr>
                <w:ilvl w:val="0"/>
                <w:numId w:val="6"/>
              </w:numPr>
              <w:spacing w:before="100" w:beforeAutospacing="1" w:after="100" w:afterAutospacing="1" w:line="360" w:lineRule="auto"/>
              <w:jc w:val="both"/>
              <w:rPr>
                <w:rFonts w:ascii="Arial" w:hAnsi="Arial" w:cs="Arial"/>
                <w:sz w:val="24"/>
                <w:szCs w:val="24"/>
              </w:rPr>
            </w:pPr>
            <w:r w:rsidRPr="004D759A">
              <w:rPr>
                <w:rFonts w:ascii="Arial" w:hAnsi="Arial" w:cs="Arial"/>
                <w:sz w:val="24"/>
                <w:szCs w:val="24"/>
              </w:rPr>
              <w:t xml:space="preserve">Study Material (UNIT 4) </w:t>
            </w: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p w:rsidR="00CC2FB3" w:rsidRPr="00FA7948" w:rsidRDefault="00CC2FB3" w:rsidP="00A851DA">
            <w:pPr>
              <w:rPr>
                <w:rFonts w:ascii="Arial" w:hAnsi="Arial" w:cs="Arial"/>
                <w:b/>
                <w:sz w:val="24"/>
                <w:szCs w:val="24"/>
              </w:rPr>
            </w:pPr>
          </w:p>
        </w:tc>
      </w:tr>
    </w:tbl>
    <w:p w:rsidR="00A851DA" w:rsidRPr="00FA7948" w:rsidRDefault="00AE1481" w:rsidP="00A851DA">
      <w:pPr>
        <w:autoSpaceDE w:val="0"/>
        <w:autoSpaceDN w:val="0"/>
        <w:adjustRightInd w:val="0"/>
        <w:spacing w:after="0" w:line="240" w:lineRule="auto"/>
        <w:rPr>
          <w:rFonts w:ascii="Arial" w:hAnsi="Arial" w:cs="Arial"/>
          <w:b/>
          <w:bCs/>
          <w:color w:val="002060"/>
          <w:sz w:val="24"/>
          <w:szCs w:val="24"/>
          <w:lang w:val="en-US"/>
        </w:rPr>
      </w:pPr>
      <w:r w:rsidRPr="00FA7948">
        <w:rPr>
          <w:rFonts w:ascii="Arial" w:hAnsi="Arial" w:cs="Arial"/>
          <w:b/>
          <w:bCs/>
          <w:color w:val="002060"/>
          <w:sz w:val="24"/>
          <w:szCs w:val="24"/>
          <w:lang w:val="en-US"/>
        </w:rPr>
        <w:lastRenderedPageBreak/>
        <w:t>Student</w:t>
      </w:r>
      <w:r w:rsidR="00A851DA" w:rsidRPr="00FA7948">
        <w:rPr>
          <w:rFonts w:ascii="Arial" w:hAnsi="Arial" w:cs="Arial"/>
          <w:b/>
          <w:bCs/>
          <w:color w:val="002060"/>
          <w:sz w:val="24"/>
          <w:szCs w:val="24"/>
          <w:lang w:val="en-US"/>
        </w:rPr>
        <w:t xml:space="preserve"> Statement:</w:t>
      </w:r>
    </w:p>
    <w:p w:rsidR="00A851DA" w:rsidRPr="00FA794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FA7948" w:rsidRDefault="00405895" w:rsidP="00A851DA">
      <w:pPr>
        <w:autoSpaceDE w:val="0"/>
        <w:autoSpaceDN w:val="0"/>
        <w:adjustRightInd w:val="0"/>
        <w:spacing w:after="0" w:line="240" w:lineRule="auto"/>
        <w:rPr>
          <w:rFonts w:ascii="Arial" w:hAnsi="Arial" w:cs="Arial"/>
          <w:color w:val="000000"/>
          <w:sz w:val="24"/>
          <w:szCs w:val="24"/>
          <w:lang w:val="en-US"/>
        </w:rPr>
      </w:pPr>
      <w:r w:rsidRPr="00FA7948">
        <w:rPr>
          <w:rFonts w:ascii="Arial" w:hAnsi="Arial" w:cs="Arial"/>
          <w:color w:val="000000"/>
          <w:sz w:val="24"/>
          <w:szCs w:val="24"/>
          <w:lang w:val="en-US"/>
        </w:rPr>
        <w:t>By submitting this assignment, I confirm that this is my own work.</w:t>
      </w:r>
    </w:p>
    <w:p w:rsidR="00A851DA" w:rsidRPr="00FA794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FA7948" w:rsidTr="00405895">
        <w:tc>
          <w:tcPr>
            <w:tcW w:w="2310" w:type="dxa"/>
            <w:shd w:val="clear" w:color="auto" w:fill="D9D9D9" w:themeFill="background1" w:themeFillShade="D9"/>
          </w:tcPr>
          <w:p w:rsidR="00405895" w:rsidRPr="00FA7948" w:rsidRDefault="00405895" w:rsidP="00A851DA">
            <w:pPr>
              <w:rPr>
                <w:rFonts w:ascii="Arial" w:hAnsi="Arial" w:cs="Arial"/>
                <w:color w:val="000000"/>
                <w:sz w:val="24"/>
                <w:szCs w:val="24"/>
              </w:rPr>
            </w:pPr>
            <w:r w:rsidRPr="00FA7948">
              <w:rPr>
                <w:rFonts w:ascii="Arial" w:hAnsi="Arial" w:cs="Arial"/>
                <w:color w:val="000000"/>
                <w:sz w:val="24"/>
                <w:szCs w:val="24"/>
              </w:rPr>
              <w:t>Student Signature</w:t>
            </w:r>
          </w:p>
        </w:tc>
        <w:tc>
          <w:tcPr>
            <w:tcW w:w="4035" w:type="dxa"/>
          </w:tcPr>
          <w:p w:rsidR="00405895" w:rsidRPr="00FA7948" w:rsidRDefault="00097134" w:rsidP="00A851DA">
            <w:pPr>
              <w:rPr>
                <w:rFonts w:ascii="Arial" w:hAnsi="Arial" w:cs="Arial"/>
                <w:color w:val="000000"/>
                <w:sz w:val="24"/>
                <w:szCs w:val="24"/>
              </w:rPr>
            </w:pPr>
            <w:r>
              <w:rPr>
                <w:rFonts w:ascii="Arial" w:hAnsi="Arial" w:cs="Arial"/>
                <w:color w:val="000000"/>
                <w:sz w:val="24"/>
                <w:szCs w:val="24"/>
              </w:rPr>
              <w:t xml:space="preserve">Isaac </w:t>
            </w:r>
            <w:proofErr w:type="spellStart"/>
            <w:r>
              <w:rPr>
                <w:rFonts w:ascii="Arial" w:hAnsi="Arial" w:cs="Arial"/>
                <w:color w:val="000000"/>
                <w:sz w:val="24"/>
                <w:szCs w:val="24"/>
              </w:rPr>
              <w:t>Marfo</w:t>
            </w:r>
            <w:proofErr w:type="spellEnd"/>
            <w:r>
              <w:rPr>
                <w:rFonts w:ascii="Arial" w:hAnsi="Arial" w:cs="Arial"/>
                <w:color w:val="000000"/>
                <w:sz w:val="24"/>
                <w:szCs w:val="24"/>
              </w:rPr>
              <w:t xml:space="preserve"> </w:t>
            </w:r>
            <w:proofErr w:type="spellStart"/>
            <w:r>
              <w:rPr>
                <w:rFonts w:ascii="Arial" w:hAnsi="Arial" w:cs="Arial"/>
                <w:color w:val="000000"/>
                <w:sz w:val="24"/>
                <w:szCs w:val="24"/>
              </w:rPr>
              <w:t>Oduro</w:t>
            </w:r>
            <w:proofErr w:type="spellEnd"/>
          </w:p>
        </w:tc>
        <w:tc>
          <w:tcPr>
            <w:tcW w:w="1276" w:type="dxa"/>
            <w:shd w:val="clear" w:color="auto" w:fill="D9D9D9" w:themeFill="background1" w:themeFillShade="D9"/>
          </w:tcPr>
          <w:p w:rsidR="00405895" w:rsidRPr="00FA7948" w:rsidRDefault="00405895" w:rsidP="00A851DA">
            <w:pPr>
              <w:rPr>
                <w:rFonts w:ascii="Arial" w:hAnsi="Arial" w:cs="Arial"/>
                <w:color w:val="000000"/>
                <w:sz w:val="24"/>
                <w:szCs w:val="24"/>
              </w:rPr>
            </w:pPr>
            <w:r w:rsidRPr="00FA7948">
              <w:rPr>
                <w:rFonts w:ascii="Arial" w:hAnsi="Arial" w:cs="Arial"/>
                <w:color w:val="000000"/>
                <w:sz w:val="24"/>
                <w:szCs w:val="24"/>
              </w:rPr>
              <w:t>Date</w:t>
            </w:r>
          </w:p>
        </w:tc>
        <w:tc>
          <w:tcPr>
            <w:tcW w:w="1621" w:type="dxa"/>
          </w:tcPr>
          <w:p w:rsidR="00405895" w:rsidRPr="00FA7948" w:rsidRDefault="00097134" w:rsidP="00A851DA">
            <w:pPr>
              <w:rPr>
                <w:rFonts w:ascii="Arial" w:hAnsi="Arial" w:cs="Arial"/>
                <w:color w:val="000000"/>
                <w:sz w:val="24"/>
                <w:szCs w:val="24"/>
              </w:rPr>
            </w:pPr>
            <w:r>
              <w:rPr>
                <w:rFonts w:ascii="Arial" w:hAnsi="Arial" w:cs="Arial"/>
                <w:color w:val="000000"/>
                <w:sz w:val="24"/>
                <w:szCs w:val="24"/>
              </w:rPr>
              <w:t>19-08-2015</w:t>
            </w:r>
          </w:p>
        </w:tc>
      </w:tr>
    </w:tbl>
    <w:p w:rsidR="00424F99" w:rsidRPr="00FA7948" w:rsidRDefault="00424F99" w:rsidP="00A851DA">
      <w:pPr>
        <w:rPr>
          <w:rFonts w:ascii="Arial" w:hAnsi="Arial" w:cs="Arial"/>
          <w:color w:val="000000"/>
          <w:sz w:val="24"/>
          <w:szCs w:val="24"/>
          <w:lang w:val="en-US"/>
        </w:rPr>
      </w:pPr>
    </w:p>
    <w:p w:rsidR="00A851DA" w:rsidRPr="00FA7948" w:rsidRDefault="00503D7E" w:rsidP="00503D7E">
      <w:pPr>
        <w:shd w:val="clear" w:color="auto" w:fill="D9D9D9" w:themeFill="background1" w:themeFillShade="D9"/>
        <w:rPr>
          <w:rFonts w:ascii="Arial" w:hAnsi="Arial" w:cs="Arial"/>
          <w:b/>
          <w:sz w:val="24"/>
          <w:szCs w:val="24"/>
          <w:lang w:val="en-US"/>
        </w:rPr>
      </w:pPr>
      <w:r w:rsidRPr="00FA794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FA7948" w:rsidTr="00B0415E">
        <w:trPr>
          <w:trHeight w:val="249"/>
        </w:trPr>
        <w:tc>
          <w:tcPr>
            <w:tcW w:w="4621" w:type="dxa"/>
            <w:shd w:val="clear" w:color="auto" w:fill="D9D9D9" w:themeFill="background1" w:themeFillShade="D9"/>
          </w:tcPr>
          <w:p w:rsidR="00503D7E" w:rsidRPr="00FA7948" w:rsidRDefault="00503D7E" w:rsidP="00503D7E">
            <w:pPr>
              <w:rPr>
                <w:rFonts w:ascii="Arial" w:hAnsi="Arial" w:cs="Arial"/>
                <w:b/>
                <w:color w:val="002060"/>
                <w:sz w:val="24"/>
                <w:szCs w:val="24"/>
              </w:rPr>
            </w:pPr>
            <w:r w:rsidRPr="00FA7948">
              <w:rPr>
                <w:rFonts w:ascii="Arial" w:hAnsi="Arial" w:cs="Arial"/>
                <w:b/>
                <w:color w:val="002060"/>
                <w:sz w:val="24"/>
                <w:szCs w:val="24"/>
              </w:rPr>
              <w:t>Total Marks</w:t>
            </w:r>
          </w:p>
        </w:tc>
        <w:tc>
          <w:tcPr>
            <w:tcW w:w="4621" w:type="dxa"/>
          </w:tcPr>
          <w:p w:rsidR="00503D7E" w:rsidRPr="00FA7948" w:rsidRDefault="00503D7E" w:rsidP="00503D7E">
            <w:pPr>
              <w:rPr>
                <w:rFonts w:ascii="Arial" w:hAnsi="Arial" w:cs="Arial"/>
                <w:sz w:val="24"/>
                <w:szCs w:val="24"/>
              </w:rPr>
            </w:pPr>
          </w:p>
        </w:tc>
      </w:tr>
      <w:tr w:rsidR="00503D7E" w:rsidRPr="00FA7948" w:rsidTr="00B0415E">
        <w:tc>
          <w:tcPr>
            <w:tcW w:w="4621" w:type="dxa"/>
            <w:shd w:val="clear" w:color="auto" w:fill="D9D9D9" w:themeFill="background1" w:themeFillShade="D9"/>
          </w:tcPr>
          <w:p w:rsidR="00503D7E" w:rsidRPr="00FA7948" w:rsidRDefault="00503D7E" w:rsidP="00503D7E">
            <w:pPr>
              <w:rPr>
                <w:rFonts w:ascii="Arial" w:hAnsi="Arial" w:cs="Arial"/>
                <w:b/>
                <w:color w:val="002060"/>
                <w:sz w:val="24"/>
                <w:szCs w:val="24"/>
              </w:rPr>
            </w:pPr>
            <w:r w:rsidRPr="00FA7948">
              <w:rPr>
                <w:rFonts w:ascii="Arial" w:hAnsi="Arial" w:cs="Arial"/>
                <w:b/>
                <w:color w:val="002060"/>
                <w:sz w:val="24"/>
                <w:szCs w:val="24"/>
              </w:rPr>
              <w:t>Marks Obtained</w:t>
            </w:r>
          </w:p>
        </w:tc>
        <w:tc>
          <w:tcPr>
            <w:tcW w:w="4621" w:type="dxa"/>
          </w:tcPr>
          <w:p w:rsidR="00503D7E" w:rsidRPr="00FA7948" w:rsidRDefault="00503D7E" w:rsidP="00503D7E">
            <w:pPr>
              <w:rPr>
                <w:rFonts w:ascii="Arial" w:hAnsi="Arial" w:cs="Arial"/>
                <w:sz w:val="24"/>
                <w:szCs w:val="24"/>
              </w:rPr>
            </w:pPr>
          </w:p>
        </w:tc>
      </w:tr>
      <w:tr w:rsidR="00503D7E" w:rsidRPr="00FA7948" w:rsidTr="00B0415E">
        <w:tc>
          <w:tcPr>
            <w:tcW w:w="4621" w:type="dxa"/>
            <w:shd w:val="clear" w:color="auto" w:fill="D9D9D9" w:themeFill="background1" w:themeFillShade="D9"/>
          </w:tcPr>
          <w:p w:rsidR="00503D7E" w:rsidRPr="00FA7948" w:rsidRDefault="00B0415E" w:rsidP="00503D7E">
            <w:pPr>
              <w:rPr>
                <w:rFonts w:ascii="Arial" w:hAnsi="Arial" w:cs="Arial"/>
                <w:b/>
                <w:color w:val="002060"/>
                <w:sz w:val="24"/>
                <w:szCs w:val="24"/>
              </w:rPr>
            </w:pPr>
            <w:r w:rsidRPr="00FA7948">
              <w:rPr>
                <w:rFonts w:ascii="Arial" w:hAnsi="Arial" w:cs="Arial"/>
                <w:b/>
                <w:color w:val="002060"/>
                <w:sz w:val="24"/>
                <w:szCs w:val="24"/>
              </w:rPr>
              <w:t>Percentage / Grade</w:t>
            </w:r>
          </w:p>
        </w:tc>
        <w:tc>
          <w:tcPr>
            <w:tcW w:w="4621" w:type="dxa"/>
          </w:tcPr>
          <w:p w:rsidR="00503D7E" w:rsidRPr="00FA7948" w:rsidRDefault="00503D7E" w:rsidP="00503D7E">
            <w:pPr>
              <w:rPr>
                <w:rFonts w:ascii="Arial" w:hAnsi="Arial" w:cs="Arial"/>
                <w:sz w:val="24"/>
                <w:szCs w:val="24"/>
              </w:rPr>
            </w:pPr>
          </w:p>
        </w:tc>
      </w:tr>
    </w:tbl>
    <w:p w:rsidR="00607874" w:rsidRDefault="00607874" w:rsidP="00CE5B65">
      <w:pPr>
        <w:rPr>
          <w:rFonts w:ascii="Arial" w:hAnsi="Arial" w:cs="Arial"/>
          <w:sz w:val="24"/>
          <w:szCs w:val="24"/>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36AD" w:rsidRDefault="006C36AD" w:rsidP="00CB4D0A">
      <w:pPr>
        <w:spacing w:after="0" w:line="240" w:lineRule="auto"/>
      </w:pPr>
      <w:r>
        <w:separator/>
      </w:r>
    </w:p>
  </w:endnote>
  <w:endnote w:type="continuationSeparator" w:id="0">
    <w:p w:rsidR="006C36AD" w:rsidRDefault="006C36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36AD" w:rsidRDefault="006C36AD" w:rsidP="00CB4D0A">
      <w:pPr>
        <w:spacing w:after="0" w:line="240" w:lineRule="auto"/>
      </w:pPr>
      <w:r>
        <w:separator/>
      </w:r>
    </w:p>
  </w:footnote>
  <w:footnote w:type="continuationSeparator" w:id="0">
    <w:p w:rsidR="006C36AD" w:rsidRDefault="006C36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9509C"/>
    <w:multiLevelType w:val="hybridMultilevel"/>
    <w:tmpl w:val="8034EC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B4D423A"/>
    <w:multiLevelType w:val="hybridMultilevel"/>
    <w:tmpl w:val="ACBE9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8C306AA"/>
    <w:multiLevelType w:val="hybridMultilevel"/>
    <w:tmpl w:val="942E36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3CB05938"/>
    <w:multiLevelType w:val="hybridMultilevel"/>
    <w:tmpl w:val="30C2D75C"/>
    <w:lvl w:ilvl="0" w:tplc="E06647FE">
      <w:start w:val="1"/>
      <w:numFmt w:val="decimal"/>
      <w:lvlText w:val="%1."/>
      <w:lvlJc w:val="left"/>
      <w:pPr>
        <w:ind w:left="1431" w:hanging="360"/>
      </w:pPr>
      <w:rPr>
        <w:rFonts w:eastAsiaTheme="minorHAnsi" w:hint="default"/>
      </w:rPr>
    </w:lvl>
    <w:lvl w:ilvl="1" w:tplc="08090019" w:tentative="1">
      <w:start w:val="1"/>
      <w:numFmt w:val="lowerLetter"/>
      <w:lvlText w:val="%2."/>
      <w:lvlJc w:val="left"/>
      <w:pPr>
        <w:ind w:left="2151" w:hanging="360"/>
      </w:pPr>
    </w:lvl>
    <w:lvl w:ilvl="2" w:tplc="0809001B" w:tentative="1">
      <w:start w:val="1"/>
      <w:numFmt w:val="lowerRoman"/>
      <w:lvlText w:val="%3."/>
      <w:lvlJc w:val="right"/>
      <w:pPr>
        <w:ind w:left="2871" w:hanging="180"/>
      </w:pPr>
    </w:lvl>
    <w:lvl w:ilvl="3" w:tplc="0809000F" w:tentative="1">
      <w:start w:val="1"/>
      <w:numFmt w:val="decimal"/>
      <w:lvlText w:val="%4."/>
      <w:lvlJc w:val="left"/>
      <w:pPr>
        <w:ind w:left="3591" w:hanging="360"/>
      </w:pPr>
    </w:lvl>
    <w:lvl w:ilvl="4" w:tplc="08090019" w:tentative="1">
      <w:start w:val="1"/>
      <w:numFmt w:val="lowerLetter"/>
      <w:lvlText w:val="%5."/>
      <w:lvlJc w:val="left"/>
      <w:pPr>
        <w:ind w:left="4311" w:hanging="360"/>
      </w:pPr>
    </w:lvl>
    <w:lvl w:ilvl="5" w:tplc="0809001B" w:tentative="1">
      <w:start w:val="1"/>
      <w:numFmt w:val="lowerRoman"/>
      <w:lvlText w:val="%6."/>
      <w:lvlJc w:val="right"/>
      <w:pPr>
        <w:ind w:left="5031" w:hanging="180"/>
      </w:pPr>
    </w:lvl>
    <w:lvl w:ilvl="6" w:tplc="0809000F" w:tentative="1">
      <w:start w:val="1"/>
      <w:numFmt w:val="decimal"/>
      <w:lvlText w:val="%7."/>
      <w:lvlJc w:val="left"/>
      <w:pPr>
        <w:ind w:left="5751" w:hanging="360"/>
      </w:pPr>
    </w:lvl>
    <w:lvl w:ilvl="7" w:tplc="08090019" w:tentative="1">
      <w:start w:val="1"/>
      <w:numFmt w:val="lowerLetter"/>
      <w:lvlText w:val="%8."/>
      <w:lvlJc w:val="left"/>
      <w:pPr>
        <w:ind w:left="6471" w:hanging="360"/>
      </w:pPr>
    </w:lvl>
    <w:lvl w:ilvl="8" w:tplc="0809001B" w:tentative="1">
      <w:start w:val="1"/>
      <w:numFmt w:val="lowerRoman"/>
      <w:lvlText w:val="%9."/>
      <w:lvlJc w:val="right"/>
      <w:pPr>
        <w:ind w:left="7191" w:hanging="180"/>
      </w:pPr>
    </w:lvl>
  </w:abstractNum>
  <w:abstractNum w:abstractNumId="4">
    <w:nsid w:val="41050F3F"/>
    <w:multiLevelType w:val="hybridMultilevel"/>
    <w:tmpl w:val="C136DAD4"/>
    <w:lvl w:ilvl="0" w:tplc="E150620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09609D"/>
    <w:multiLevelType w:val="hybridMultilevel"/>
    <w:tmpl w:val="5526F6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007C04"/>
    <w:multiLevelType w:val="hybridMultilevel"/>
    <w:tmpl w:val="0BB6B816"/>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5EF6417B"/>
    <w:multiLevelType w:val="hybridMultilevel"/>
    <w:tmpl w:val="C74E91B4"/>
    <w:lvl w:ilvl="0" w:tplc="CA1042D8">
      <w:start w:val="1"/>
      <w:numFmt w:val="decimal"/>
      <w:lvlText w:val="%1."/>
      <w:lvlJc w:val="left"/>
      <w:pPr>
        <w:ind w:left="1074" w:hanging="36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9">
    <w:nsid w:val="71C1591D"/>
    <w:multiLevelType w:val="hybridMultilevel"/>
    <w:tmpl w:val="E31A20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5495362"/>
    <w:multiLevelType w:val="hybridMultilevel"/>
    <w:tmpl w:val="61FEB6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1"/>
  </w:num>
  <w:num w:numId="3">
    <w:abstractNumId w:val="4"/>
  </w:num>
  <w:num w:numId="4">
    <w:abstractNumId w:val="8"/>
  </w:num>
  <w:num w:numId="5">
    <w:abstractNumId w:val="3"/>
  </w:num>
  <w:num w:numId="6">
    <w:abstractNumId w:val="7"/>
  </w:num>
  <w:num w:numId="7">
    <w:abstractNumId w:val="5"/>
  </w:num>
  <w:num w:numId="8">
    <w:abstractNumId w:val="10"/>
  </w:num>
  <w:num w:numId="9">
    <w:abstractNumId w:val="2"/>
  </w:num>
  <w:num w:numId="10">
    <w:abstractNumId w:val="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5530"/>
    <w:rsid w:val="000820E8"/>
    <w:rsid w:val="00097134"/>
    <w:rsid w:val="001175EE"/>
    <w:rsid w:val="00124A2C"/>
    <w:rsid w:val="00157CF6"/>
    <w:rsid w:val="00182416"/>
    <w:rsid w:val="00187EB4"/>
    <w:rsid w:val="001F0481"/>
    <w:rsid w:val="0020451E"/>
    <w:rsid w:val="00206B9D"/>
    <w:rsid w:val="0023259C"/>
    <w:rsid w:val="00291976"/>
    <w:rsid w:val="002A37F0"/>
    <w:rsid w:val="002A7F93"/>
    <w:rsid w:val="002B0BD7"/>
    <w:rsid w:val="002B573D"/>
    <w:rsid w:val="002C5CB2"/>
    <w:rsid w:val="002D2FB5"/>
    <w:rsid w:val="002F779F"/>
    <w:rsid w:val="00327CCE"/>
    <w:rsid w:val="00371885"/>
    <w:rsid w:val="003E2B87"/>
    <w:rsid w:val="00403BE5"/>
    <w:rsid w:val="004046DB"/>
    <w:rsid w:val="00405895"/>
    <w:rsid w:val="004058DF"/>
    <w:rsid w:val="00424F99"/>
    <w:rsid w:val="004372BB"/>
    <w:rsid w:val="00486F1A"/>
    <w:rsid w:val="00490CB9"/>
    <w:rsid w:val="004A2CE2"/>
    <w:rsid w:val="004D759A"/>
    <w:rsid w:val="004E3632"/>
    <w:rsid w:val="004E3CDA"/>
    <w:rsid w:val="004F4B4D"/>
    <w:rsid w:val="0050216D"/>
    <w:rsid w:val="00503D7E"/>
    <w:rsid w:val="0050778F"/>
    <w:rsid w:val="00535F31"/>
    <w:rsid w:val="00541AC6"/>
    <w:rsid w:val="00574D64"/>
    <w:rsid w:val="00584A00"/>
    <w:rsid w:val="00591365"/>
    <w:rsid w:val="005B31E4"/>
    <w:rsid w:val="006034F6"/>
    <w:rsid w:val="00607874"/>
    <w:rsid w:val="00607E77"/>
    <w:rsid w:val="00617BB3"/>
    <w:rsid w:val="00645CDD"/>
    <w:rsid w:val="006551B9"/>
    <w:rsid w:val="00661BDA"/>
    <w:rsid w:val="006823A7"/>
    <w:rsid w:val="006C36AD"/>
    <w:rsid w:val="0070347F"/>
    <w:rsid w:val="0070678E"/>
    <w:rsid w:val="00831C11"/>
    <w:rsid w:val="008756E5"/>
    <w:rsid w:val="00877A59"/>
    <w:rsid w:val="008A60B4"/>
    <w:rsid w:val="008B3C31"/>
    <w:rsid w:val="008B64FE"/>
    <w:rsid w:val="009220C8"/>
    <w:rsid w:val="00935BF7"/>
    <w:rsid w:val="009401AE"/>
    <w:rsid w:val="00940D1F"/>
    <w:rsid w:val="0095442C"/>
    <w:rsid w:val="00981F5E"/>
    <w:rsid w:val="00983942"/>
    <w:rsid w:val="009C37E0"/>
    <w:rsid w:val="009C4533"/>
    <w:rsid w:val="00A14B66"/>
    <w:rsid w:val="00A65CF7"/>
    <w:rsid w:val="00A851DA"/>
    <w:rsid w:val="00AA0DD3"/>
    <w:rsid w:val="00AC2D92"/>
    <w:rsid w:val="00AC7D5B"/>
    <w:rsid w:val="00AD62FB"/>
    <w:rsid w:val="00AE1481"/>
    <w:rsid w:val="00B0415E"/>
    <w:rsid w:val="00B04678"/>
    <w:rsid w:val="00B97739"/>
    <w:rsid w:val="00BC46DF"/>
    <w:rsid w:val="00C03577"/>
    <w:rsid w:val="00C65FEA"/>
    <w:rsid w:val="00CA0AC2"/>
    <w:rsid w:val="00CB4D0A"/>
    <w:rsid w:val="00CC2FB3"/>
    <w:rsid w:val="00CC575A"/>
    <w:rsid w:val="00CE5B65"/>
    <w:rsid w:val="00D039AC"/>
    <w:rsid w:val="00D2225A"/>
    <w:rsid w:val="00D3087B"/>
    <w:rsid w:val="00D427DE"/>
    <w:rsid w:val="00D5587D"/>
    <w:rsid w:val="00D707CC"/>
    <w:rsid w:val="00D821FE"/>
    <w:rsid w:val="00D8710A"/>
    <w:rsid w:val="00DB0793"/>
    <w:rsid w:val="00E00821"/>
    <w:rsid w:val="00E04DB4"/>
    <w:rsid w:val="00E30679"/>
    <w:rsid w:val="00E3599B"/>
    <w:rsid w:val="00E4597D"/>
    <w:rsid w:val="00E46604"/>
    <w:rsid w:val="00E54832"/>
    <w:rsid w:val="00E56A90"/>
    <w:rsid w:val="00E641CC"/>
    <w:rsid w:val="00EA30AB"/>
    <w:rsid w:val="00EB3925"/>
    <w:rsid w:val="00F0029E"/>
    <w:rsid w:val="00FA69E4"/>
    <w:rsid w:val="00FA7948"/>
    <w:rsid w:val="00FE4531"/>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A7948"/>
    <w:rPr>
      <w:color w:val="0000FF"/>
      <w:u w:val="single"/>
    </w:rPr>
  </w:style>
  <w:style w:type="character" w:customStyle="1" w:styleId="qdef">
    <w:name w:val="qdef"/>
    <w:basedOn w:val="DefaultParagraphFont"/>
    <w:rsid w:val="00FA7948"/>
  </w:style>
  <w:style w:type="character" w:styleId="Emphasis">
    <w:name w:val="Emphasis"/>
    <w:basedOn w:val="DefaultParagraphFont"/>
    <w:uiPriority w:val="20"/>
    <w:qFormat/>
    <w:rsid w:val="00E3599B"/>
    <w:rPr>
      <w:i/>
      <w:iCs/>
    </w:rPr>
  </w:style>
  <w:style w:type="character" w:customStyle="1" w:styleId="tgc">
    <w:name w:val="_tgc"/>
    <w:basedOn w:val="DefaultParagraphFont"/>
    <w:rsid w:val="009C45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A7948"/>
    <w:rPr>
      <w:color w:val="0000FF"/>
      <w:u w:val="single"/>
    </w:rPr>
  </w:style>
  <w:style w:type="character" w:customStyle="1" w:styleId="qdef">
    <w:name w:val="qdef"/>
    <w:basedOn w:val="DefaultParagraphFont"/>
    <w:rsid w:val="00FA7948"/>
  </w:style>
  <w:style w:type="character" w:styleId="Emphasis">
    <w:name w:val="Emphasis"/>
    <w:basedOn w:val="DefaultParagraphFont"/>
    <w:uiPriority w:val="20"/>
    <w:qFormat/>
    <w:rsid w:val="00E3599B"/>
    <w:rPr>
      <w:i/>
      <w:iCs/>
    </w:rPr>
  </w:style>
  <w:style w:type="character" w:customStyle="1" w:styleId="tgc">
    <w:name w:val="_tgc"/>
    <w:basedOn w:val="DefaultParagraphFont"/>
    <w:rsid w:val="009C4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C9193-AF17-456A-9727-04EC04F96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9</Pages>
  <Words>1830</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5</cp:revision>
  <dcterms:created xsi:type="dcterms:W3CDTF">2015-08-20T17:05:00Z</dcterms:created>
  <dcterms:modified xsi:type="dcterms:W3CDTF">2015-08-20T22:01:00Z</dcterms:modified>
</cp:coreProperties>
</file>