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09A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6506">
            <w:pPr>
              <w:pStyle w:val="Default"/>
              <w:rPr>
                <w:rFonts w:asciiTheme="minorHAnsi" w:hAnsiTheme="minorHAnsi"/>
              </w:rPr>
            </w:pPr>
            <w:r>
              <w:rPr>
                <w:rFonts w:asciiTheme="minorHAnsi" w:hAnsiTheme="minorHAnsi"/>
              </w:rPr>
              <w:t>Ravi Sankar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6506">
            <w:pPr>
              <w:pStyle w:val="Default"/>
              <w:rPr>
                <w:rFonts w:asciiTheme="minorHAnsi" w:hAnsiTheme="minorHAnsi"/>
              </w:rPr>
            </w:pPr>
            <w:r>
              <w:rPr>
                <w:rFonts w:asciiTheme="minorHAnsi" w:hAnsiTheme="minorHAnsi"/>
              </w:rPr>
              <w:t>1433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650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6506">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Q.1</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I. The distinction between High and Low level thieves is where they fit within the organizational structure. High level thieves tend to be part of the senior management of a company with the ability to override internal controls and procedures. They tend to steal large sums of money due to this access. On the flip side Low level thieves tend to be lower level staff who may have a degree of access (sales clerk, bar tender etc.) or responsibility. The amounts taken are much smaller dollar figure wise however it must be noted that due to the volume of low level employees in the work force the amount taken can become significant.</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II. The typical profile of a perpetrator of a more expensive fraud tends to be male, older persons, usually a long serving employee, highly educated, in a position of trust or authority, high income earner and usually does not have any criminal background.</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III. Calculating Criminal is a term used to describe an individual who fits the following profile, is a repeat offender, has no moral compass and feels no remorse for his actions, may be deemed socially incompetent and therefore strives to fit in or be part of the in crowd. These criminals are generally known as predators.</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 xml:space="preserve">IV. Situation dependent criminals as the term implies usually commit fraud based on certain personal scenarios such as unforeseen medical expenses or an opulent lifestyle beyond which their salary can maintain. However the Power broker is usually a very successful executive that may have a feeling of entitlement or may simply be driven by the market to deliver above market returns. Instead of simply stating the reality they may create a reality of their own such as financial </w:t>
            </w:r>
            <w:r w:rsidRPr="00446C1B">
              <w:rPr>
                <w:rFonts w:ascii="Arial" w:eastAsia="Calibri" w:hAnsi="Arial" w:cs="Arial"/>
                <w:sz w:val="24"/>
                <w:szCs w:val="24"/>
              </w:rPr>
              <w:lastRenderedPageBreak/>
              <w:t>manipulation to convey an aura of success. These people thrive on the image of success and believe that they should be rewarded for this success.</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V. According to the Fraud triangle the three elements that are present are Pressure ( external or internal such as personal financial stress or the need to keep an image of success ), Opportunity ( this is situational such as a bar tender dealing with cash and skimming a few sales per day to an accountant creating a ghost employee scheme and pocketing the extra pay), Rationalization ( where the fraudster needs to convince themselves that it is a justified action maybe a feeling that they are not being paid their worth ).</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VI. Gwynn Nettler has a few points in regards to people lying, cheating and stealing and these can be people who fail are more likely to cheat, those with low self-esteem or confidence are likely to be deceitful,</w:t>
            </w:r>
            <w:r w:rsidRPr="00446C1B">
              <w:rPr>
                <w:rFonts w:ascii="Calibri" w:eastAsia="Calibri" w:hAnsi="Calibri" w:cs="Times New Roman"/>
              </w:rPr>
              <w:t xml:space="preserve"> </w:t>
            </w:r>
            <w:r w:rsidRPr="00446C1B">
              <w:rPr>
                <w:rFonts w:ascii="Arial" w:eastAsia="Calibri" w:hAnsi="Arial" w:cs="Arial"/>
                <w:sz w:val="24"/>
                <w:szCs w:val="24"/>
              </w:rPr>
              <w:t>Impulsive, easily distractible people are likely to cheat,</w:t>
            </w:r>
            <w:r w:rsidRPr="00446C1B">
              <w:rPr>
                <w:rFonts w:ascii="Calibri" w:eastAsia="Calibri" w:hAnsi="Calibri" w:cs="Times New Roman"/>
              </w:rPr>
              <w:t xml:space="preserve"> </w:t>
            </w:r>
            <w:r w:rsidRPr="00446C1B">
              <w:rPr>
                <w:rFonts w:ascii="Arial" w:eastAsia="Calibri" w:hAnsi="Arial" w:cs="Arial"/>
                <w:sz w:val="24"/>
                <w:szCs w:val="24"/>
              </w:rPr>
              <w:t>,people who are afraid of being caught and of suffering punishment are less likely to cheat, middle class or upper class people are less likely to cheat than lower class persons and more intelligent people are less likely to cheat than ignorant persons and finally personal circumstances contribute to whether a person will lie and cheat including having to deliver unrealistic performances ( Bernie Madoff) or simply corporate greed ( Enron). Persons will definitely fit into one or more of these categories which makes it important to recognize them.</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VII. The motivation for a white collar criminal to commit fraud could be a feeling of under appreciation and the need to get revenge on the company, personal finances such as complex divorce settlement leading to theft, Bravado and the feeling that the fraud can be successfully carried out without repercussion which might be due to poor internal controls, poor management and no accountability.</w:t>
            </w:r>
          </w:p>
          <w:p w:rsidR="00446C1B" w:rsidRPr="00446C1B" w:rsidRDefault="00446C1B" w:rsidP="00446C1B">
            <w:pPr>
              <w:spacing w:after="160" w:line="259" w:lineRule="auto"/>
              <w:rPr>
                <w:rFonts w:ascii="Arial" w:eastAsia="Calibri" w:hAnsi="Arial" w:cs="Arial"/>
                <w:sz w:val="24"/>
                <w:szCs w:val="24"/>
              </w:rPr>
            </w:pP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Q2.</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 xml:space="preserve">The typical street criminal is one who is usually not employed and has no wages. This individual will resort to a variety of tactics in order to gain money, some of which </w:t>
            </w:r>
            <w:r>
              <w:rPr>
                <w:rFonts w:ascii="Arial" w:eastAsia="Calibri" w:hAnsi="Arial" w:cs="Arial"/>
                <w:sz w:val="24"/>
                <w:szCs w:val="24"/>
              </w:rPr>
              <w:t>are simple street corner scams like</w:t>
            </w:r>
            <w:bookmarkStart w:id="0" w:name="_GoBack"/>
            <w:bookmarkEnd w:id="0"/>
            <w:r w:rsidRPr="00446C1B">
              <w:rPr>
                <w:rFonts w:ascii="Arial" w:eastAsia="Calibri" w:hAnsi="Arial" w:cs="Arial"/>
                <w:sz w:val="24"/>
                <w:szCs w:val="24"/>
              </w:rPr>
              <w:t xml:space="preserve"> card games) to selling stolen or fake merchandise witnessed on some of London’s main tourist streets. They can also be more impulsive and violent in nature such as armed robbery or some form of aggravated assault. These crimes are usually not thought out very far in advance and tend to be carried out with a degree of physical force. On the other hand the Blue collar criminal is employed however in a more manual or lower level job and usually tends to steal small low value items an example would be warehouse staff taking a few cases of Beer and selling on the side. Due to the larger number of Blue collar employees in the workforce there tends to be more of these incidences. White collar employees form the upper echelon of the company’s structure whether they are senior executives (Madoff, Stanford) or midlevel managers with a degree of trust and autonomy. The schemes tend to be complex and require a tremendous amount of planning in order to be successful which is why the profile of such criminals tends to be highly educated, in a position of trust and long serving member. </w:t>
            </w:r>
          </w:p>
          <w:p w:rsidR="00446C1B" w:rsidRPr="00446C1B" w:rsidRDefault="00446C1B" w:rsidP="00446C1B">
            <w:pPr>
              <w:spacing w:after="160" w:line="259" w:lineRule="auto"/>
              <w:rPr>
                <w:rFonts w:ascii="Arial" w:eastAsia="Calibri" w:hAnsi="Arial" w:cs="Arial"/>
                <w:sz w:val="24"/>
                <w:szCs w:val="24"/>
              </w:rPr>
            </w:pP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Q3.</w:t>
            </w: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 xml:space="preserve">“Fraud is most common in organizations that have no controls, no trust, no ethical values, no profits, and no prospect.” This I so true in regards of a sinking ship where every man is for himself with no regard for others. When there is a suspicion that a company is in financial difficulties management is usually preoccupied with the survival and therefor tends to ignore essential safeguards that would normally exist this in turn creates opportunities for persons to take advantage of the situation. It can be best described in the following situation. A business is struggling to attract sales and in turn has difficulty paying employees. The employees feel aggrieved and steal stock as a counter to not receiving salary in a timely manner. The theft of stock reduces what the company can sell thereby compounding the problem and on it goes in a downward spiral. Some organizations try to be honest with their employees but this can also have the opposite effect where staff feel they need to milk as much as they can as there is no guarantee of future employment. </w:t>
            </w:r>
          </w:p>
          <w:p w:rsidR="00446C1B" w:rsidRPr="00446C1B" w:rsidRDefault="00446C1B" w:rsidP="00446C1B">
            <w:pPr>
              <w:spacing w:after="160" w:line="259" w:lineRule="auto"/>
              <w:rPr>
                <w:rFonts w:ascii="Arial" w:eastAsia="Calibri" w:hAnsi="Arial" w:cs="Arial"/>
                <w:sz w:val="24"/>
                <w:szCs w:val="24"/>
              </w:rPr>
            </w:pPr>
          </w:p>
          <w:p w:rsidR="00446C1B" w:rsidRPr="00446C1B" w:rsidRDefault="00446C1B" w:rsidP="00446C1B">
            <w:pPr>
              <w:spacing w:after="160" w:line="259" w:lineRule="auto"/>
              <w:rPr>
                <w:rFonts w:ascii="Arial" w:eastAsia="Calibri" w:hAnsi="Arial" w:cs="Arial"/>
                <w:sz w:val="24"/>
                <w:szCs w:val="24"/>
              </w:rPr>
            </w:pPr>
            <w:r w:rsidRPr="00446C1B">
              <w:rPr>
                <w:rFonts w:ascii="Arial" w:eastAsia="Calibri" w:hAnsi="Arial" w:cs="Arial"/>
                <w:sz w:val="24"/>
                <w:szCs w:val="24"/>
              </w:rPr>
              <w:t>CASE STUDY</w:t>
            </w:r>
          </w:p>
          <w:p w:rsidR="00446C1B" w:rsidRPr="00446C1B" w:rsidRDefault="00446C1B" w:rsidP="00446C1B">
            <w:pPr>
              <w:numPr>
                <w:ilvl w:val="0"/>
                <w:numId w:val="2"/>
              </w:numPr>
              <w:spacing w:after="160" w:line="259" w:lineRule="auto"/>
              <w:contextualSpacing/>
              <w:rPr>
                <w:rFonts w:ascii="Arial" w:eastAsia="Calibri" w:hAnsi="Arial" w:cs="Arial"/>
                <w:sz w:val="24"/>
                <w:szCs w:val="24"/>
              </w:rPr>
            </w:pPr>
            <w:r w:rsidRPr="00446C1B">
              <w:rPr>
                <w:rFonts w:ascii="Arial" w:eastAsia="Calibri" w:hAnsi="Arial" w:cs="Arial"/>
                <w:sz w:val="24"/>
                <w:szCs w:val="24"/>
              </w:rPr>
              <w:t>The actual crime would have been false advertising which can be defined as any activity, promotion of goods or services that misrepresents the quality, nature or origin of the goods so as to mislead the customer. In this case the trader took photographs from magazines etc. that were of a high quality luxury kitchen finishes and laid claim that he was offering a similar service and product even though his was using recycled goods and had not actually completed such work.</w:t>
            </w:r>
          </w:p>
          <w:p w:rsidR="00446C1B" w:rsidRPr="00446C1B" w:rsidRDefault="00446C1B" w:rsidP="00446C1B">
            <w:pPr>
              <w:numPr>
                <w:ilvl w:val="0"/>
                <w:numId w:val="2"/>
              </w:numPr>
              <w:spacing w:after="160" w:line="259" w:lineRule="auto"/>
              <w:contextualSpacing/>
              <w:rPr>
                <w:rFonts w:ascii="Arial" w:eastAsia="Calibri" w:hAnsi="Arial" w:cs="Arial"/>
                <w:sz w:val="24"/>
                <w:szCs w:val="24"/>
              </w:rPr>
            </w:pPr>
            <w:r w:rsidRPr="00446C1B">
              <w:rPr>
                <w:rFonts w:ascii="Arial" w:eastAsia="Calibri" w:hAnsi="Arial" w:cs="Arial"/>
                <w:sz w:val="24"/>
                <w:szCs w:val="24"/>
              </w:rPr>
              <w:t>Investigating such an event where the possibility of a cash sale or no invoice being produces means that the approach would be different. As the trader is actually making something then receipts for the raw materials would have to be scrutinized to see if they match what was being reported as sold. Most products will have a materials list that can be reconciled. Also the investigator can conduct a site inspection to see if the sold item matches what was declared to the tax authorities and again this can be reconciled to materials purchases. Issues arise if lower quality items were used but invoiced as higher grade item (recycled items being invoiced as new) then this would create the intent to defraud or mislead.</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36506" w:rsidP="00A851DA">
            <w:pPr>
              <w:rPr>
                <w:rFonts w:cs="Bliss-Regular"/>
                <w:color w:val="000000"/>
              </w:rPr>
            </w:pPr>
            <w:r>
              <w:rPr>
                <w:rFonts w:cs="Bliss-Regular"/>
                <w:color w:val="000000"/>
              </w:rPr>
              <w:t>Ravi Sankar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6506" w:rsidP="00A851DA">
            <w:pPr>
              <w:rPr>
                <w:rFonts w:cs="Bliss-Regular"/>
                <w:color w:val="000000"/>
              </w:rPr>
            </w:pPr>
            <w:r>
              <w:rPr>
                <w:rFonts w:cs="Bliss-Regular"/>
                <w:color w:val="000000"/>
              </w:rPr>
              <w:t>11/05/2015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9A2" w:rsidRDefault="005009A2" w:rsidP="00CB4D0A">
      <w:pPr>
        <w:spacing w:after="0" w:line="240" w:lineRule="auto"/>
      </w:pPr>
      <w:r>
        <w:separator/>
      </w:r>
    </w:p>
  </w:endnote>
  <w:endnote w:type="continuationSeparator" w:id="0">
    <w:p w:rsidR="005009A2" w:rsidRDefault="005009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9A2" w:rsidRDefault="005009A2" w:rsidP="00CB4D0A">
      <w:pPr>
        <w:spacing w:after="0" w:line="240" w:lineRule="auto"/>
      </w:pPr>
      <w:r>
        <w:separator/>
      </w:r>
    </w:p>
  </w:footnote>
  <w:footnote w:type="continuationSeparator" w:id="0">
    <w:p w:rsidR="005009A2" w:rsidRDefault="005009A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21362"/>
    <w:multiLevelType w:val="hybridMultilevel"/>
    <w:tmpl w:val="6CC8D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6506"/>
    <w:rsid w:val="002B0BD7"/>
    <w:rsid w:val="002B573D"/>
    <w:rsid w:val="002C2F6F"/>
    <w:rsid w:val="002C5CB2"/>
    <w:rsid w:val="002F779F"/>
    <w:rsid w:val="00371885"/>
    <w:rsid w:val="003E2B87"/>
    <w:rsid w:val="00402786"/>
    <w:rsid w:val="00405895"/>
    <w:rsid w:val="004058DF"/>
    <w:rsid w:val="00443E6F"/>
    <w:rsid w:val="00446C1B"/>
    <w:rsid w:val="00486F1A"/>
    <w:rsid w:val="00490CB9"/>
    <w:rsid w:val="004A2CE2"/>
    <w:rsid w:val="004E3CDA"/>
    <w:rsid w:val="004F4B4D"/>
    <w:rsid w:val="005009A2"/>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61E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7B74"/>
    <w:rsid w:val="00C03577"/>
    <w:rsid w:val="00C53029"/>
    <w:rsid w:val="00C65FEA"/>
    <w:rsid w:val="00C97914"/>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C754B5-E2F6-47E3-9A05-7C3EEB25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F49E8-F00C-486E-A51A-928948288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Keenan Sankar</cp:lastModifiedBy>
  <cp:revision>3</cp:revision>
  <dcterms:created xsi:type="dcterms:W3CDTF">2015-05-11T14:35:00Z</dcterms:created>
  <dcterms:modified xsi:type="dcterms:W3CDTF">2015-05-12T14:48:00Z</dcterms:modified>
</cp:coreProperties>
</file>