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app.xml" ContentType="application/vnd.openxmlformats-officedocument.extended-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docProps/core.xml" ContentType="application/vnd.openxmlformats-package.core-properties+xml"/>
  <Default Extension="jpg" ContentType="image/jpeg"/>
  <Default Extension="jpeg" ContentType="image/jpeg"/>
  <Default Extension="tiff" ContentType="image/tiff"/>
  <Default Extension="gif" ContentType="image/gif"/>
  <Default Extension="wmf" ContentType="image/x-wmf"/>
  <Default Extension="emf" ContentType="image/x-emf"/>
</Types>
</file>

<file path=_rels/.rels><?xml version="1.0" encoding="UTF-8" standalone="yes"?><Relationships xmlns="http://schemas.openxmlformats.org/package/2006/relationships"><Relationship Target="docProps/core.xml" Type="http://schemas.openxmlformats.org/package/2006/relationships/metadata/core-properties" Id="rId2"/><Relationship Target="docProps/app.xml" Type="http://schemas.openxmlformats.org/officeDocument/2006/relationships/extended-properties" Id="rId1"/><Relationship Target="word/document.xml" Type="http://schemas.openxmlformats.org/officeDocument/2006/relationships/officeDocument" Id="rId3"/></Relationships>
</file>

<file path=word/document.xml><?xml version="1.0" encoding="utf-8"?>
<w:document xmlns:a="http://schemas.openxmlformats.org/drawingml/2006/main" xmlns:c="http://schemas.openxmlformats.org/drawingml/2006/chart" xmlns:dgm="http://schemas.openxmlformats.org/drawingml/2006/diagram" xmlns:lc="http://schemas.openxmlformats.org/drawingml/2006/lockedCanvas" xmlns:m="http://schemas.openxmlformats.org/officeDocument/2006/math" xmlns:mc="http://schemas.openxmlformats.org/markup-compatibility/2006" xmlns:o="urn:schemas-microsoft-com:office:office" xmlns:pic="http://schemas.openxmlformats.org/drawingml/2006/picture" xmlns:r="http://schemas.openxmlformats.org/officeDocument/2006/relationships" xmlns:sl="http://schemas.openxmlformats.org/schemaLibrary/2006/main" xmlns:v="urn:schemas-microsoft-com:vml" xmlns:w="http://schemas.openxmlformats.org/wordprocessingml/2006/main" xmlns:w10="urn:schemas-microsoft-com:office:word" xmlns:wne="http://schemas.microsoft.com/office/word/2006/wordml" xmlns:wp="http://schemas.openxmlformats.org/drawingml/2006/wordprocessingDrawing" xmlns:wpg="http://schemas.microsoft.com/office/word/2010/wordprocessingGroup" xmlns:wps="http://schemas.microsoft.com/office/word/2010/wordprocessingShape">
  <w:background w:color="FFFFFF"/>
  <w:body>
    <w:p>
      <w:r>
        <w:rPr>
          <w:sz w:val="24"/>
        </w:rPr>
        <w:t xml:space="preserve">                                                                  </w:t>
      </w:r>
    </w:p>
    <w:p w:rsidR="00000000" w:rsidDel="00000000" w:rsidRDefault="00000000" w:rsidP="00000000" w:rsidRPr="00000000">
      <w:pPr>
        <w:contextualSpacing w:val="0"/>
        <w:spacing w:before="0" w:after="0" w:line="240" w:lineRule="auto"/>
      </w:pPr>
      <w:r>
        <w:rPr>
          <w:noProof/>
        </w:rPr>
        <w:drawing>
          <wp:anchor allowOverlap="0" distR="114300" hidden="0" distT="0" distB="0" layoutInCell="0" locked="0" relativeHeight="0" simplePos="0" distL="114300" behindDoc="0">
            <wp:simplePos y="0" x="0"/>
            <wp:positionH relativeFrom="margin">
              <wp:posOffset>-342899</wp:posOffset>
            </wp:positionH>
            <wp:positionV relativeFrom="paragraph">
              <wp:posOffset>-295274</wp:posOffset>
            </wp:positionV>
            <wp:extent cx="2809875" cy="1419225"/>
            <wp:effectExtent t="0" b="0" r="0" l="0"/>
            <wp:wrapNone/>
            <wp:docPr id="1" name="image01.png" descr="BOLC_Logo"/>
            <a:graphic>
              <a:graphicData uri="http://schemas.openxmlformats.org/drawingml/2006/picture">
                <pic:pic>
                  <pic:nvPicPr>
                    <pic:cNvPr id="0" name="image01.png" descr="BOLC_Logo"/>
                    <pic:cNvPicPr preferRelativeResize="0"/>
                  </pic:nvPicPr>
                  <pic:blipFill>
                    <a:blip r:embed="rId5"/>
                    <a:srcRect l="20320" t="20000" r="23668" b="32000"/>
                    <a:stretch>
                      <a:fillRect/>
                    </a:stretch>
                  </pic:blipFill>
                  <pic:spPr>
                    <a:xfrm>
                      <a:off y="0" x="0"/>
                      <a:ext cy="1419225" cx="2809875"/>
                    </a:xfrm>
                    <a:prstGeom prst="rect"/>
                    <a:ln/>
                  </pic:spPr>
                </pic:pic>
              </a:graphicData>
            </a:graphic>
          </wp:anchor>
        </w:drawing>
      </w:r>
    </w:p>
    <w:p w:rsidR="00000000" w:rsidDel="00000000" w:rsidRDefault="00000000" w:rsidP="00000000" w:rsidRPr="00000000">
      <w:pPr>
        <w:contextualSpacing w:val="0"/>
      </w:pPr>
      <w:r w:rsidR="00000000" w:rsidDel="00000000" w:rsidRPr="00000000">
        <w:rPr>
          <w:rtl w:val="0"/>
        </w:rPr>
      </w:r>
      <w:r>
        <w:rPr>
          <w:noProof/>
        </w:rPr>
        <w:drawing>
          <wp:anchor allowOverlap="0" distR="114300" hidden="0" distT="0" distB="0" layoutInCell="0" locked="0" relativeHeight="0" simplePos="0" distL="114300" behindDoc="0">
            <wp:simplePos y="0" x="0"/>
            <wp:positionH relativeFrom="margin">
              <wp:posOffset>2882900</wp:posOffset>
            </wp:positionH>
            <wp:positionV relativeFrom="paragraph">
              <wp:posOffset>88900</wp:posOffset>
            </wp:positionV>
            <wp:extent cx="3111500" cy="469900"/>
            <wp:effectExtent t="0" b="0" r="0" l="0"/>
            <wp:wrapNone/>
            <wp:docPr id="2" name="image03.png"/>
            <a:graphic>
              <a:graphicData uri="http://schemas.openxmlformats.org/drawingml/2006/picture">
                <pic:pic>
                  <pic:nvPicPr>
                    <pic:cNvPr id="0" name="image03.png"/>
                    <pic:cNvPicPr preferRelativeResize="0"/>
                  </pic:nvPicPr>
                  <pic:blipFill>
                    <a:blip r:embed="rId6"/>
                    <a:stretch>
                      <a:fillRect/>
                    </a:stretch>
                  </pic:blipFill>
                  <pic:spPr>
                    <a:xfrm>
                      <a:off y="0" x="0"/>
                      <a:ext cy="469900" cx="3111500"/>
                    </a:xfrm>
                    <a:prstGeom prst="rect"/>
                    <a:ln/>
                  </pic:spPr>
                </pic:pic>
              </a:graphicData>
            </a:graphic>
          </wp:anchor>
        </w:drawing>
      </w:r>
    </w:p>
    <w:p w:rsidR="00000000" w:rsidDel="00000000" w:rsidRDefault="00000000" w:rsidP="00000000" w:rsidRPr="00000000">
      <w:pPr>
        <w:contextualSpacing w:val="0"/>
      </w:pPr>
      <w:r w:rsidR="00000000" w:rsidDel="00000000" w:rsidRPr="00000000">
        <w:rPr>
          <w:rtl w:val="0"/>
        </w:rPr>
      </w:r>
    </w:p>
    <w:p w:rsidR="00000000" w:rsidDel="00000000" w:rsidRDefault="00000000" w:rsidP="00000000" w:rsidRPr="00000000">
      <w:pPr>
        <w:contextualSpacing w:val="0"/>
      </w:pPr>
      <w:r w:rsidR="00000000" w:rsidDel="00000000" w:rsidRPr="00000000">
        <w:rPr>
          <w:rtl w:val="0"/>
        </w:rPr>
      </w:r>
    </w:p>
    <w:p w:rsidR="00000000" w:rsidDel="00000000" w:rsidRDefault="00000000" w:rsidP="00000000" w:rsidRPr="00000000">
      <w:pPr>
        <w:contextualSpacing w:val="0"/>
      </w:pPr>
      <w:r w:rsidR="00000000" w:rsidDel="00000000" w:rsidRPr="00000000">
        <w:rPr>
          <w:rtl w:val="0"/>
        </w:rPr>
      </w:r>
    </w:p>
    <w:tbl>
      <w:tblPr>
        <w:bidiVisual w:val="0"/>
        <w:tblW w:w="9242.0" w:type="dxa"/>
        <w:tblLayout w:type="fixed"/>
        <w:tblBorders>
          <w:top w:val="single" w:sz="4" w:color="000000" w:space="0"/>
          <w:bottom w:val="single" w:sz="4" w:color="000000" w:space="0"/>
          <w:left w:val="single" w:sz="4" w:color="000000" w:space="0"/>
          <w:right w:val="single" w:sz="4" w:color="000000" w:space="0"/>
          <w:insideH w:val="single" w:sz="4" w:color="000000" w:space="0"/>
          <w:insideV w:val="single" w:sz="4" w:color="000000" w:space="0"/>
        </w:tblBorders>
        <w:jc w:val="left"/>
        <w:tblInd w:w="-114" w:type="dxa"/>
        <w:tblStyle w:val="Table1"/>
        <w:tblLook w:firstRow="0" w:lastRow="0" w:firstColumn="0" w:lastColumn="0" w:noHBand="0" w:noVBand="0"/>
      </w:tblPr>
      <w:tblGrid>
        <w:gridCol w:w="2566"/>
        <w:gridCol w:w="6676"/>
      </w:tblGrid>
      <w:tblGridChange w:id="0">
        <w:tblGrid>
          <w:gridCol w:w="2566"/>
          <w:gridCol w:w="6676"/>
        </w:tblGrid>
      </w:tblGridChange>
      <w:tr>
        <w:tc>
          <w:tcPr>
            <w:tcBorders>
              <w:top w:val="single" w:sz="4" w:color="000000"/>
              <w:bottom w:val="single" w:sz="4" w:color="000000"/>
              <w:left w:val="single" w:sz="4" w:color="000000"/>
              <w:right w:val="single" w:sz="4" w:color="000000"/>
            </w:tcBorders>
            <w:shd w:fill="D9D9D9"/>
          </w:tcPr>
          <w:p w:rsidR="00000000" w:rsidDel="00000000" w:rsidRDefault="00000000" w:rsidP="00000000" w:rsidRPr="00000000">
            <w:pPr>
              <w:contextualSpacing w:val="0"/>
            </w:pPr>
            <w:r w:rsidR="00000000" w:rsidDel="00000000" w:rsidRPr="00000000">
              <w:rPr>
                <w:rtl w:val="0"/>
                <w:b/>
                <w:color w:val="002060"/>
              </w:rPr>
              <w:t>Student Name:</w:t>
            </w:r>
          </w:p>
        </w:tc>
        <w:tc>
          <w:tcPr>
            <w:tcBorders>
              <w:top w:val="single" w:sz="4" w:color="000000"/>
              <w:bottom w:val="single" w:sz="4" w:color="000000"/>
              <w:left w:val="single" w:sz="4" w:color="000000"/>
              <w:right w:val="single" w:sz="4" w:color="000000"/>
            </w:tcBorders>
          </w:tcPr>
          <w:p w:rsidR="00000000" w:rsidDel="00000000" w:rsidRDefault="00000000" w:rsidP="00000000" w:rsidRPr="00000000">
            <w:pPr>
              <w:contextualSpacing w:val="0"/>
              <w:spacing w:before="0" w:after="0" w:line="240" w:lineRule="auto"/>
            </w:pPr>
            <w:r w:rsidR="00000000" w:rsidDel="00000000" w:rsidRPr="00000000">
              <w:rPr>
                <w:rtl w:val="0"/>
                <w:b w:val="0"/>
                <w:color w:val="000000"/>
                <w:rFonts w:ascii="Calibri" w:cs="Calibri" w:eastAsia="Calibri" w:hAnsi="Calibri"/>
                <w:sz w:val="24"/>
              </w:rPr>
              <w:t>Sisasenkosi Bhebhe</w:t>
            </w:r>
          </w:p>
        </w:tc>
      </w:tr>
      <w:tr>
        <w:tc>
          <w:tcPr>
            <w:tcBorders>
              <w:top w:val="single" w:sz="4" w:color="000000"/>
              <w:bottom w:val="single" w:sz="4" w:color="000000"/>
              <w:left w:val="single" w:sz="4" w:color="000000"/>
              <w:right w:val="single" w:sz="4" w:color="000000"/>
            </w:tcBorders>
            <w:shd w:fill="D9D9D9"/>
          </w:tcPr>
          <w:p w:rsidR="00000000" w:rsidDel="00000000" w:rsidRDefault="00000000" w:rsidP="00000000" w:rsidRPr="00000000">
            <w:pPr>
              <w:contextualSpacing w:val="0"/>
            </w:pPr>
            <w:r w:rsidR="00000000" w:rsidDel="00000000" w:rsidRPr="00000000">
              <w:rPr>
                <w:rtl w:val="0"/>
                <w:b/>
                <w:color w:val="002060"/>
              </w:rPr>
              <w:t>Student Number:</w:t>
            </w:r>
          </w:p>
        </w:tc>
        <w:tc>
          <w:tcPr>
            <w:tcBorders>
              <w:top w:val="single" w:sz="4" w:color="000000"/>
              <w:bottom w:val="single" w:sz="4" w:color="000000"/>
              <w:left w:val="single" w:sz="4" w:color="000000"/>
              <w:right w:val="single" w:sz="4" w:color="000000"/>
            </w:tcBorders>
          </w:tcPr>
          <w:p w:rsidR="00000000" w:rsidDel="00000000" w:rsidRDefault="00000000" w:rsidP="00000000" w:rsidRPr="00000000">
            <w:pPr>
              <w:contextualSpacing w:val="0"/>
              <w:spacing w:before="0" w:after="0" w:line="240" w:lineRule="auto"/>
            </w:pPr>
            <w:r w:rsidR="00000000" w:rsidDel="00000000" w:rsidRPr="00000000">
              <w:rPr>
                <w:rtl w:val="0"/>
                <w:b w:val="0"/>
                <w:color w:val="000000"/>
                <w:rFonts w:ascii="Calibri" w:cs="Calibri" w:eastAsia="Calibri" w:hAnsi="Calibri"/>
                <w:sz w:val="24"/>
              </w:rPr>
              <w:t>1358</w:t>
            </w:r>
          </w:p>
        </w:tc>
      </w:tr>
      <w:tr>
        <w:tc>
          <w:tcPr>
            <w:tcBorders>
              <w:top w:val="single" w:sz="4" w:color="000000"/>
              <w:bottom w:val="single" w:sz="4" w:color="000000"/>
              <w:left w:val="single" w:sz="4" w:color="000000"/>
              <w:right w:val="single" w:sz="4" w:color="000000"/>
            </w:tcBorders>
            <w:shd w:fill="D9D9D9"/>
          </w:tcPr>
          <w:p w:rsidR="00000000" w:rsidDel="00000000" w:rsidRDefault="00000000" w:rsidP="00000000" w:rsidRPr="00000000">
            <w:pPr>
              <w:contextualSpacing w:val="0"/>
            </w:pPr>
            <w:r w:rsidR="00000000" w:rsidDel="00000000" w:rsidRPr="00000000">
              <w:rPr>
                <w:rtl w:val="0"/>
                <w:b/>
                <w:color w:val="002060"/>
              </w:rPr>
              <w:t>Course:</w:t>
            </w:r>
          </w:p>
        </w:tc>
        <w:tc>
          <w:tcPr>
            <w:tcBorders>
              <w:top w:val="single" w:sz="4" w:color="000000"/>
              <w:bottom w:val="single" w:sz="4" w:color="000000"/>
              <w:left w:val="single" w:sz="4" w:color="000000"/>
              <w:right w:val="single" w:sz="4" w:color="000000"/>
            </w:tcBorders>
          </w:tcPr>
          <w:p w:rsidR="00000000" w:rsidDel="00000000" w:rsidRDefault="00000000" w:rsidP="00000000" w:rsidRPr="00000000">
            <w:pPr>
              <w:contextualSpacing w:val="0"/>
              <w:spacing w:before="0" w:after="0" w:line="240" w:lineRule="auto"/>
            </w:pPr>
            <w:r w:rsidR="00000000" w:rsidDel="00000000" w:rsidRPr="00000000">
              <w:rPr>
                <w:rtl w:val="0"/>
                <w:b w:val="0"/>
                <w:color w:val="000000"/>
                <w:rFonts w:ascii="Calibri" w:cs="Calibri" w:eastAsia="Calibri" w:hAnsi="Calibri"/>
                <w:sz w:val="24"/>
              </w:rPr>
              <w:t>diploma in accounting and finance</w:t>
            </w:r>
          </w:p>
        </w:tc>
      </w:tr>
      <w:tr>
        <w:tc>
          <w:tcPr>
            <w:tcBorders>
              <w:top w:val="single" w:sz="4" w:color="000000"/>
              <w:bottom w:val="single" w:sz="4" w:color="000000"/>
              <w:left w:val="single" w:sz="4" w:color="000000"/>
              <w:right w:val="single" w:sz="4" w:color="000000"/>
            </w:tcBorders>
            <w:shd w:fill="D9D9D9"/>
          </w:tcPr>
          <w:p w:rsidR="00000000" w:rsidDel="00000000" w:rsidRDefault="00000000" w:rsidP="00000000" w:rsidRPr="00000000">
            <w:pPr>
              <w:contextualSpacing w:val="0"/>
            </w:pPr>
            <w:r w:rsidR="00000000" w:rsidDel="00000000" w:rsidRPr="00000000">
              <w:rPr>
                <w:rtl w:val="0"/>
                <w:b/>
                <w:color w:val="002060"/>
              </w:rPr>
              <w:t>Assignment NO:</w:t>
            </w:r>
          </w:p>
        </w:tc>
        <w:tc>
          <w:tcPr>
            <w:tcBorders>
              <w:top w:val="single" w:sz="4" w:color="000000"/>
              <w:bottom w:val="single" w:sz="4" w:color="000000"/>
              <w:left w:val="single" w:sz="4" w:color="000000"/>
              <w:right w:val="single" w:sz="4" w:color="000000"/>
            </w:tcBorders>
          </w:tcPr>
          <w:p w:rsidR="00000000" w:rsidDel="00000000" w:rsidRDefault="00000000" w:rsidP="00000000" w:rsidRPr="00000000">
            <w:pPr>
              <w:contextualSpacing w:val="0"/>
            </w:pPr>
            <w:r w:rsidR="00000000" w:rsidDel="00000000" w:rsidRPr="00000000">
              <w:rPr>
                <w:rtl w:val="0"/>
              </w:rPr>
              <w:t>1</w:t>
            </w:r>
          </w:p>
        </w:tc>
      </w:tr>
    </w:tbl>
    <w:p w:rsidR="00000000" w:rsidDel="00000000" w:rsidRDefault="00000000" w:rsidP="00000000" w:rsidRPr="00000000">
      <w:pPr>
        <w:contextualSpacing w:val="0"/>
      </w:pPr>
      <w:r w:rsidR="00000000" w:rsidDel="00000000" w:rsidRPr="00000000">
        <w:rPr>
          <w:rtl w:val="0"/>
        </w:rPr>
      </w:r>
    </w:p>
    <w:tbl>
      <w:tblPr>
        <w:bidiVisual w:val="0"/>
        <w:tblW w:w="9242.0" w:type="dxa"/>
        <w:tblLayout w:type="fixed"/>
        <w:tblBorders>
          <w:top w:val="single" w:sz="4" w:color="000000" w:space="0"/>
          <w:bottom w:val="single" w:sz="4" w:color="000000" w:space="0"/>
          <w:left w:val="single" w:sz="4" w:color="000000" w:space="0"/>
          <w:right w:val="single" w:sz="4" w:color="000000" w:space="0"/>
          <w:insideH w:val="single" w:sz="4" w:color="000000" w:space="0"/>
          <w:insideV w:val="single" w:sz="4" w:color="000000" w:space="0"/>
        </w:tblBorders>
        <w:jc w:val="left"/>
        <w:tblInd w:w="-114" w:type="dxa"/>
        <w:tblStyle w:val="Table2"/>
        <w:tblLook w:firstRow="0" w:lastRow="0" w:firstColumn="0" w:lastColumn="0" w:noHBand="0" w:noVBand="0"/>
      </w:tblPr>
      <w:tblGrid>
        <w:gridCol w:w="9242"/>
      </w:tblGrid>
      <w:tblGridChange w:id="0">
        <w:tblGrid>
          <w:gridCol w:w="9242"/>
        </w:tblGrid>
      </w:tblGridChange>
      <w:tr>
        <w:tc>
          <w:tcPr/>
          <w:p w:rsidR="00000000" w:rsidDel="00000000" w:rsidRDefault="00000000" w:rsidP="00000000" w:rsidRPr="00000000">
            <w:pPr>
              <w:contextualSpacing w:val="0"/>
            </w:pPr>
            <w:r w:rsidR="00000000" w:rsidDel="00000000" w:rsidRPr="00000000">
              <w:rPr>
                <w:rtl w:val="0"/>
                <w:rFonts w:ascii="Arial" w:cs="Arial" w:eastAsia="Arial" w:hAnsi="Arial"/>
                <w:sz w:val="24"/>
              </w:rPr>
              <w:t>Please insert your completed assignment ( in word format)  here:</w:t>
            </w:r>
          </w:p>
          <w:p w:rsidR="00000000" w:rsidDel="00000000" w:rsidRDefault="00000000" w:rsidP="00000000" w:rsidRPr="00000000">
            <w:pPr>
              <w:contextualSpacing w:val="0"/>
              <w:spacing w:line="276" w:lineRule="auto"/>
            </w:pPr>
            <w:r w:rsidR="00000000" w:rsidDel="00000000" w:rsidRPr="00000000">
              <w:rPr>
                <w:rtl w:val="0"/>
                <w:b/>
                <w:rFonts w:ascii="Arial" w:cs="Arial" w:eastAsia="Arial" w:hAnsi="Arial"/>
                <w:sz w:val="48"/>
              </w:rPr>
              <w:t>Introduction to accounting and finance</w:t>
            </w:r>
            <w:r w:rsidR="00000000" w:rsidDel="00000000" w:rsidRPr="00000000">
              <w:rPr>
                <w:rtl w:val="0"/>
              </w:rPr>
            </w:r>
          </w:p>
          <w:p w:rsidR="00000000" w:rsidDel="00000000" w:rsidRDefault="00000000" w:rsidP="00000000" w:rsidRPr="00000000">
            <w:pPr>
              <w:contextualSpacing w:val="0"/>
              <w:spacing w:line="276" w:lineRule="auto"/>
            </w:pPr>
            <w:r w:rsidR="00000000" w:rsidDel="00000000" w:rsidRPr="00000000">
              <w:rPr>
                <w:rtl w:val="0"/>
              </w:rPr>
            </w:r>
          </w:p>
          <w:p w:rsidR="00000000" w:rsidDel="00000000" w:rsidRDefault="00000000" w:rsidP="00000000" w:rsidRPr="00000000">
            <w:pPr>
              <w:numPr>
                <w:ilvl w:val="0"/>
                <w:numId w:val="5"/>
              </w:numPr>
              <w:ind w:left="720"/>
              <w:ind w:hanging="359"/>
              <w:contextualSpacing/>
              <w:spacing w:line="276" w:lineRule="auto"/>
              <w:rPr>
                <w:b/>
                <w:rFonts w:ascii="Arial" w:cs="Arial" w:eastAsia="Arial" w:hAnsi="Arial"/>
                <w:sz w:val="20"/>
              </w:rPr>
            </w:pPr>
            <w:r w:rsidR="00000000" w:rsidDel="00000000" w:rsidRPr="00000000">
              <w:rPr>
                <w:rtl w:val="0"/>
                <w:b/>
                <w:rFonts w:ascii="Arial" w:cs="Arial" w:eastAsia="Arial" w:hAnsi="Arial"/>
                <w:sz w:val="20"/>
              </w:rPr>
              <w:t>Accounting is the systematic recording ,reporting ,summarizing and classifying money transactions of a business.</w:t>
            </w:r>
          </w:p>
          <w:p w:rsidR="00000000" w:rsidDel="00000000" w:rsidRDefault="00000000" w:rsidP="00000000" w:rsidRPr="00000000">
            <w:pPr>
              <w:contextualSpacing w:val="0"/>
              <w:spacing w:line="276" w:lineRule="auto"/>
            </w:pPr>
            <w:r w:rsidR="00000000" w:rsidDel="00000000" w:rsidRPr="00000000">
              <w:rPr>
                <w:rtl w:val="0"/>
              </w:rPr>
            </w:r>
          </w:p>
          <w:p w:rsidR="00000000" w:rsidDel="00000000" w:rsidRDefault="00000000" w:rsidP="00000000" w:rsidRPr="00000000">
            <w:pPr>
              <w:contextualSpacing w:val="0"/>
              <w:spacing w:line="276" w:lineRule="auto"/>
            </w:pPr>
            <w:r w:rsidR="00000000" w:rsidDel="00000000" w:rsidRPr="00000000">
              <w:rPr>
                <w:rtl w:val="0"/>
                <w:b/>
                <w:rFonts w:ascii="Arial" w:cs="Arial" w:eastAsia="Arial" w:hAnsi="Arial"/>
                <w:sz w:val="20"/>
              </w:rPr>
              <w:t xml:space="preserve">     ii,    The primary objectives of accounting are ;</w:t>
            </w:r>
          </w:p>
          <w:p w:rsidR="00000000" w:rsidDel="00000000" w:rsidRDefault="00000000" w:rsidP="00000000" w:rsidRPr="00000000">
            <w:pPr>
              <w:contextualSpacing w:val="0"/>
              <w:spacing w:line="276" w:lineRule="auto"/>
            </w:pPr>
            <w:r w:rsidR="00000000" w:rsidDel="00000000" w:rsidRPr="00000000">
              <w:rPr>
                <w:rtl w:val="0"/>
              </w:rPr>
            </w:r>
          </w:p>
          <w:p w:rsidR="00000000" w:rsidDel="00000000" w:rsidRDefault="00000000" w:rsidP="00000000" w:rsidRPr="00000000">
            <w:pPr>
              <w:numPr>
                <w:ilvl w:val="0"/>
                <w:numId w:val="1"/>
              </w:numPr>
              <w:ind w:left="720"/>
              <w:ind w:hanging="359"/>
              <w:contextualSpacing/>
              <w:spacing w:line="276" w:lineRule="auto"/>
              <w:rPr>
                <w:b/>
                <w:rFonts w:ascii="Arial" w:cs="Arial" w:eastAsia="Arial" w:hAnsi="Arial"/>
                <w:sz w:val="20"/>
              </w:rPr>
            </w:pPr>
            <w:r w:rsidR="00000000" w:rsidDel="00000000" w:rsidRPr="00000000">
              <w:rPr>
                <w:rtl w:val="0"/>
                <w:b/>
                <w:rFonts w:ascii="Arial" w:cs="Arial" w:eastAsia="Arial" w:hAnsi="Arial"/>
                <w:sz w:val="20"/>
              </w:rPr>
              <w:t xml:space="preserve">determining profit earned and loss incurred by a business during a particular period through profit and loss accounts. </w:t>
            </w:r>
          </w:p>
          <w:p w:rsidR="00000000" w:rsidDel="00000000" w:rsidRDefault="00000000" w:rsidP="00000000" w:rsidRPr="00000000">
            <w:pPr>
              <w:numPr>
                <w:ilvl w:val="0"/>
                <w:numId w:val="1"/>
              </w:numPr>
              <w:ind w:left="720"/>
              <w:ind w:hanging="359"/>
              <w:contextualSpacing/>
              <w:spacing w:line="276" w:lineRule="auto"/>
              <w:rPr>
                <w:b/>
                <w:rFonts w:ascii="Arial" w:cs="Arial" w:eastAsia="Arial" w:hAnsi="Arial"/>
                <w:sz w:val="20"/>
              </w:rPr>
            </w:pPr>
            <w:r w:rsidR="00000000" w:rsidDel="00000000" w:rsidRPr="00000000">
              <w:rPr>
                <w:rtl w:val="0"/>
                <w:b/>
                <w:rFonts w:ascii="Arial" w:cs="Arial" w:eastAsia="Arial" w:hAnsi="Arial"/>
                <w:sz w:val="20"/>
              </w:rPr>
              <w:t>to ascertain the financial position of a business as a whole.</w:t>
            </w:r>
          </w:p>
          <w:p w:rsidR="00000000" w:rsidDel="00000000" w:rsidRDefault="00000000" w:rsidP="00000000" w:rsidRPr="00000000">
            <w:pPr>
              <w:numPr>
                <w:ilvl w:val="0"/>
                <w:numId w:val="1"/>
              </w:numPr>
              <w:ind w:left="720"/>
              <w:ind w:hanging="359"/>
              <w:contextualSpacing/>
              <w:spacing w:line="276" w:lineRule="auto"/>
              <w:rPr>
                <w:b/>
                <w:rFonts w:ascii="Arial" w:cs="Arial" w:eastAsia="Arial" w:hAnsi="Arial"/>
                <w:sz w:val="20"/>
              </w:rPr>
            </w:pPr>
            <w:r w:rsidR="00000000" w:rsidDel="00000000" w:rsidRPr="00000000">
              <w:rPr>
                <w:rtl w:val="0"/>
                <w:b/>
                <w:rFonts w:ascii="Arial" w:cs="Arial" w:eastAsia="Arial" w:hAnsi="Arial"/>
                <w:sz w:val="20"/>
              </w:rPr>
              <w:t>accounting protects business properties therefore guarding false claims against entity property</w:t>
            </w:r>
          </w:p>
          <w:p w:rsidR="00000000" w:rsidDel="00000000" w:rsidRDefault="00000000" w:rsidP="00000000" w:rsidRPr="00000000">
            <w:pPr>
              <w:numPr>
                <w:ilvl w:val="0"/>
                <w:numId w:val="1"/>
              </w:numPr>
              <w:ind w:left="720"/>
              <w:ind w:hanging="359"/>
              <w:contextualSpacing/>
              <w:spacing w:line="276" w:lineRule="auto"/>
              <w:rPr>
                <w:b/>
                <w:rFonts w:ascii="Arial" w:cs="Arial" w:eastAsia="Arial" w:hAnsi="Arial"/>
                <w:sz w:val="20"/>
              </w:rPr>
            </w:pPr>
            <w:r w:rsidR="00000000" w:rsidDel="00000000" w:rsidRPr="00000000">
              <w:rPr>
                <w:rtl w:val="0"/>
                <w:b/>
                <w:rFonts w:ascii="Arial" w:cs="Arial" w:eastAsia="Arial" w:hAnsi="Arial"/>
                <w:sz w:val="20"/>
              </w:rPr>
              <w:t>financial statements and records influence  a business owner in making business decisions.</w:t>
            </w:r>
          </w:p>
          <w:p w:rsidR="00000000" w:rsidDel="00000000" w:rsidRDefault="00000000" w:rsidP="00000000" w:rsidRPr="00000000">
            <w:pPr>
              <w:numPr>
                <w:ilvl w:val="0"/>
                <w:numId w:val="1"/>
              </w:numPr>
              <w:ind w:left="720"/>
              <w:ind w:hanging="359"/>
              <w:contextualSpacing/>
              <w:spacing w:line="276" w:lineRule="auto"/>
              <w:rPr>
                <w:b/>
                <w:rFonts w:ascii="Arial" w:cs="Arial" w:eastAsia="Arial" w:hAnsi="Arial"/>
                <w:sz w:val="20"/>
              </w:rPr>
            </w:pPr>
            <w:r w:rsidR="00000000" w:rsidDel="00000000" w:rsidRPr="00000000">
              <w:rPr>
                <w:rtl w:val="0"/>
                <w:b/>
                <w:rFonts w:ascii="Arial" w:cs="Arial" w:eastAsia="Arial" w:hAnsi="Arial"/>
                <w:sz w:val="20"/>
              </w:rPr>
              <w:t>To fulfill the requirements of law such as the companies act ,income tax etc.</w:t>
            </w:r>
          </w:p>
          <w:p w:rsidR="00000000" w:rsidDel="00000000" w:rsidRDefault="00000000" w:rsidP="00000000" w:rsidRPr="00000000">
            <w:pPr>
              <w:numPr>
                <w:ilvl w:val="0"/>
                <w:numId w:val="1"/>
              </w:numPr>
              <w:ind w:left="720"/>
              <w:ind w:hanging="359"/>
              <w:contextualSpacing/>
              <w:spacing w:line="276" w:lineRule="auto"/>
              <w:rPr>
                <w:b/>
                <w:rFonts w:ascii="Arial" w:cs="Arial" w:eastAsia="Arial" w:hAnsi="Arial"/>
                <w:sz w:val="20"/>
              </w:rPr>
            </w:pPr>
            <w:r w:rsidR="00000000" w:rsidDel="00000000" w:rsidRPr="00000000">
              <w:rPr>
                <w:rtl w:val="0"/>
                <w:b/>
                <w:rFonts w:ascii="Arial" w:cs="Arial" w:eastAsia="Arial" w:hAnsi="Arial"/>
                <w:sz w:val="20"/>
              </w:rPr>
              <w:t>to make sure accounts are prepared according to some accepted accounting concepts and conversions.</w:t>
            </w:r>
          </w:p>
          <w:p w:rsidR="00000000" w:rsidDel="00000000" w:rsidRDefault="00000000" w:rsidP="00000000" w:rsidRPr="00000000">
            <w:pPr>
              <w:contextualSpacing w:val="0"/>
              <w:spacing w:line="276" w:lineRule="auto"/>
            </w:pPr>
            <w:r w:rsidR="00000000" w:rsidDel="00000000" w:rsidRPr="00000000">
              <w:rPr>
                <w:rtl w:val="0"/>
              </w:rPr>
            </w:r>
          </w:p>
          <w:p w:rsidR="00000000" w:rsidDel="00000000" w:rsidRDefault="00000000" w:rsidP="00000000" w:rsidRPr="00000000">
            <w:pPr>
              <w:contextualSpacing w:val="0"/>
              <w:spacing w:line="276" w:lineRule="auto"/>
            </w:pPr>
            <w:r w:rsidR="00000000" w:rsidDel="00000000" w:rsidRPr="00000000">
              <w:rPr>
                <w:rtl w:val="0"/>
                <w:b/>
                <w:rFonts w:ascii="Arial" w:cs="Arial" w:eastAsia="Arial" w:hAnsi="Arial"/>
                <w:sz w:val="20"/>
              </w:rPr>
              <w:t xml:space="preserve">     iii.   Limitations of accounting </w:t>
            </w:r>
          </w:p>
          <w:p w:rsidR="00000000" w:rsidDel="00000000" w:rsidRDefault="00000000" w:rsidP="00000000" w:rsidRPr="00000000">
            <w:pPr>
              <w:numPr>
                <w:ilvl w:val="0"/>
                <w:numId w:val="4"/>
              </w:numPr>
              <w:ind w:left="720"/>
              <w:ind w:hanging="359"/>
              <w:contextualSpacing/>
              <w:spacing w:line="276" w:lineRule="auto"/>
              <w:rPr>
                <w:b/>
                <w:rFonts w:ascii="Arial" w:cs="Arial" w:eastAsia="Arial" w:hAnsi="Arial"/>
                <w:sz w:val="20"/>
              </w:rPr>
            </w:pPr>
            <w:r w:rsidR="00000000" w:rsidDel="00000000" w:rsidRPr="00000000">
              <w:rPr>
                <w:rtl w:val="0"/>
                <w:b/>
                <w:rFonts w:ascii="Arial" w:cs="Arial" w:eastAsia="Arial" w:hAnsi="Arial"/>
                <w:sz w:val="20"/>
              </w:rPr>
              <w:t xml:space="preserve"> accounting records only financial transactions .it ignores any events that have a non financial nature</w:t>
            </w:r>
          </w:p>
          <w:p w:rsidR="00000000" w:rsidDel="00000000" w:rsidRDefault="00000000" w:rsidP="00000000" w:rsidRPr="00000000">
            <w:pPr>
              <w:numPr>
                <w:ilvl w:val="0"/>
                <w:numId w:val="4"/>
              </w:numPr>
              <w:ind w:left="720"/>
              <w:ind w:hanging="359"/>
              <w:contextualSpacing/>
              <w:spacing w:line="276" w:lineRule="auto"/>
              <w:rPr>
                <w:b/>
                <w:rFonts w:ascii="Arial" w:cs="Arial" w:eastAsia="Arial" w:hAnsi="Arial"/>
                <w:sz w:val="20"/>
              </w:rPr>
            </w:pPr>
            <w:r w:rsidR="00000000" w:rsidDel="00000000" w:rsidRPr="00000000">
              <w:rPr>
                <w:rtl w:val="0"/>
                <w:b/>
                <w:rFonts w:ascii="Arial" w:cs="Arial" w:eastAsia="Arial" w:hAnsi="Arial"/>
                <w:sz w:val="20"/>
              </w:rPr>
              <w:t>revenues,liability, assets and losses are analysed by accounting using both real and assumed estimates.Businesses have different standards and provisions when it comes to evaluating stocks and depreciation.</w:t>
            </w:r>
          </w:p>
          <w:p w:rsidR="00000000" w:rsidDel="00000000" w:rsidRDefault="00000000" w:rsidP="00000000" w:rsidRPr="00000000">
            <w:pPr>
              <w:numPr>
                <w:ilvl w:val="0"/>
                <w:numId w:val="4"/>
              </w:numPr>
              <w:ind w:left="720"/>
              <w:ind w:hanging="359"/>
              <w:contextualSpacing/>
              <w:spacing w:line="276" w:lineRule="auto"/>
              <w:rPr>
                <w:b/>
                <w:rFonts w:ascii="Arial" w:cs="Arial" w:eastAsia="Arial" w:hAnsi="Arial"/>
                <w:sz w:val="20"/>
              </w:rPr>
            </w:pPr>
            <w:r w:rsidR="00000000" w:rsidDel="00000000" w:rsidRPr="00000000">
              <w:rPr>
                <w:rtl w:val="0"/>
                <w:b/>
                <w:rFonts w:ascii="Arial" w:cs="Arial" w:eastAsia="Arial" w:hAnsi="Arial"/>
                <w:sz w:val="20"/>
              </w:rPr>
              <w:t>assets reflected in the balance sheet have their costs fine tuned according to the conventional rule of accounting .Assets such as goodwill do not have real market value causing the final results to be undependable.</w:t>
            </w:r>
          </w:p>
          <w:p w:rsidR="00000000" w:rsidDel="00000000" w:rsidRDefault="00000000" w:rsidP="00000000" w:rsidRPr="00000000">
            <w:pPr>
              <w:numPr>
                <w:ilvl w:val="0"/>
                <w:numId w:val="4"/>
              </w:numPr>
              <w:ind w:left="720"/>
              <w:ind w:hanging="359"/>
              <w:contextualSpacing/>
              <w:spacing w:line="276" w:lineRule="auto"/>
              <w:rPr>
                <w:b/>
                <w:rFonts w:ascii="Arial" w:cs="Arial" w:eastAsia="Arial" w:hAnsi="Arial"/>
                <w:sz w:val="20"/>
              </w:rPr>
            </w:pPr>
            <w:r w:rsidR="00000000" w:rsidDel="00000000" w:rsidRPr="00000000">
              <w:rPr>
                <w:rtl w:val="0"/>
                <w:b/>
                <w:rFonts w:ascii="Arial" w:cs="Arial" w:eastAsia="Arial" w:hAnsi="Arial"/>
                <w:sz w:val="20"/>
              </w:rPr>
              <w:t>Accounting measures of performance and evaluation of financial position may not be accurate due to changing prices and depreciation.</w:t>
            </w:r>
          </w:p>
          <w:p w:rsidR="00000000" w:rsidDel="00000000" w:rsidRDefault="00000000" w:rsidP="00000000" w:rsidRPr="00000000">
            <w:pPr>
              <w:contextualSpacing w:val="0"/>
              <w:spacing w:line="276" w:lineRule="auto"/>
            </w:pPr>
            <w:r w:rsidR="00000000" w:rsidDel="00000000" w:rsidRPr="00000000">
              <w:rPr>
                <w:rtl w:val="0"/>
              </w:rPr>
            </w:r>
          </w:p>
          <w:p w:rsidR="00000000" w:rsidDel="00000000" w:rsidRDefault="00000000" w:rsidP="00000000" w:rsidRPr="00000000">
            <w:pPr>
              <w:contextualSpacing w:val="0"/>
              <w:spacing w:line="276" w:lineRule="auto"/>
            </w:pPr>
            <w:r w:rsidR="00000000" w:rsidDel="00000000" w:rsidRPr="00000000">
              <w:rPr>
                <w:rtl w:val="0"/>
                <w:b/>
                <w:rFonts w:ascii="Arial" w:cs="Arial" w:eastAsia="Arial" w:hAnsi="Arial"/>
                <w:sz w:val="20"/>
              </w:rPr>
              <w:t xml:space="preserve">     iv.   Recordative means the action or process of recording.</w:t>
            </w:r>
          </w:p>
          <w:p w:rsidR="00000000" w:rsidDel="00000000" w:rsidRDefault="00000000" w:rsidP="00000000" w:rsidRPr="00000000">
            <w:pPr>
              <w:contextualSpacing w:val="0"/>
              <w:spacing w:line="276" w:lineRule="auto"/>
            </w:pPr>
            <w:r w:rsidR="00000000" w:rsidDel="00000000" w:rsidRPr="00000000">
              <w:rPr>
                <w:rtl w:val="0"/>
              </w:rPr>
            </w:r>
          </w:p>
          <w:p w:rsidR="00000000" w:rsidDel="00000000" w:rsidRDefault="00000000" w:rsidP="00000000" w:rsidRPr="00000000">
            <w:pPr>
              <w:contextualSpacing w:val="0"/>
              <w:spacing w:line="276" w:lineRule="auto"/>
            </w:pPr>
            <w:r w:rsidR="00000000" w:rsidDel="00000000" w:rsidRPr="00000000">
              <w:rPr>
                <w:rtl w:val="0"/>
                <w:b/>
                <w:rFonts w:ascii="Arial" w:cs="Arial" w:eastAsia="Arial" w:hAnsi="Arial"/>
                <w:sz w:val="20"/>
              </w:rPr>
              <w:t xml:space="preserve">     v.   The following activities are involved in data evaluation.</w:t>
            </w:r>
          </w:p>
          <w:p w:rsidR="00000000" w:rsidDel="00000000" w:rsidRDefault="00000000" w:rsidP="00000000" w:rsidRPr="00000000">
            <w:pPr>
              <w:numPr>
                <w:ilvl w:val="0"/>
                <w:numId w:val="2"/>
              </w:numPr>
              <w:ind w:left="720"/>
              <w:ind w:hanging="359"/>
              <w:contextualSpacing/>
              <w:spacing w:line="276" w:lineRule="auto"/>
              <w:rPr>
                <w:b/>
                <w:rFonts w:ascii="Arial" w:cs="Arial" w:eastAsia="Arial" w:hAnsi="Arial"/>
                <w:sz w:val="20"/>
              </w:rPr>
            </w:pPr>
            <w:r w:rsidR="00000000" w:rsidDel="00000000" w:rsidRPr="00000000">
              <w:rPr>
                <w:rtl w:val="0"/>
                <w:b/>
                <w:rFonts w:ascii="Arial" w:cs="Arial" w:eastAsia="Arial" w:hAnsi="Arial"/>
                <w:sz w:val="20"/>
              </w:rPr>
              <w:t>Budgets ,standard costs,analysing financial statements,analysing cash flows and choosing alternative courses of action for decision making process .</w:t>
            </w:r>
          </w:p>
          <w:p w:rsidR="00000000" w:rsidDel="00000000" w:rsidRDefault="00000000" w:rsidP="00000000" w:rsidRPr="00000000">
            <w:pPr>
              <w:contextualSpacing w:val="0"/>
              <w:spacing w:line="276" w:lineRule="auto"/>
            </w:pPr>
            <w:r w:rsidR="00000000" w:rsidDel="00000000" w:rsidRPr="00000000">
              <w:rPr>
                <w:rtl w:val="0"/>
              </w:rPr>
            </w:r>
          </w:p>
          <w:p w:rsidR="00000000" w:rsidDel="00000000" w:rsidRDefault="00000000" w:rsidP="00000000" w:rsidRPr="00000000">
            <w:pPr>
              <w:contextualSpacing w:val="0"/>
              <w:spacing w:line="276" w:lineRule="auto"/>
            </w:pPr>
            <w:r w:rsidR="00000000" w:rsidDel="00000000" w:rsidRPr="00000000">
              <w:rPr>
                <w:rtl w:val="0"/>
                <w:b/>
                <w:rFonts w:ascii="Arial" w:cs="Arial" w:eastAsia="Arial" w:hAnsi="Arial"/>
                <w:sz w:val="20"/>
              </w:rPr>
              <w:t xml:space="preserve">     vi.    The main functions of accounting are </w:t>
            </w:r>
          </w:p>
          <w:p w:rsidR="00000000" w:rsidDel="00000000" w:rsidRDefault="00000000" w:rsidP="00000000" w:rsidRPr="00000000">
            <w:pPr>
              <w:numPr>
                <w:ilvl w:val="0"/>
                <w:numId w:val="3"/>
              </w:numPr>
              <w:ind w:left="720"/>
              <w:ind w:hanging="359"/>
              <w:contextualSpacing/>
              <w:spacing w:line="276" w:lineRule="auto"/>
              <w:rPr>
                <w:b/>
                <w:rFonts w:ascii="Arial" w:cs="Arial" w:eastAsia="Arial" w:hAnsi="Arial"/>
                <w:sz w:val="20"/>
              </w:rPr>
            </w:pPr>
            <w:r w:rsidR="00000000" w:rsidDel="00000000" w:rsidRPr="00000000">
              <w:rPr>
                <w:rtl w:val="0"/>
                <w:b/>
                <w:rFonts w:ascii="Arial" w:cs="Arial" w:eastAsia="Arial" w:hAnsi="Arial"/>
                <w:sz w:val="20"/>
              </w:rPr>
              <w:t>keeping systematic records of business transactions</w:t>
            </w:r>
          </w:p>
          <w:p w:rsidR="00000000" w:rsidDel="00000000" w:rsidRDefault="00000000" w:rsidP="00000000" w:rsidRPr="00000000">
            <w:pPr>
              <w:numPr>
                <w:ilvl w:val="0"/>
                <w:numId w:val="3"/>
              </w:numPr>
              <w:ind w:left="720"/>
              <w:ind w:hanging="359"/>
              <w:contextualSpacing/>
              <w:spacing w:line="276" w:lineRule="auto"/>
              <w:rPr>
                <w:b/>
                <w:rFonts w:ascii="Arial" w:cs="Arial" w:eastAsia="Arial" w:hAnsi="Arial"/>
                <w:sz w:val="20"/>
              </w:rPr>
            </w:pPr>
            <w:r w:rsidR="00000000" w:rsidDel="00000000" w:rsidRPr="00000000">
              <w:rPr>
                <w:rtl w:val="0"/>
                <w:b/>
                <w:rFonts w:ascii="Arial" w:cs="Arial" w:eastAsia="Arial" w:hAnsi="Arial"/>
                <w:sz w:val="20"/>
              </w:rPr>
              <w:t>Protecting properties of the business</w:t>
            </w:r>
          </w:p>
          <w:p w:rsidR="00000000" w:rsidDel="00000000" w:rsidRDefault="00000000" w:rsidP="00000000" w:rsidRPr="00000000">
            <w:pPr>
              <w:numPr>
                <w:ilvl w:val="0"/>
                <w:numId w:val="3"/>
              </w:numPr>
              <w:ind w:left="720"/>
              <w:ind w:hanging="359"/>
              <w:contextualSpacing/>
              <w:spacing w:line="276" w:lineRule="auto"/>
              <w:rPr>
                <w:b/>
                <w:rFonts w:ascii="Arial" w:cs="Arial" w:eastAsia="Arial" w:hAnsi="Arial"/>
                <w:sz w:val="20"/>
              </w:rPr>
            </w:pPr>
            <w:r w:rsidR="00000000" w:rsidDel="00000000" w:rsidRPr="00000000">
              <w:rPr>
                <w:rtl w:val="0"/>
                <w:b/>
                <w:rFonts w:ascii="Arial" w:cs="Arial" w:eastAsia="Arial" w:hAnsi="Arial"/>
                <w:sz w:val="20"/>
              </w:rPr>
              <w:t>Communicating the results to various parties interested in the business.</w:t>
            </w:r>
          </w:p>
          <w:p w:rsidR="00000000" w:rsidDel="00000000" w:rsidRDefault="00000000" w:rsidP="00000000" w:rsidRPr="00000000">
            <w:pPr>
              <w:numPr>
                <w:ilvl w:val="0"/>
                <w:numId w:val="3"/>
              </w:numPr>
              <w:ind w:left="720"/>
              <w:ind w:hanging="359"/>
              <w:contextualSpacing/>
              <w:spacing w:line="276" w:lineRule="auto"/>
              <w:rPr>
                <w:b/>
                <w:rFonts w:ascii="Arial" w:cs="Arial" w:eastAsia="Arial" w:hAnsi="Arial"/>
                <w:sz w:val="20"/>
              </w:rPr>
            </w:pPr>
            <w:r w:rsidR="00000000" w:rsidDel="00000000" w:rsidRPr="00000000">
              <w:rPr>
                <w:rtl w:val="0"/>
                <w:b/>
                <w:rFonts w:ascii="Arial" w:cs="Arial" w:eastAsia="Arial" w:hAnsi="Arial"/>
                <w:sz w:val="20"/>
              </w:rPr>
              <w:t>Meeting legal requirements.</w:t>
            </w:r>
          </w:p>
          <w:p w:rsidR="00000000" w:rsidDel="00000000" w:rsidRDefault="00000000" w:rsidP="00000000" w:rsidRPr="00000000">
            <w:pPr>
              <w:contextualSpacing w:val="0"/>
              <w:spacing w:line="276" w:lineRule="auto"/>
            </w:pPr>
            <w:r w:rsidR="00000000" w:rsidDel="00000000" w:rsidRPr="00000000">
              <w:rPr>
                <w:rtl w:val="0"/>
              </w:rPr>
            </w:r>
          </w:p>
          <w:p w:rsidR="00000000" w:rsidDel="00000000" w:rsidRDefault="00000000" w:rsidP="00000000" w:rsidRPr="00000000">
            <w:pPr>
              <w:contextualSpacing w:val="0"/>
              <w:spacing w:line="276" w:lineRule="auto"/>
            </w:pPr>
            <w:r w:rsidR="00000000" w:rsidDel="00000000" w:rsidRPr="00000000">
              <w:rPr>
                <w:rtl w:val="0"/>
              </w:rPr>
            </w:r>
          </w:p>
          <w:p w:rsidR="00000000" w:rsidDel="00000000" w:rsidRDefault="00000000" w:rsidP="00000000" w:rsidRPr="00000000">
            <w:pPr>
              <w:contextualSpacing w:val="0"/>
              <w:spacing w:line="276" w:lineRule="auto"/>
            </w:pPr>
            <w:r w:rsidR="00000000" w:rsidDel="00000000" w:rsidRPr="00000000">
              <w:rPr>
                <w:rtl w:val="0"/>
              </w:rPr>
            </w:r>
          </w:p>
          <w:p w:rsidR="00000000" w:rsidDel="00000000" w:rsidRDefault="00000000" w:rsidP="00000000" w:rsidRPr="00000000">
            <w:pPr>
              <w:contextualSpacing w:val="0"/>
              <w:spacing w:line="276" w:lineRule="auto"/>
            </w:pPr>
            <w:r w:rsidR="00000000" w:rsidDel="00000000" w:rsidRPr="00000000">
              <w:rPr>
                <w:rtl w:val="0"/>
              </w:rPr>
            </w:r>
          </w:p>
          <w:p w:rsidR="00000000" w:rsidDel="00000000" w:rsidRDefault="00000000" w:rsidP="00000000" w:rsidRPr="00000000">
            <w:pPr>
              <w:contextualSpacing w:val="0"/>
              <w:spacing w:line="276" w:lineRule="auto"/>
            </w:pPr>
            <w:r w:rsidR="00000000" w:rsidDel="00000000" w:rsidRPr="00000000">
              <w:rPr>
                <w:rtl w:val="0"/>
                <w:b/>
                <w:rFonts w:ascii="Arial" w:cs="Arial" w:eastAsia="Arial" w:hAnsi="Arial"/>
                <w:sz w:val="20"/>
              </w:rPr>
              <w:t xml:space="preserve">vii.       </w:t>
            </w:r>
          </w:p>
          <w:p w:rsidR="00000000" w:rsidDel="00000000" w:rsidRDefault="00000000" w:rsidP="00000000" w:rsidRPr="00000000">
            <w:pPr>
              <w:contextualSpacing w:val="0"/>
              <w:spacing w:line="276" w:lineRule="auto"/>
            </w:pPr>
            <w:r w:rsidR="00000000" w:rsidDel="00000000" w:rsidRPr="00000000">
              <w:rPr>
                <w:rtl w:val="0"/>
                <w:b/>
                <w:rFonts w:ascii="Arial" w:cs="Arial" w:eastAsia="Arial" w:hAnsi="Arial"/>
                <w:sz w:val="20"/>
              </w:rPr>
              <w:t xml:space="preserve">        Accounting statements and reports benefits the following groups</w:t>
            </w:r>
          </w:p>
          <w:p w:rsidR="00000000" w:rsidDel="00000000" w:rsidRDefault="00000000" w:rsidP="00000000" w:rsidRPr="00000000">
            <w:pPr>
              <w:contextualSpacing w:val="0"/>
              <w:spacing w:line="276" w:lineRule="auto"/>
            </w:pPr>
            <w:r w:rsidR="00000000" w:rsidDel="00000000" w:rsidRPr="00000000">
              <w:rPr>
                <w:rtl w:val="0"/>
              </w:rPr>
            </w:r>
          </w:p>
          <w:p w:rsidR="00000000" w:rsidDel="00000000" w:rsidRDefault="00000000" w:rsidP="00000000" w:rsidRPr="00000000">
            <w:pPr>
              <w:contextualSpacing w:val="0"/>
              <w:spacing w:line="276" w:lineRule="auto"/>
            </w:pPr>
            <w:r w:rsidR="00000000" w:rsidDel="00000000" w:rsidRPr="00000000">
              <w:rPr>
                <w:rtl w:val="0"/>
                <w:b/>
                <w:rFonts w:ascii="Arial" w:cs="Arial" w:eastAsia="Arial" w:hAnsi="Arial"/>
                <w:sz w:val="20"/>
              </w:rPr>
              <w:t xml:space="preserve">            Lenders are interested in company’s creditworthiness , liquidity and profitability to </w:t>
            </w:r>
          </w:p>
          <w:p w:rsidR="00000000" w:rsidDel="00000000" w:rsidRDefault="00000000" w:rsidP="00000000" w:rsidRPr="00000000">
            <w:pPr>
              <w:contextualSpacing w:val="0"/>
              <w:spacing w:line="276" w:lineRule="auto"/>
            </w:pPr>
            <w:r w:rsidR="00000000" w:rsidDel="00000000" w:rsidRPr="00000000">
              <w:rPr>
                <w:rtl w:val="0"/>
                <w:b/>
                <w:rFonts w:ascii="Arial" w:cs="Arial" w:eastAsia="Arial" w:hAnsi="Arial"/>
                <w:sz w:val="20"/>
              </w:rPr>
              <w:t xml:space="preserve">            know if the company will be able to pay back its debts.</w:t>
            </w:r>
          </w:p>
          <w:p w:rsidR="00000000" w:rsidDel="00000000" w:rsidRDefault="00000000" w:rsidP="00000000" w:rsidRPr="00000000">
            <w:pPr>
              <w:ind w:firstLine="720"/>
              <w:contextualSpacing w:val="0"/>
              <w:spacing w:line="276" w:lineRule="auto"/>
            </w:pPr>
            <w:r w:rsidR="00000000" w:rsidDel="00000000" w:rsidRPr="00000000">
              <w:rPr>
                <w:rtl w:val="0"/>
              </w:rPr>
            </w:r>
          </w:p>
          <w:p w:rsidR="00000000" w:rsidDel="00000000" w:rsidRDefault="00000000" w:rsidP="00000000" w:rsidRPr="00000000">
            <w:pPr>
              <w:contextualSpacing w:val="0"/>
              <w:spacing w:line="276" w:lineRule="auto"/>
            </w:pPr>
            <w:r w:rsidR="00000000" w:rsidDel="00000000" w:rsidRPr="00000000">
              <w:rPr>
                <w:rtl w:val="0"/>
                <w:b/>
                <w:highlight w:val="white"/>
                <w:rFonts w:ascii="Arial" w:cs="Arial" w:eastAsia="Arial" w:hAnsi="Arial"/>
                <w:sz w:val="20"/>
              </w:rPr>
              <w:t xml:space="preserve">            Employees and their representative groups are interested in information about the</w:t>
            </w:r>
          </w:p>
          <w:p w:rsidR="00000000" w:rsidDel="00000000" w:rsidRDefault="00000000" w:rsidP="00000000" w:rsidRPr="00000000">
            <w:pPr>
              <w:contextualSpacing w:val="0"/>
              <w:spacing w:line="276" w:lineRule="auto"/>
            </w:pPr>
            <w:r w:rsidR="00000000" w:rsidDel="00000000" w:rsidRPr="00000000">
              <w:rPr>
                <w:rtl w:val="0"/>
                <w:b/>
                <w:highlight w:val="white"/>
                <w:rFonts w:ascii="Arial" w:cs="Arial" w:eastAsia="Arial" w:hAnsi="Arial"/>
                <w:sz w:val="20"/>
              </w:rPr>
              <w:t xml:space="preserve">            stability and </w:t>
            </w:r>
            <w:r w:rsidR="00000000" w:rsidDel="00000000" w:rsidRPr="00000000">
              <w:rPr>
                <w:rtl w:val="0"/>
                <w:b/>
                <w:rFonts w:ascii="Arial" w:cs="Arial" w:eastAsia="Arial" w:hAnsi="Arial"/>
                <w:sz w:val="20"/>
              </w:rPr>
              <w:t>profitability of their employers.They are after the ability of the company</w:t>
            </w:r>
            <w:r w:rsidR="00000000" w:rsidDel="00000000" w:rsidRPr="00000000">
              <w:rPr>
                <w:rtl w:val="0"/>
              </w:rPr>
            </w:r>
          </w:p>
          <w:p w:rsidR="00000000" w:rsidDel="00000000" w:rsidRDefault="00000000" w:rsidP="00000000" w:rsidRPr="00000000">
            <w:pPr>
              <w:contextualSpacing w:val="0"/>
              <w:spacing w:line="276" w:lineRule="auto"/>
            </w:pPr>
            <w:r w:rsidR="00000000" w:rsidDel="00000000" w:rsidRPr="00000000">
              <w:rPr>
                <w:rtl w:val="0"/>
                <w:b/>
                <w:highlight w:val="white"/>
                <w:rFonts w:ascii="Arial" w:cs="Arial" w:eastAsia="Arial" w:hAnsi="Arial"/>
                <w:sz w:val="20"/>
              </w:rPr>
              <w:t xml:space="preserve">            </w:t>
            </w:r>
            <w:r w:rsidR="00000000" w:rsidDel="00000000" w:rsidRPr="00000000">
              <w:rPr>
                <w:rtl w:val="0"/>
                <w:b/>
                <w:rFonts w:ascii="Arial" w:cs="Arial" w:eastAsia="Arial" w:hAnsi="Arial"/>
                <w:sz w:val="20"/>
              </w:rPr>
              <w:t xml:space="preserve">to pay </w:t>
            </w:r>
            <w:r w:rsidR="00000000" w:rsidDel="00000000" w:rsidRPr="00000000">
              <w:rPr>
                <w:rtl w:val="0"/>
                <w:b/>
                <w:highlight w:val="white"/>
                <w:rFonts w:ascii="Arial" w:cs="Arial" w:eastAsia="Arial" w:hAnsi="Arial"/>
                <w:sz w:val="20"/>
              </w:rPr>
              <w:t xml:space="preserve">salaries and </w:t>
            </w:r>
            <w:r w:rsidR="00000000" w:rsidDel="00000000" w:rsidRPr="00000000">
              <w:rPr>
                <w:rtl w:val="0"/>
                <w:b/>
                <w:rFonts w:ascii="Arial" w:cs="Arial" w:eastAsia="Arial" w:hAnsi="Arial"/>
                <w:sz w:val="20"/>
              </w:rPr>
              <w:t>provide employee benefits</w:t>
            </w:r>
            <w:r w:rsidR="00000000" w:rsidDel="00000000" w:rsidRPr="00000000">
              <w:rPr>
                <w:rtl w:val="0"/>
                <w:b/>
                <w:highlight w:val="white"/>
                <w:rFonts w:ascii="Arial" w:cs="Arial" w:eastAsia="Arial" w:hAnsi="Arial"/>
                <w:sz w:val="20"/>
              </w:rPr>
              <w:t xml:space="preserve">                               </w:t>
            </w:r>
            <w:r w:rsidR="00000000" w:rsidDel="00000000" w:rsidRPr="00000000">
              <w:rPr>
                <w:rtl w:val="0"/>
              </w:rPr>
            </w:r>
          </w:p>
          <w:p w:rsidR="00000000" w:rsidDel="00000000" w:rsidRDefault="00000000" w:rsidP="00000000" w:rsidRPr="00000000">
            <w:pPr>
              <w:contextualSpacing w:val="0"/>
              <w:spacing w:line="276" w:lineRule="auto"/>
            </w:pPr>
            <w:r w:rsidR="00000000" w:rsidDel="00000000" w:rsidRPr="00000000">
              <w:rPr>
                <w:rtl w:val="0"/>
              </w:rPr>
            </w:r>
          </w:p>
          <w:p w:rsidR="00000000" w:rsidDel="00000000" w:rsidRDefault="00000000" w:rsidP="00000000" w:rsidRPr="00000000">
            <w:pPr>
              <w:contextualSpacing w:val="0"/>
              <w:spacing w:line="276" w:lineRule="auto"/>
            </w:pPr>
            <w:r w:rsidR="00000000" w:rsidDel="00000000" w:rsidRPr="00000000">
              <w:rPr>
                <w:rtl w:val="0"/>
                <w:b/>
                <w:rFonts w:ascii="Arial" w:cs="Arial" w:eastAsia="Arial" w:hAnsi="Arial"/>
                <w:sz w:val="20"/>
              </w:rPr>
              <w:t xml:space="preserve">            Consumer groups and organisations which look after welfare of consumers and public</w:t>
            </w:r>
          </w:p>
          <w:p w:rsidR="00000000" w:rsidDel="00000000" w:rsidRDefault="00000000" w:rsidP="00000000" w:rsidRPr="00000000">
            <w:pPr>
              <w:contextualSpacing w:val="0"/>
              <w:spacing w:line="276" w:lineRule="auto"/>
            </w:pPr>
            <w:r w:rsidR="00000000" w:rsidDel="00000000" w:rsidRPr="00000000">
              <w:rPr>
                <w:rtl w:val="0"/>
                <w:b/>
                <w:rFonts w:ascii="Arial" w:cs="Arial" w:eastAsia="Arial" w:hAnsi="Arial"/>
                <w:sz w:val="20"/>
              </w:rPr>
              <w:t xml:space="preserve">            use information generated by accounting to analyse and keep a check on performance</w:t>
            </w:r>
          </w:p>
          <w:p w:rsidR="00000000" w:rsidDel="00000000" w:rsidRDefault="00000000" w:rsidP="00000000" w:rsidRPr="00000000">
            <w:pPr>
              <w:ind w:firstLine="720"/>
              <w:contextualSpacing w:val="0"/>
              <w:spacing w:line="276" w:lineRule="auto"/>
            </w:pPr>
            <w:r w:rsidR="00000000" w:rsidDel="00000000" w:rsidRPr="00000000">
              <w:rPr>
                <w:rtl w:val="0"/>
                <w:b/>
                <w:rFonts w:ascii="Arial" w:cs="Arial" w:eastAsia="Arial" w:hAnsi="Arial"/>
                <w:sz w:val="20"/>
              </w:rPr>
              <w:t>of business and social responsibility of the business.</w:t>
            </w:r>
          </w:p>
          <w:p w:rsidR="00000000" w:rsidDel="00000000" w:rsidRDefault="00000000" w:rsidP="00000000" w:rsidRPr="00000000">
            <w:pPr>
              <w:ind w:firstLine="720"/>
              <w:contextualSpacing w:val="0"/>
              <w:spacing w:line="276" w:lineRule="auto"/>
            </w:pPr>
            <w:r w:rsidR="00000000" w:rsidDel="00000000" w:rsidRPr="00000000">
              <w:rPr>
                <w:rtl w:val="0"/>
              </w:rPr>
            </w:r>
          </w:p>
          <w:p w:rsidR="00000000" w:rsidDel="00000000" w:rsidRDefault="00000000" w:rsidP="00000000" w:rsidRPr="00000000">
            <w:pPr>
              <w:contextualSpacing w:val="0"/>
              <w:spacing w:line="276" w:lineRule="auto"/>
            </w:pPr>
            <w:r w:rsidR="00000000" w:rsidDel="00000000" w:rsidRPr="00000000">
              <w:rPr>
                <w:rtl w:val="0"/>
                <w:b/>
                <w:rFonts w:ascii="Arial" w:cs="Arial" w:eastAsia="Arial" w:hAnsi="Arial"/>
                <w:sz w:val="20"/>
              </w:rPr>
              <w:t xml:space="preserve">viii.      Financial accounting  is historical and  seeks to meet the accounting needs of external </w:t>
            </w:r>
          </w:p>
          <w:p w:rsidR="00000000" w:rsidDel="00000000" w:rsidRDefault="00000000" w:rsidP="00000000" w:rsidRPr="00000000">
            <w:pPr>
              <w:contextualSpacing w:val="0"/>
              <w:spacing w:line="276" w:lineRule="auto"/>
            </w:pPr>
            <w:r w:rsidR="00000000" w:rsidDel="00000000" w:rsidRPr="00000000">
              <w:rPr>
                <w:rtl w:val="0"/>
                <w:b/>
                <w:rFonts w:ascii="Arial" w:cs="Arial" w:eastAsia="Arial" w:hAnsi="Arial"/>
                <w:sz w:val="20"/>
              </w:rPr>
              <w:t xml:space="preserve">            stakeholders ,it follows rules set by standards such as gaap and Ifrs.</w:t>
            </w:r>
          </w:p>
          <w:p w:rsidR="00000000" w:rsidDel="00000000" w:rsidRDefault="00000000" w:rsidP="00000000" w:rsidRPr="00000000">
            <w:pPr>
              <w:contextualSpacing w:val="0"/>
              <w:spacing w:line="276" w:lineRule="auto"/>
            </w:pPr>
            <w:r w:rsidR="00000000" w:rsidDel="00000000" w:rsidRPr="00000000">
              <w:rPr>
                <w:rtl w:val="0"/>
                <w:b/>
                <w:rFonts w:ascii="Arial" w:cs="Arial" w:eastAsia="Arial" w:hAnsi="Arial"/>
                <w:sz w:val="20"/>
              </w:rPr>
              <w:tab/>
            </w:r>
          </w:p>
          <w:p w:rsidR="00000000" w:rsidDel="00000000" w:rsidRDefault="00000000" w:rsidP="00000000" w:rsidRPr="00000000">
            <w:pPr>
              <w:contextualSpacing w:val="0"/>
              <w:spacing w:line="276" w:lineRule="auto"/>
            </w:pPr>
            <w:r w:rsidR="00000000" w:rsidDel="00000000" w:rsidRPr="00000000">
              <w:rPr>
                <w:rtl w:val="0"/>
                <w:b/>
                <w:rFonts w:ascii="Arial" w:cs="Arial" w:eastAsia="Arial" w:hAnsi="Arial"/>
                <w:sz w:val="20"/>
              </w:rPr>
              <w:tab/>
              <w:t>Management accounting uses data from financial and cost accounting as input ,it is</w:t>
            </w:r>
          </w:p>
          <w:p w:rsidR="00000000" w:rsidDel="00000000" w:rsidRDefault="00000000" w:rsidP="00000000" w:rsidRPr="00000000">
            <w:pPr>
              <w:contextualSpacing w:val="0"/>
              <w:spacing w:line="276" w:lineRule="auto"/>
            </w:pPr>
            <w:r w:rsidR="00000000" w:rsidDel="00000000" w:rsidRPr="00000000">
              <w:rPr>
                <w:rtl w:val="0"/>
                <w:b/>
                <w:rFonts w:ascii="Arial" w:cs="Arial" w:eastAsia="Arial" w:hAnsi="Arial"/>
                <w:sz w:val="20"/>
              </w:rPr>
              <w:t xml:space="preserve">            not restricted by guidelines.Management accounting involves accounting of a business     </w:t>
            </w:r>
          </w:p>
          <w:p w:rsidR="00000000" w:rsidDel="00000000" w:rsidRDefault="00000000" w:rsidP="00000000" w:rsidRPr="00000000">
            <w:pPr>
              <w:contextualSpacing w:val="0"/>
              <w:spacing w:line="276" w:lineRule="auto"/>
            </w:pPr>
            <w:r w:rsidR="00000000" w:rsidDel="00000000" w:rsidRPr="00000000">
              <w:rPr>
                <w:rtl w:val="0"/>
                <w:b/>
                <w:rFonts w:ascii="Arial" w:cs="Arial" w:eastAsia="Arial" w:hAnsi="Arial"/>
                <w:sz w:val="20"/>
              </w:rPr>
              <w:t xml:space="preserve">            that is carried out for the purpose of facilitation in decision making by management.</w:t>
            </w:r>
          </w:p>
          <w:p w:rsidR="00000000" w:rsidDel="00000000" w:rsidRDefault="00000000" w:rsidP="00000000" w:rsidRPr="00000000">
            <w:pPr>
              <w:contextualSpacing w:val="0"/>
              <w:spacing w:line="276" w:lineRule="auto"/>
            </w:pPr>
            <w:r w:rsidR="00000000" w:rsidDel="00000000" w:rsidRPr="00000000">
              <w:rPr>
                <w:rtl w:val="0"/>
              </w:rPr>
            </w:r>
          </w:p>
          <w:p w:rsidR="00000000" w:rsidDel="00000000" w:rsidRDefault="00000000" w:rsidP="00000000" w:rsidRPr="00000000">
            <w:pPr>
              <w:contextualSpacing w:val="0"/>
              <w:spacing w:line="276" w:lineRule="auto"/>
            </w:pPr>
            <w:r w:rsidR="00000000" w:rsidDel="00000000" w:rsidRPr="00000000">
              <w:rPr>
                <w:rtl w:val="0"/>
                <w:b/>
                <w:rFonts w:ascii="Arial" w:cs="Arial" w:eastAsia="Arial" w:hAnsi="Arial"/>
                <w:sz w:val="20"/>
              </w:rPr>
              <w:t xml:space="preserve">ix.       The accountant is responsible for planning sales,estimating production cash </w:t>
            </w:r>
          </w:p>
          <w:p w:rsidR="00000000" w:rsidDel="00000000" w:rsidRDefault="00000000" w:rsidP="00000000" w:rsidRPr="00000000">
            <w:pPr>
              <w:ind w:firstLine="720"/>
              <w:contextualSpacing w:val="0"/>
              <w:spacing w:line="276" w:lineRule="auto"/>
            </w:pPr>
            <w:r w:rsidR="00000000" w:rsidDel="00000000" w:rsidRPr="00000000">
              <w:rPr>
                <w:rtl w:val="0"/>
                <w:b/>
                <w:rFonts w:ascii="Arial" w:cs="Arial" w:eastAsia="Arial" w:hAnsi="Arial"/>
                <w:sz w:val="20"/>
              </w:rPr>
              <w:t>requirement for next accounting periods and estimates, the information provided by</w:t>
            </w:r>
          </w:p>
          <w:p w:rsidR="00000000" w:rsidDel="00000000" w:rsidRDefault="00000000" w:rsidP="00000000" w:rsidRPr="00000000">
            <w:pPr>
              <w:ind w:firstLine="720"/>
              <w:contextualSpacing w:val="0"/>
              <w:spacing w:line="276" w:lineRule="auto"/>
            </w:pPr>
            <w:r w:rsidR="00000000" w:rsidDel="00000000" w:rsidRPr="00000000">
              <w:rPr>
                <w:rtl w:val="0"/>
                <w:b/>
                <w:rFonts w:ascii="Arial" w:cs="Arial" w:eastAsia="Arial" w:hAnsi="Arial"/>
                <w:sz w:val="20"/>
              </w:rPr>
              <w:t>the accountant helps management observe that the operations in business are</w:t>
            </w:r>
          </w:p>
          <w:p w:rsidR="00000000" w:rsidDel="00000000" w:rsidRDefault="00000000" w:rsidP="00000000" w:rsidRPr="00000000">
            <w:pPr>
              <w:contextualSpacing w:val="0"/>
              <w:spacing w:line="276" w:lineRule="auto"/>
            </w:pPr>
            <w:r w:rsidR="00000000" w:rsidDel="00000000" w:rsidRPr="00000000">
              <w:rPr>
                <w:rtl w:val="0"/>
                <w:b/>
                <w:rFonts w:ascii="Arial" w:cs="Arial" w:eastAsia="Arial" w:hAnsi="Arial"/>
                <w:sz w:val="20"/>
              </w:rPr>
              <w:tab/>
              <w:t>going according to plan and that all the departments are spending within their</w:t>
            </w:r>
          </w:p>
          <w:p w:rsidR="00000000" w:rsidDel="00000000" w:rsidRDefault="00000000" w:rsidP="00000000" w:rsidRPr="00000000">
            <w:pPr>
              <w:contextualSpacing w:val="0"/>
              <w:spacing w:line="276" w:lineRule="auto"/>
            </w:pPr>
            <w:r w:rsidR="00000000" w:rsidDel="00000000" w:rsidRPr="00000000">
              <w:rPr>
                <w:rtl w:val="0"/>
                <w:b/>
                <w:rFonts w:ascii="Arial" w:cs="Arial" w:eastAsia="Arial" w:hAnsi="Arial"/>
                <w:sz w:val="20"/>
              </w:rPr>
              <w:t xml:space="preserve">            prescribed limits.</w:t>
            </w:r>
          </w:p>
          <w:p w:rsidR="00000000" w:rsidDel="00000000" w:rsidRDefault="00000000" w:rsidP="00000000" w:rsidRPr="00000000">
            <w:pPr>
              <w:contextualSpacing w:val="0"/>
              <w:spacing w:line="276" w:lineRule="auto"/>
            </w:pPr>
            <w:r w:rsidR="00000000" w:rsidDel="00000000" w:rsidRPr="00000000">
              <w:rPr>
                <w:rtl w:val="0"/>
              </w:rPr>
            </w:r>
          </w:p>
          <w:p w:rsidR="00000000" w:rsidDel="00000000" w:rsidRDefault="00000000" w:rsidP="00000000" w:rsidRPr="00000000">
            <w:pPr>
              <w:contextualSpacing w:val="0"/>
              <w:spacing w:line="276" w:lineRule="auto"/>
            </w:pPr>
            <w:r w:rsidR="00000000" w:rsidDel="00000000" w:rsidRPr="00000000">
              <w:rPr>
                <w:rtl w:val="0"/>
                <w:b/>
                <w:rFonts w:ascii="Arial" w:cs="Arial" w:eastAsia="Arial" w:hAnsi="Arial"/>
                <w:sz w:val="20"/>
              </w:rPr>
              <w:t xml:space="preserve">           The role of accountants is to give a clean picture as to express , liabilities, income and</w:t>
            </w:r>
          </w:p>
          <w:p w:rsidR="00000000" w:rsidDel="00000000" w:rsidRDefault="00000000" w:rsidP="00000000" w:rsidRPr="00000000">
            <w:pPr>
              <w:contextualSpacing w:val="0"/>
              <w:spacing w:line="276" w:lineRule="auto"/>
            </w:pPr>
            <w:r w:rsidR="00000000" w:rsidDel="00000000" w:rsidRPr="00000000">
              <w:rPr>
                <w:rtl w:val="0"/>
                <w:b/>
                <w:rFonts w:ascii="Arial" w:cs="Arial" w:eastAsia="Arial" w:hAnsi="Arial"/>
                <w:sz w:val="20"/>
              </w:rPr>
              <w:t xml:space="preserve">           owner’s equity etc to business owners as they rely on this information on how money</w:t>
            </w:r>
          </w:p>
          <w:p w:rsidR="00000000" w:rsidDel="00000000" w:rsidRDefault="00000000" w:rsidP="00000000" w:rsidRPr="00000000">
            <w:pPr>
              <w:contextualSpacing w:val="0"/>
              <w:spacing w:line="276" w:lineRule="auto"/>
            </w:pPr>
            <w:r w:rsidR="00000000" w:rsidDel="00000000" w:rsidRPr="00000000">
              <w:rPr>
                <w:rtl w:val="0"/>
                <w:b/>
                <w:rFonts w:ascii="Arial" w:cs="Arial" w:eastAsia="Arial" w:hAnsi="Arial"/>
                <w:sz w:val="20"/>
              </w:rPr>
              <w:t xml:space="preserve">           was spent in the business.Business owners often use accounting to measure their</w:t>
            </w:r>
          </w:p>
          <w:p w:rsidR="00000000" w:rsidDel="00000000" w:rsidRDefault="00000000" w:rsidP="00000000" w:rsidRPr="00000000">
            <w:pPr>
              <w:contextualSpacing w:val="0"/>
              <w:spacing w:line="276" w:lineRule="auto"/>
            </w:pPr>
            <w:r w:rsidR="00000000" w:rsidDel="00000000" w:rsidRPr="00000000">
              <w:rPr>
                <w:rtl w:val="0"/>
                <w:b/>
                <w:rFonts w:ascii="Arial" w:cs="Arial" w:eastAsia="Arial" w:hAnsi="Arial"/>
                <w:sz w:val="20"/>
              </w:rPr>
              <w:t xml:space="preserve">           company’s performance and business decisions.</w:t>
            </w:r>
          </w:p>
          <w:p w:rsidR="00000000" w:rsidDel="00000000" w:rsidRDefault="00000000" w:rsidP="00000000" w:rsidRPr="00000000">
            <w:pPr>
              <w:contextualSpacing w:val="0"/>
              <w:spacing w:line="276" w:lineRule="auto"/>
            </w:pPr>
            <w:r w:rsidR="00000000" w:rsidDel="00000000" w:rsidRPr="00000000">
              <w:rPr>
                <w:rtl w:val="0"/>
              </w:rPr>
            </w:r>
          </w:p>
          <w:p w:rsidR="00000000" w:rsidDel="00000000" w:rsidRDefault="00000000" w:rsidP="00000000" w:rsidRPr="00000000">
            <w:pPr>
              <w:contextualSpacing w:val="0"/>
              <w:spacing w:line="276" w:lineRule="auto"/>
            </w:pPr>
            <w:r w:rsidR="00000000" w:rsidDel="00000000" w:rsidRPr="00000000">
              <w:rPr>
                <w:rtl w:val="0"/>
                <w:b/>
                <w:rFonts w:ascii="Arial" w:cs="Arial" w:eastAsia="Arial" w:hAnsi="Arial"/>
                <w:sz w:val="20"/>
              </w:rPr>
              <w:t>3a].     Accounting cycle is a step by step process of recording classification and summarising</w:t>
            </w:r>
          </w:p>
          <w:p w:rsidR="00000000" w:rsidDel="00000000" w:rsidRDefault="00000000" w:rsidP="00000000" w:rsidRPr="00000000">
            <w:pPr>
              <w:contextualSpacing w:val="0"/>
              <w:spacing w:line="276" w:lineRule="auto"/>
            </w:pPr>
            <w:r w:rsidR="00000000" w:rsidDel="00000000" w:rsidRPr="00000000">
              <w:rPr>
                <w:rtl w:val="0"/>
                <w:b/>
                <w:rFonts w:ascii="Arial" w:cs="Arial" w:eastAsia="Arial" w:hAnsi="Arial"/>
                <w:sz w:val="20"/>
              </w:rPr>
              <w:t xml:space="preserve">           of economic transactions of a business.</w:t>
            </w:r>
          </w:p>
          <w:p w:rsidR="00000000" w:rsidDel="00000000" w:rsidRDefault="00000000" w:rsidP="00000000" w:rsidRPr="00000000">
            <w:pPr>
              <w:contextualSpacing w:val="0"/>
              <w:spacing w:line="276" w:lineRule="auto"/>
            </w:pPr>
            <w:r w:rsidR="00000000" w:rsidDel="00000000" w:rsidRPr="00000000">
              <w:rPr>
                <w:rtl w:val="0"/>
              </w:rPr>
            </w:r>
          </w:p>
          <w:p w:rsidR="00000000" w:rsidDel="00000000" w:rsidRDefault="00000000" w:rsidP="00000000" w:rsidRPr="00000000">
            <w:pPr>
              <w:contextualSpacing w:val="0"/>
              <w:spacing w:line="276" w:lineRule="auto"/>
            </w:pPr>
            <w:r w:rsidR="00000000" w:rsidDel="00000000" w:rsidRPr="00000000">
              <w:rPr>
                <w:rtl w:val="0"/>
              </w:rPr>
            </w:r>
          </w:p>
          <w:p w:rsidR="00000000" w:rsidDel="00000000" w:rsidRDefault="00000000" w:rsidP="00000000" w:rsidRPr="00000000">
            <w:pPr>
              <w:contextualSpacing w:val="0"/>
              <w:spacing w:line="276" w:lineRule="auto"/>
            </w:pPr>
            <w:r w:rsidR="00000000" w:rsidDel="00000000" w:rsidRPr="00000000">
              <w:rPr>
                <w:rtl w:val="0"/>
              </w:rPr>
            </w:r>
          </w:p>
          <w:p w:rsidR="00000000" w:rsidDel="00000000" w:rsidRDefault="00000000" w:rsidP="00000000" w:rsidRPr="00000000">
            <w:pPr>
              <w:contextualSpacing w:val="0"/>
              <w:spacing w:line="276" w:lineRule="auto"/>
            </w:pPr>
            <w:r w:rsidR="00000000" w:rsidDel="00000000" w:rsidRPr="00000000">
              <w:rPr>
                <w:rtl w:val="0"/>
              </w:rPr>
            </w:r>
          </w:p>
          <w:p w:rsidR="00000000" w:rsidDel="00000000" w:rsidRDefault="00000000" w:rsidP="00000000" w:rsidRPr="00000000">
            <w:pPr>
              <w:contextualSpacing w:val="0"/>
              <w:spacing w:line="276" w:lineRule="auto"/>
            </w:pPr>
            <w:r w:rsidR="00000000" w:rsidDel="00000000" w:rsidRPr="00000000">
              <w:rPr>
                <w:rtl w:val="0"/>
                <w:b/>
                <w:rFonts w:ascii="Arial" w:cs="Arial" w:eastAsia="Arial" w:hAnsi="Arial"/>
                <w:sz w:val="20"/>
              </w:rPr>
              <w:t>b].      The following are the basic steps included in accounting cycle;</w:t>
            </w:r>
          </w:p>
          <w:p w:rsidR="00000000" w:rsidDel="00000000" w:rsidRDefault="00000000" w:rsidP="00000000" w:rsidRPr="00000000">
            <w:pPr>
              <w:contextualSpacing w:val="0"/>
              <w:spacing w:line="276" w:lineRule="auto"/>
            </w:pPr>
            <w:r w:rsidR="00000000" w:rsidDel="00000000" w:rsidRPr="00000000">
              <w:rPr>
                <w:rtl w:val="0"/>
              </w:rPr>
            </w:r>
          </w:p>
          <w:p w:rsidR="00000000" w:rsidDel="00000000" w:rsidRDefault="00000000" w:rsidP="00000000" w:rsidRPr="00000000">
            <w:pPr>
              <w:contextualSpacing w:val="0"/>
              <w:spacing w:line="276" w:lineRule="auto"/>
            </w:pPr>
            <w:r w:rsidR="00000000" w:rsidDel="00000000" w:rsidRPr="00000000">
              <w:rPr>
                <w:rtl w:val="0"/>
                <w:b/>
                <w:rFonts w:ascii="Arial" w:cs="Arial" w:eastAsia="Arial" w:hAnsi="Arial"/>
                <w:sz w:val="20"/>
              </w:rPr>
              <w:t xml:space="preserve">           Identify business events, analyze these transactions, and record them as </w:t>
            </w:r>
            <w:hyperlink r:id="rId7">
              <w:r w:rsidR="00000000" w:rsidDel="00000000" w:rsidRPr="00000000">
                <w:rPr>
                  <w:rtl w:val="0"/>
                  <w:b/>
                  <w:rFonts w:ascii="Arial" w:cs="Arial" w:eastAsia="Arial" w:hAnsi="Arial"/>
                  <w:sz w:val="20"/>
                </w:rPr>
                <w:t>journal entries</w:t>
              </w:r>
            </w:hyperlink>
          </w:p>
          <w:p w:rsidR="00000000" w:rsidDel="00000000" w:rsidRDefault="00000000" w:rsidP="00000000" w:rsidRPr="00000000">
            <w:pPr>
              <w:contextualSpacing w:val="0"/>
              <w:spacing w:line="276" w:lineRule="auto"/>
            </w:pPr>
            <w:r w:rsidR="00000000" w:rsidDel="00000000" w:rsidRPr="00000000">
              <w:rPr>
                <w:rtl w:val="0"/>
                <w:b/>
                <w:rFonts w:ascii="Arial" w:cs="Arial" w:eastAsia="Arial" w:hAnsi="Arial"/>
                <w:sz w:val="20"/>
              </w:rPr>
              <w:t xml:space="preserve">           Post journal entries to applicable  or </w:t>
            </w:r>
            <w:hyperlink r:id="rId8">
              <w:r w:rsidR="00000000" w:rsidDel="00000000" w:rsidRPr="00000000">
                <w:rPr>
                  <w:rtl w:val="0"/>
                  <w:b/>
                  <w:rFonts w:ascii="Arial" w:cs="Arial" w:eastAsia="Arial" w:hAnsi="Arial"/>
                  <w:sz w:val="20"/>
                </w:rPr>
                <w:t>ledger accounts</w:t>
              </w:r>
            </w:hyperlink>
          </w:p>
          <w:p w:rsidR="00000000" w:rsidDel="00000000" w:rsidRDefault="00000000" w:rsidP="00000000" w:rsidRPr="00000000">
            <w:pPr>
              <w:contextualSpacing w:val="0"/>
              <w:spacing w:line="276" w:lineRule="auto"/>
            </w:pPr>
            <w:r w:rsidR="00000000" w:rsidDel="00000000" w:rsidRPr="00000000">
              <w:rPr>
                <w:rtl w:val="0"/>
                <w:b/>
                <w:rFonts w:ascii="Arial" w:cs="Arial" w:eastAsia="Arial" w:hAnsi="Arial"/>
                <w:sz w:val="20"/>
              </w:rPr>
              <w:t xml:space="preserve">           Prepare an </w:t>
            </w:r>
            <w:hyperlink r:id="rId9">
              <w:r w:rsidR="00000000" w:rsidDel="00000000" w:rsidRPr="00000000">
                <w:rPr>
                  <w:rtl w:val="0"/>
                  <w:b/>
                  <w:rFonts w:ascii="Arial" w:cs="Arial" w:eastAsia="Arial" w:hAnsi="Arial"/>
                  <w:sz w:val="20"/>
                </w:rPr>
                <w:t>unadjusted trial balance</w:t>
              </w:r>
            </w:hyperlink>
            <w:r w:rsidR="00000000" w:rsidDel="00000000" w:rsidRPr="00000000">
              <w:rPr>
                <w:rtl w:val="0"/>
                <w:b/>
                <w:rFonts w:ascii="Arial" w:cs="Arial" w:eastAsia="Arial" w:hAnsi="Arial"/>
                <w:sz w:val="20"/>
              </w:rPr>
              <w:t xml:space="preserve"> from the general ledger</w:t>
            </w:r>
          </w:p>
          <w:p w:rsidR="00000000" w:rsidDel="00000000" w:rsidRDefault="00000000" w:rsidP="00000000" w:rsidRPr="00000000">
            <w:pPr>
              <w:contextualSpacing w:val="0"/>
              <w:spacing w:line="276" w:lineRule="auto"/>
            </w:pPr>
            <w:r w:rsidR="00000000" w:rsidDel="00000000" w:rsidRPr="00000000">
              <w:rPr>
                <w:rtl w:val="0"/>
                <w:b/>
                <w:rFonts w:ascii="Arial" w:cs="Arial" w:eastAsia="Arial" w:hAnsi="Arial"/>
                <w:sz w:val="20"/>
              </w:rPr>
              <w:t xml:space="preserve">           Analyze the trial balance and make end of period </w:t>
            </w:r>
            <w:hyperlink r:id="rId10">
              <w:r w:rsidR="00000000" w:rsidDel="00000000" w:rsidRPr="00000000">
                <w:rPr>
                  <w:rtl w:val="0"/>
                  <w:b/>
                  <w:rFonts w:ascii="Arial" w:cs="Arial" w:eastAsia="Arial" w:hAnsi="Arial"/>
                  <w:sz w:val="20"/>
                </w:rPr>
                <w:t>adjusting entries</w:t>
              </w:r>
            </w:hyperlink>
            <w:r w:rsidR="00000000" w:rsidDel="00000000" w:rsidRPr="00000000">
              <w:rPr>
                <w:rtl w:val="0"/>
              </w:rPr>
            </w:r>
          </w:p>
          <w:p w:rsidR="00000000" w:rsidDel="00000000" w:rsidRDefault="00000000" w:rsidP="00000000" w:rsidRPr="00000000">
            <w:pPr>
              <w:contextualSpacing w:val="0"/>
              <w:spacing w:line="276" w:lineRule="auto"/>
            </w:pPr>
            <w:r w:rsidR="00000000" w:rsidDel="00000000" w:rsidRPr="00000000">
              <w:rPr>
                <w:rtl w:val="0"/>
                <w:b/>
                <w:rFonts w:ascii="Arial" w:cs="Arial" w:eastAsia="Arial" w:hAnsi="Arial"/>
                <w:sz w:val="20"/>
              </w:rPr>
              <w:t xml:space="preserve">           Post adjusting journal entries and prepare the </w:t>
            </w:r>
            <w:hyperlink r:id="rId11">
              <w:r w:rsidR="00000000" w:rsidDel="00000000" w:rsidRPr="00000000">
                <w:rPr>
                  <w:rtl w:val="0"/>
                  <w:b/>
                  <w:rFonts w:ascii="Arial" w:cs="Arial" w:eastAsia="Arial" w:hAnsi="Arial"/>
                  <w:sz w:val="20"/>
                </w:rPr>
                <w:t>adjusted trial balance</w:t>
              </w:r>
            </w:hyperlink>
            <w:r w:rsidR="00000000" w:rsidDel="00000000" w:rsidRPr="00000000">
              <w:rPr>
                <w:rtl w:val="0"/>
                <w:b/>
                <w:rFonts w:ascii="Arial" w:cs="Arial" w:eastAsia="Arial" w:hAnsi="Arial"/>
                <w:sz w:val="20"/>
              </w:rPr>
              <w:t xml:space="preserve"> </w:t>
            </w:r>
          </w:p>
          <w:p w:rsidR="00000000" w:rsidDel="00000000" w:rsidRDefault="00000000" w:rsidP="00000000" w:rsidRPr="00000000">
            <w:pPr>
              <w:contextualSpacing w:val="0"/>
              <w:spacing w:line="276" w:lineRule="auto"/>
            </w:pPr>
            <w:r w:rsidR="00000000" w:rsidDel="00000000" w:rsidRPr="00000000">
              <w:rPr>
                <w:rtl w:val="0"/>
                <w:b/>
                <w:rFonts w:ascii="Arial" w:cs="Arial" w:eastAsia="Arial" w:hAnsi="Arial"/>
                <w:sz w:val="20"/>
              </w:rPr>
              <w:t xml:space="preserve">           Use the adjusted trial balance to </w:t>
            </w:r>
            <w:hyperlink r:id="rId12">
              <w:r w:rsidR="00000000" w:rsidDel="00000000" w:rsidRPr="00000000">
                <w:rPr>
                  <w:rtl w:val="0"/>
                  <w:b/>
                  <w:rFonts w:ascii="Arial" w:cs="Arial" w:eastAsia="Arial" w:hAnsi="Arial"/>
                  <w:sz w:val="20"/>
                </w:rPr>
                <w:t>prepare financial statements</w:t>
              </w:r>
            </w:hyperlink>
          </w:p>
          <w:p w:rsidR="00000000" w:rsidDel="00000000" w:rsidRDefault="00000000" w:rsidP="00000000" w:rsidRPr="00000000">
            <w:pPr>
              <w:contextualSpacing w:val="0"/>
              <w:spacing w:line="276" w:lineRule="auto"/>
            </w:pPr>
            <w:r w:rsidR="00000000" w:rsidDel="00000000" w:rsidRPr="00000000">
              <w:rPr>
                <w:rtl w:val="0"/>
                <w:b/>
                <w:rFonts w:ascii="Arial" w:cs="Arial" w:eastAsia="Arial" w:hAnsi="Arial"/>
                <w:sz w:val="20"/>
              </w:rPr>
              <w:t xml:space="preserve">           Close all temporary income statement accounts with </w:t>
            </w:r>
            <w:hyperlink r:id="rId13">
              <w:r w:rsidR="00000000" w:rsidDel="00000000" w:rsidRPr="00000000">
                <w:rPr>
                  <w:rtl w:val="0"/>
                  <w:b/>
                  <w:rFonts w:ascii="Arial" w:cs="Arial" w:eastAsia="Arial" w:hAnsi="Arial"/>
                  <w:sz w:val="20"/>
                </w:rPr>
                <w:t>closing entries</w:t>
              </w:r>
            </w:hyperlink>
          </w:p>
          <w:p w:rsidR="00000000" w:rsidDel="00000000" w:rsidRDefault="00000000" w:rsidP="00000000" w:rsidRPr="00000000">
            <w:pPr>
              <w:contextualSpacing w:val="0"/>
              <w:spacing w:line="276" w:lineRule="auto"/>
            </w:pPr>
            <w:r w:rsidR="00000000" w:rsidDel="00000000" w:rsidRPr="00000000">
              <w:rPr>
                <w:rtl w:val="0"/>
                <w:b/>
                <w:rFonts w:ascii="Arial" w:cs="Arial" w:eastAsia="Arial" w:hAnsi="Arial"/>
                <w:sz w:val="20"/>
              </w:rPr>
              <w:t xml:space="preserve">           Prepare the </w:t>
            </w:r>
            <w:hyperlink r:id="rId14">
              <w:r w:rsidR="00000000" w:rsidDel="00000000" w:rsidRPr="00000000">
                <w:rPr>
                  <w:rtl w:val="0"/>
                  <w:b/>
                  <w:rFonts w:ascii="Arial" w:cs="Arial" w:eastAsia="Arial" w:hAnsi="Arial"/>
                  <w:sz w:val="20"/>
                </w:rPr>
                <w:t>post closing trial balance</w:t>
              </w:r>
            </w:hyperlink>
            <w:r w:rsidR="00000000" w:rsidDel="00000000" w:rsidRPr="00000000">
              <w:rPr>
                <w:rtl w:val="0"/>
                <w:b/>
                <w:rFonts w:ascii="Arial" w:cs="Arial" w:eastAsia="Arial" w:hAnsi="Arial"/>
                <w:sz w:val="20"/>
              </w:rPr>
              <w:t xml:space="preserve"> for the next accounting period</w:t>
            </w:r>
          </w:p>
          <w:p w:rsidR="00000000" w:rsidDel="00000000" w:rsidRDefault="00000000" w:rsidP="00000000" w:rsidRPr="00000000">
            <w:pPr>
              <w:contextualSpacing w:val="0"/>
              <w:spacing w:line="276" w:lineRule="auto"/>
            </w:pPr>
            <w:r w:rsidR="00000000" w:rsidDel="00000000" w:rsidRPr="00000000">
              <w:rPr>
                <w:rtl w:val="0"/>
                <w:b/>
                <w:rFonts w:ascii="Arial" w:cs="Arial" w:eastAsia="Arial" w:hAnsi="Arial"/>
                <w:sz w:val="20"/>
              </w:rPr>
              <w:t xml:space="preserve">           Prepare </w:t>
            </w:r>
            <w:hyperlink r:id="rId15">
              <w:r w:rsidR="00000000" w:rsidDel="00000000" w:rsidRPr="00000000">
                <w:rPr>
                  <w:rtl w:val="0"/>
                  <w:b/>
                  <w:rFonts w:ascii="Arial" w:cs="Arial" w:eastAsia="Arial" w:hAnsi="Arial"/>
                  <w:sz w:val="20"/>
                </w:rPr>
                <w:t>reversing entries</w:t>
              </w:r>
            </w:hyperlink>
            <w:r w:rsidR="00000000" w:rsidDel="00000000" w:rsidRPr="00000000">
              <w:rPr>
                <w:rtl w:val="0"/>
                <w:b/>
                <w:rFonts w:ascii="Arial" w:cs="Arial" w:eastAsia="Arial" w:hAnsi="Arial"/>
                <w:sz w:val="20"/>
              </w:rPr>
              <w:t xml:space="preserve"> to cancel temporary adjusting entries if applicable</w:t>
            </w:r>
          </w:p>
          <w:p w:rsidR="00000000" w:rsidDel="00000000" w:rsidRDefault="00000000" w:rsidP="00000000" w:rsidRPr="00000000">
            <w:pPr>
              <w:ind w:firstLine="720"/>
              <w:contextualSpacing w:val="0"/>
              <w:spacing w:line="276" w:lineRule="auto"/>
            </w:pPr>
            <w:r w:rsidR="00000000" w:rsidDel="00000000" w:rsidRPr="00000000">
              <w:rPr>
                <w:rtl w:val="0"/>
              </w:rPr>
            </w:r>
          </w:p>
          <w:p w:rsidR="00000000" w:rsidDel="00000000" w:rsidRDefault="00000000" w:rsidP="00000000" w:rsidRPr="00000000">
            <w:pPr>
              <w:ind w:firstLine="720"/>
              <w:contextualSpacing w:val="0"/>
              <w:spacing w:line="276" w:lineRule="auto"/>
            </w:pPr>
            <w:r w:rsidR="00000000" w:rsidDel="00000000" w:rsidRPr="00000000">
              <w:rPr>
                <w:rtl w:val="0"/>
              </w:rPr>
            </w:r>
          </w:p>
          <w:p w:rsidR="00000000" w:rsidDel="00000000" w:rsidRDefault="00000000" w:rsidP="00000000" w:rsidRPr="00000000">
            <w:pPr>
              <w:ind w:firstLine="720"/>
              <w:contextualSpacing w:val="0"/>
              <w:spacing w:line="276" w:lineRule="auto"/>
            </w:pPr>
            <w:r w:rsidR="00000000" w:rsidDel="00000000" w:rsidRPr="00000000">
              <w:rPr>
                <w:rtl w:val="0"/>
                <w:b/>
                <w:rFonts w:ascii="Arial" w:cs="Arial" w:eastAsia="Arial" w:hAnsi="Arial"/>
                <w:sz w:val="20"/>
              </w:rPr>
              <w:t>c].</w:t>
            </w:r>
          </w:p>
          <w:p w:rsidR="00000000" w:rsidDel="00000000" w:rsidRDefault="00000000" w:rsidP="00000000" w:rsidRPr="00000000">
            <w:pPr>
              <w:ind w:firstLine="720"/>
              <w:contextualSpacing w:val="0"/>
              <w:spacing w:line="276" w:lineRule="auto"/>
            </w:pPr>
            <w:r w:rsidR="00000000" w:rsidDel="00000000" w:rsidRPr="00000000">
              <w:rPr>
                <w:rtl w:val="0"/>
                <w:b/>
                <w:rFonts w:ascii="Arial" w:cs="Arial" w:eastAsia="Arial" w:hAnsi="Arial"/>
                <w:sz w:val="20"/>
              </w:rPr>
              <w:t xml:space="preserve">Recording all the financial transactions in subsidiary books for the purpose of </w:t>
            </w:r>
          </w:p>
          <w:p w:rsidR="00000000" w:rsidDel="00000000" w:rsidRDefault="00000000" w:rsidP="00000000" w:rsidRPr="00000000">
            <w:pPr>
              <w:ind w:firstLine="720"/>
              <w:contextualSpacing w:val="0"/>
              <w:spacing w:line="276" w:lineRule="auto"/>
            </w:pPr>
            <w:r w:rsidR="00000000" w:rsidDel="00000000" w:rsidRPr="00000000">
              <w:rPr>
                <w:rtl w:val="0"/>
                <w:b/>
                <w:rFonts w:ascii="Arial" w:cs="Arial" w:eastAsia="Arial" w:hAnsi="Arial"/>
                <w:sz w:val="20"/>
              </w:rPr>
              <w:t>future record, record keeping is the foundation to preparing financial statements.</w:t>
            </w:r>
          </w:p>
          <w:p w:rsidR="00000000" w:rsidDel="00000000" w:rsidRDefault="00000000" w:rsidP="00000000" w:rsidRPr="00000000">
            <w:pPr>
              <w:ind w:firstLine="720"/>
              <w:contextualSpacing w:val="0"/>
              <w:spacing w:line="276" w:lineRule="auto"/>
            </w:pPr>
            <w:r w:rsidR="00000000" w:rsidDel="00000000" w:rsidRPr="00000000">
              <w:rPr>
                <w:rtl w:val="0"/>
              </w:rPr>
            </w:r>
          </w:p>
          <w:p w:rsidR="00000000" w:rsidDel="00000000" w:rsidRDefault="00000000" w:rsidP="00000000" w:rsidRPr="00000000">
            <w:pPr>
              <w:ind w:firstLine="720"/>
              <w:contextualSpacing w:val="0"/>
              <w:spacing w:line="276" w:lineRule="auto"/>
            </w:pPr>
            <w:r w:rsidR="00000000" w:rsidDel="00000000" w:rsidRPr="00000000">
              <w:rPr>
                <w:rtl w:val="0"/>
                <w:b/>
                <w:rFonts w:ascii="Arial" w:cs="Arial" w:eastAsia="Arial" w:hAnsi="Arial"/>
                <w:sz w:val="20"/>
              </w:rPr>
              <w:t xml:space="preserve"> Analyzing and interpreting the results of final accounts and balance sheet is done</w:t>
            </w:r>
          </w:p>
          <w:p w:rsidR="00000000" w:rsidDel="00000000" w:rsidRDefault="00000000" w:rsidP="00000000" w:rsidRPr="00000000">
            <w:pPr>
              <w:ind w:firstLine="720"/>
              <w:contextualSpacing w:val="0"/>
              <w:spacing w:line="276" w:lineRule="auto"/>
            </w:pPr>
            <w:r w:rsidR="00000000" w:rsidDel="00000000" w:rsidRPr="00000000">
              <w:rPr>
                <w:rtl w:val="0"/>
                <w:b/>
                <w:rFonts w:ascii="Arial" w:cs="Arial" w:eastAsia="Arial" w:hAnsi="Arial"/>
                <w:sz w:val="20"/>
              </w:rPr>
              <w:t xml:space="preserve"> so that parties concerned with the business can project future earnings and </w:t>
            </w:r>
          </w:p>
          <w:p w:rsidR="00000000" w:rsidDel="00000000" w:rsidRDefault="00000000" w:rsidP="00000000" w:rsidRPr="00000000">
            <w:pPr>
              <w:ind w:firstLine="720"/>
              <w:contextualSpacing w:val="0"/>
              <w:spacing w:line="276" w:lineRule="auto"/>
            </w:pPr>
            <w:r w:rsidR="00000000" w:rsidDel="00000000" w:rsidRPr="00000000">
              <w:rPr>
                <w:rtl w:val="0"/>
                <w:b/>
                <w:rFonts w:ascii="Arial" w:cs="Arial" w:eastAsia="Arial" w:hAnsi="Arial"/>
                <w:sz w:val="20"/>
              </w:rPr>
              <w:t xml:space="preserve"> profitability.</w:t>
            </w:r>
          </w:p>
          <w:p w:rsidR="00000000" w:rsidDel="00000000" w:rsidRDefault="00000000" w:rsidP="00000000" w:rsidRPr="00000000">
            <w:pPr>
              <w:ind w:firstLine="720"/>
              <w:contextualSpacing w:val="0"/>
              <w:spacing w:line="276" w:lineRule="auto"/>
            </w:pPr>
            <w:r w:rsidR="00000000" w:rsidDel="00000000" w:rsidRPr="00000000">
              <w:rPr>
                <w:rtl w:val="0"/>
              </w:rPr>
            </w:r>
          </w:p>
          <w:p w:rsidR="00000000" w:rsidDel="00000000" w:rsidRDefault="00000000" w:rsidP="00000000" w:rsidRPr="00000000">
            <w:pPr>
              <w:ind w:firstLine="720"/>
              <w:contextualSpacing w:val="0"/>
              <w:spacing w:line="276" w:lineRule="auto"/>
            </w:pPr>
            <w:r w:rsidR="00000000" w:rsidDel="00000000" w:rsidRPr="00000000">
              <w:rPr>
                <w:rtl w:val="0"/>
                <w:b/>
                <w:rFonts w:ascii="Arial" w:cs="Arial" w:eastAsia="Arial" w:hAnsi="Arial"/>
                <w:sz w:val="20"/>
              </w:rPr>
              <w:t xml:space="preserve">  Auditing is conducted to verify if financial records are done according to standards </w:t>
            </w:r>
          </w:p>
          <w:p w:rsidR="00000000" w:rsidDel="00000000" w:rsidRDefault="00000000" w:rsidP="00000000" w:rsidRPr="00000000">
            <w:pPr>
              <w:ind w:firstLine="720"/>
              <w:contextualSpacing w:val="0"/>
              <w:spacing w:line="276" w:lineRule="auto"/>
            </w:pPr>
            <w:r w:rsidR="00000000" w:rsidDel="00000000" w:rsidRPr="00000000">
              <w:rPr>
                <w:rtl w:val="0"/>
                <w:b/>
                <w:rFonts w:ascii="Arial" w:cs="Arial" w:eastAsia="Arial" w:hAnsi="Arial"/>
                <w:sz w:val="20"/>
              </w:rPr>
              <w:t xml:space="preserve">  and to point out if there is any fraud.</w:t>
            </w:r>
          </w:p>
          <w:p w:rsidR="00000000" w:rsidDel="00000000" w:rsidRDefault="00000000" w:rsidP="00000000" w:rsidRPr="00000000">
            <w:pPr>
              <w:ind w:firstLine="720"/>
              <w:contextualSpacing w:val="0"/>
              <w:spacing w:line="276" w:lineRule="auto"/>
            </w:pPr>
            <w:r w:rsidR="00000000" w:rsidDel="00000000" w:rsidRPr="00000000">
              <w:rPr>
                <w:rtl w:val="0"/>
              </w:rPr>
            </w:r>
          </w:p>
          <w:p w:rsidR="00000000" w:rsidDel="00000000" w:rsidRDefault="00000000" w:rsidP="00000000" w:rsidRPr="00000000">
            <w:pPr>
              <w:ind w:firstLine="720"/>
              <w:contextualSpacing w:val="0"/>
              <w:spacing w:line="276" w:lineRule="auto"/>
            </w:pPr>
            <w:r w:rsidR="00000000" w:rsidDel="00000000" w:rsidRPr="00000000">
              <w:rPr>
                <w:rtl w:val="0"/>
              </w:rPr>
            </w:r>
          </w:p>
          <w:p w:rsidR="00000000" w:rsidDel="00000000" w:rsidRDefault="00000000" w:rsidP="00000000" w:rsidRPr="00000000">
            <w:pPr>
              <w:contextualSpacing w:val="0"/>
              <w:spacing w:line="276" w:lineRule="auto"/>
            </w:pPr>
            <w:r w:rsidR="00000000" w:rsidDel="00000000" w:rsidRPr="00000000">
              <w:rPr>
                <w:rtl w:val="0"/>
              </w:rPr>
            </w:r>
          </w:p>
          <w:p w:rsidR="00000000" w:rsidDel="00000000" w:rsidRDefault="00000000" w:rsidP="00000000" w:rsidRPr="00000000">
            <w:pPr>
              <w:contextualSpacing w:val="0"/>
              <w:spacing w:line="276" w:lineRule="auto"/>
            </w:pPr>
            <w:r w:rsidR="00000000" w:rsidDel="00000000" w:rsidRPr="00000000">
              <w:rPr>
                <w:rtl w:val="0"/>
              </w:rPr>
            </w:r>
          </w:p>
          <w:p w:rsidR="00000000" w:rsidDel="00000000" w:rsidRDefault="00000000" w:rsidP="00000000" w:rsidRPr="00000000">
            <w:pPr>
              <w:contextualSpacing w:val="0"/>
              <w:spacing w:line="276" w:lineRule="auto"/>
            </w:pPr>
            <w:r w:rsidR="00000000" w:rsidDel="00000000" w:rsidRPr="00000000">
              <w:rPr>
                <w:rtl w:val="0"/>
              </w:rPr>
            </w:r>
          </w:p>
          <w:p w:rsidR="00000000" w:rsidDel="00000000" w:rsidRDefault="00000000" w:rsidP="00000000" w:rsidRPr="00000000">
            <w:pPr>
              <w:contextualSpacing w:val="0"/>
              <w:spacing w:line="276" w:lineRule="auto"/>
            </w:pPr>
            <w:r w:rsidR="00000000" w:rsidDel="00000000" w:rsidRPr="00000000">
              <w:rPr>
                <w:rtl w:val="0"/>
              </w:rPr>
            </w:r>
          </w:p>
          <w:p w:rsidR="00000000" w:rsidDel="00000000" w:rsidRDefault="00000000" w:rsidP="00000000" w:rsidRPr="00000000">
            <w:pPr>
              <w:contextualSpacing w:val="0"/>
              <w:spacing w:line="276" w:lineRule="auto"/>
            </w:pPr>
            <w:r w:rsidR="00000000" w:rsidDel="00000000" w:rsidRPr="00000000">
              <w:rPr>
                <w:rtl w:val="0"/>
              </w:rPr>
            </w:r>
          </w:p>
          <w:p w:rsidR="00000000" w:rsidDel="00000000" w:rsidRDefault="00000000" w:rsidP="00000000" w:rsidRPr="00000000">
            <w:pPr>
              <w:contextualSpacing w:val="0"/>
              <w:spacing w:line="276" w:lineRule="auto"/>
            </w:pPr>
            <w:r w:rsidR="00000000" w:rsidDel="00000000" w:rsidRPr="00000000">
              <w:rPr>
                <w:rtl w:val="0"/>
              </w:rPr>
            </w:r>
          </w:p>
          <w:p w:rsidR="00000000" w:rsidDel="00000000" w:rsidRDefault="00000000" w:rsidP="00000000" w:rsidRPr="00000000">
            <w:pPr>
              <w:contextualSpacing w:val="0"/>
            </w:pPr>
            <w:r w:rsidR="00000000" w:rsidDel="00000000" w:rsidRPr="00000000">
              <w:rPr>
                <w:rtl w:val="0"/>
              </w:rPr>
            </w:r>
          </w:p>
          <w:p w:rsidR="00000000" w:rsidDel="00000000" w:rsidRDefault="00000000" w:rsidP="00000000" w:rsidRPr="00000000">
            <w:pPr>
              <w:contextualSpacing w:val="0"/>
            </w:pPr>
            <w:r w:rsidR="00000000" w:rsidDel="00000000" w:rsidRPr="00000000">
              <w:rPr>
                <w:rtl w:val="0"/>
              </w:rPr>
            </w:r>
          </w:p>
          <w:p w:rsidR="00000000" w:rsidDel="00000000" w:rsidRDefault="00000000" w:rsidP="00000000" w:rsidRPr="00000000">
            <w:pPr>
              <w:contextualSpacing w:val="0"/>
            </w:pPr>
            <w:r w:rsidR="00000000" w:rsidDel="00000000" w:rsidRPr="00000000">
              <w:rPr>
                <w:rtl w:val="0"/>
              </w:rPr>
            </w:r>
          </w:p>
          <w:p w:rsidR="00000000" w:rsidDel="00000000" w:rsidRDefault="00000000" w:rsidP="00000000" w:rsidRPr="00000000">
            <w:pPr>
              <w:contextualSpacing w:val="0"/>
            </w:pPr>
            <w:r w:rsidR="00000000" w:rsidDel="00000000" w:rsidRPr="00000000">
              <w:rPr>
                <w:rtl w:val="0"/>
              </w:rPr>
            </w:r>
          </w:p>
          <w:p w:rsidR="00000000" w:rsidDel="00000000" w:rsidRDefault="00000000" w:rsidP="00000000" w:rsidRPr="00000000">
            <w:pPr>
              <w:contextualSpacing w:val="0"/>
            </w:pPr>
            <w:r w:rsidR="00000000" w:rsidDel="00000000" w:rsidRPr="00000000">
              <w:rPr>
                <w:rtl w:val="0"/>
              </w:rPr>
            </w:r>
          </w:p>
          <w:p w:rsidR="00000000" w:rsidDel="00000000" w:rsidRDefault="00000000" w:rsidP="00000000" w:rsidRPr="00000000">
            <w:pPr>
              <w:contextualSpacing w:val="0"/>
            </w:pPr>
            <w:r w:rsidR="00000000" w:rsidDel="00000000" w:rsidRPr="00000000">
              <w:rPr>
                <w:rtl w:val="0"/>
              </w:rPr>
            </w:r>
          </w:p>
          <w:p w:rsidR="00000000" w:rsidDel="00000000" w:rsidRDefault="00000000" w:rsidP="00000000" w:rsidRPr="00000000">
            <w:pPr>
              <w:contextualSpacing w:val="0"/>
            </w:pPr>
            <w:r w:rsidR="00000000" w:rsidDel="00000000" w:rsidRPr="00000000">
              <w:rPr>
                <w:rtl w:val="0"/>
              </w:rPr>
            </w:r>
          </w:p>
          <w:p w:rsidR="00000000" w:rsidDel="00000000" w:rsidRDefault="00000000" w:rsidP="00000000" w:rsidRPr="00000000">
            <w:pPr>
              <w:contextualSpacing w:val="0"/>
            </w:pPr>
            <w:r w:rsidR="00000000" w:rsidDel="00000000" w:rsidRPr="00000000">
              <w:rPr>
                <w:rtl w:val="0"/>
              </w:rPr>
            </w:r>
          </w:p>
          <w:p w:rsidR="00000000" w:rsidDel="00000000" w:rsidRDefault="00000000" w:rsidP="00000000" w:rsidRPr="00000000">
            <w:pPr>
              <w:contextualSpacing w:val="0"/>
            </w:pPr>
            <w:r w:rsidR="00000000" w:rsidDel="00000000" w:rsidRPr="00000000">
              <w:rPr>
                <w:rtl w:val="0"/>
              </w:rPr>
            </w:r>
          </w:p>
          <w:p w:rsidR="00000000" w:rsidDel="00000000" w:rsidRDefault="00000000" w:rsidP="00000000" w:rsidRPr="00000000">
            <w:pPr>
              <w:contextualSpacing w:val="0"/>
            </w:pPr>
            <w:r w:rsidR="00000000" w:rsidDel="00000000" w:rsidRPr="00000000">
              <w:rPr>
                <w:rtl w:val="0"/>
              </w:rPr>
            </w:r>
          </w:p>
          <w:p w:rsidR="00000000" w:rsidDel="00000000" w:rsidRDefault="00000000" w:rsidP="00000000" w:rsidRPr="00000000">
            <w:pPr>
              <w:contextualSpacing w:val="0"/>
            </w:pPr>
            <w:r w:rsidR="00000000" w:rsidDel="00000000" w:rsidRPr="00000000">
              <w:rPr>
                <w:rtl w:val="0"/>
              </w:rPr>
            </w:r>
          </w:p>
          <w:p w:rsidR="00000000" w:rsidDel="00000000" w:rsidRDefault="00000000" w:rsidP="00000000" w:rsidRPr="00000000">
            <w:pPr>
              <w:contextualSpacing w:val="0"/>
            </w:pPr>
            <w:r w:rsidR="00000000" w:rsidDel="00000000" w:rsidRPr="00000000">
              <w:rPr>
                <w:rtl w:val="0"/>
              </w:rPr>
            </w:r>
          </w:p>
          <w:p w:rsidR="00000000" w:rsidDel="00000000" w:rsidRDefault="00000000" w:rsidP="00000000" w:rsidRPr="00000000">
            <w:pPr>
              <w:contextualSpacing w:val="0"/>
            </w:pPr>
            <w:r w:rsidR="00000000" w:rsidDel="00000000" w:rsidRPr="00000000">
              <w:rPr>
                <w:rtl w:val="0"/>
              </w:rPr>
            </w:r>
          </w:p>
          <w:p w:rsidR="00000000" w:rsidDel="00000000" w:rsidRDefault="00000000" w:rsidP="00000000" w:rsidRPr="00000000">
            <w:pPr>
              <w:contextualSpacing w:val="0"/>
            </w:pPr>
            <w:r w:rsidR="00000000" w:rsidDel="00000000" w:rsidRPr="00000000">
              <w:rPr>
                <w:rtl w:val="0"/>
              </w:rPr>
            </w:r>
          </w:p>
          <w:p w:rsidR="00000000" w:rsidDel="00000000" w:rsidRDefault="00000000" w:rsidP="00000000" w:rsidRPr="00000000">
            <w:pPr>
              <w:contextualSpacing w:val="0"/>
            </w:pPr>
            <w:r w:rsidR="00000000" w:rsidDel="00000000" w:rsidRPr="00000000">
              <w:rPr>
                <w:rtl w:val="0"/>
              </w:rPr>
            </w:r>
          </w:p>
          <w:p w:rsidR="00000000" w:rsidDel="00000000" w:rsidRDefault="00000000" w:rsidP="00000000" w:rsidRPr="00000000">
            <w:pPr>
              <w:contextualSpacing w:val="0"/>
            </w:pPr>
            <w:r w:rsidR="00000000" w:rsidDel="00000000" w:rsidRPr="00000000">
              <w:rPr>
                <w:rtl w:val="0"/>
              </w:rPr>
            </w:r>
          </w:p>
        </w:tc>
      </w:tr>
      <w:tr>
        <w:tc>
          <w:tcPr/>
          <w:p w:rsidR="00000000" w:rsidDel="00000000" w:rsidRDefault="00000000" w:rsidP="00000000" w:rsidRPr="00000000">
            <w:pPr>
              <w:contextualSpacing w:val="0"/>
            </w:pPr>
            <w:r w:rsidR="00000000" w:rsidDel="00000000" w:rsidRPr="00000000">
              <w:rPr>
                <w:rtl w:val="0"/>
              </w:rPr>
            </w:r>
          </w:p>
        </w:tc>
      </w:tr>
      <w:tr>
        <w:tc>
          <w:tcPr/>
          <w:p w:rsidR="00000000" w:rsidDel="00000000" w:rsidRDefault="00000000" w:rsidP="00000000" w:rsidRPr="00000000">
            <w:pPr>
              <w:contextualSpacing w:val="0"/>
            </w:pPr>
            <w:r w:rsidR="00000000" w:rsidDel="00000000" w:rsidRPr="00000000">
              <w:rPr>
                <w:rtl w:val="0"/>
              </w:rPr>
            </w:r>
          </w:p>
        </w:tc>
      </w:tr>
    </w:tbl>
    <w:p w:rsidR="00000000" w:rsidDel="00000000" w:rsidRDefault="00000000" w:rsidP="00000000" w:rsidRPr="00000000">
      <w:pPr>
        <w:contextualSpacing w:val="0"/>
        <w:spacing w:after="0" w:line="240" w:lineRule="auto"/>
      </w:pPr>
      <w:r w:rsidR="00000000" w:rsidDel="00000000" w:rsidRPr="00000000">
        <w:rPr>
          <w:rtl w:val="0"/>
        </w:rPr>
      </w:r>
    </w:p>
    <w:p w:rsidR="00000000" w:rsidDel="00000000" w:rsidRDefault="00000000" w:rsidP="00000000" w:rsidRPr="00000000">
      <w:pPr>
        <w:contextualSpacing w:val="0"/>
        <w:spacing w:after="0" w:line="240" w:lineRule="auto"/>
      </w:pPr>
      <w:r w:rsidR="00000000" w:rsidDel="00000000" w:rsidRPr="00000000">
        <w:rPr>
          <w:rtl w:val="0"/>
          <w:b/>
          <w:color w:val="002060"/>
          <w:sz w:val="28"/>
        </w:rPr>
        <w:t>Student Statement:</w:t>
      </w:r>
    </w:p>
    <w:p w:rsidR="00000000" w:rsidDel="00000000" w:rsidRDefault="00000000" w:rsidP="00000000" w:rsidRPr="00000000">
      <w:pPr>
        <w:contextualSpacing w:val="0"/>
        <w:spacing w:after="0" w:line="240" w:lineRule="auto"/>
      </w:pPr>
      <w:r w:rsidR="00000000" w:rsidDel="00000000" w:rsidRPr="00000000">
        <w:rPr>
          <w:rtl w:val="0"/>
        </w:rPr>
      </w:r>
    </w:p>
    <w:p w:rsidR="00000000" w:rsidDel="00000000" w:rsidRDefault="00000000" w:rsidP="00000000" w:rsidRPr="00000000">
      <w:pPr>
        <w:contextualSpacing w:val="0"/>
        <w:spacing w:after="0" w:line="240" w:lineRule="auto"/>
      </w:pPr>
      <w:r w:rsidR="00000000" w:rsidDel="00000000" w:rsidRPr="00000000">
        <w:rPr>
          <w:rtl w:val="0"/>
          <w:color w:val="000000"/>
        </w:rPr>
        <w:t>By submitting this assignment, I confirm that this is my own work.</w:t>
      </w:r>
    </w:p>
    <w:p w:rsidR="00000000" w:rsidDel="00000000" w:rsidRDefault="00000000" w:rsidP="00000000" w:rsidRPr="00000000">
      <w:pPr>
        <w:contextualSpacing w:val="0"/>
        <w:spacing w:after="0" w:line="240" w:lineRule="auto"/>
      </w:pPr>
      <w:r w:rsidR="00000000" w:rsidDel="00000000" w:rsidRPr="00000000">
        <w:rPr>
          <w:rtl w:val="0"/>
        </w:rPr>
      </w:r>
    </w:p>
    <w:p w:rsidR="00000000" w:rsidDel="00000000" w:rsidRDefault="00000000" w:rsidP="00000000" w:rsidRPr="00000000">
      <w:pPr>
        <w:contextualSpacing w:val="0"/>
        <w:spacing w:after="0" w:line="240" w:lineRule="auto"/>
      </w:pPr>
      <w:r w:rsidR="00000000" w:rsidDel="00000000" w:rsidRPr="00000000">
        <w:rPr>
          <w:rtl w:val="0"/>
        </w:rPr>
      </w:r>
    </w:p>
    <w:p w:rsidR="00000000" w:rsidDel="00000000" w:rsidRDefault="00000000" w:rsidP="00000000" w:rsidRPr="00000000">
      <w:pPr>
        <w:contextualSpacing w:val="0"/>
        <w:spacing w:after="0" w:line="240" w:lineRule="auto"/>
      </w:pPr>
      <w:r w:rsidR="00000000" w:rsidDel="00000000" w:rsidRPr="00000000">
        <w:rPr>
          <w:rtl w:val="0"/>
        </w:rPr>
      </w:r>
    </w:p>
    <w:tbl>
      <w:tblPr>
        <w:bidiVisual w:val="0"/>
        <w:tblW w:w="9242.0" w:type="dxa"/>
        <w:tblLayout w:type="fixed"/>
        <w:tblBorders>
          <w:top w:val="single" w:sz="4" w:color="000000" w:space="0"/>
          <w:bottom w:val="single" w:sz="4" w:color="000000" w:space="0"/>
          <w:left w:val="single" w:sz="4" w:color="000000" w:space="0"/>
          <w:right w:val="single" w:sz="4" w:color="000000" w:space="0"/>
          <w:insideH w:val="single" w:sz="4" w:color="000000" w:space="0"/>
          <w:insideV w:val="single" w:sz="4" w:color="000000" w:space="0"/>
        </w:tblBorders>
        <w:jc w:val="left"/>
        <w:tblInd w:w="-114" w:type="dxa"/>
        <w:tblStyle w:val="Table3"/>
        <w:tblLook w:firstRow="0" w:lastRow="0" w:firstColumn="0" w:lastColumn="0" w:noHBand="0" w:noVBand="0"/>
      </w:tblPr>
      <w:tblGrid>
        <w:gridCol w:w="2310"/>
        <w:gridCol w:w="4035"/>
        <w:gridCol w:w="1276"/>
        <w:gridCol w:w="1621"/>
      </w:tblGrid>
      <w:tblGridChange w:id="0">
        <w:tblGrid>
          <w:gridCol w:w="2310"/>
          <w:gridCol w:w="4035"/>
          <w:gridCol w:w="1276"/>
          <w:gridCol w:w="1621"/>
        </w:tblGrid>
      </w:tblGridChange>
      <w:tr>
        <w:tc>
          <w:tcPr>
            <w:shd w:fill="D9D9D9"/>
          </w:tcPr>
          <w:p w:rsidR="00000000" w:rsidDel="00000000" w:rsidRDefault="00000000" w:rsidP="00000000" w:rsidRPr="00000000">
            <w:pPr>
              <w:contextualSpacing w:val="0"/>
            </w:pPr>
            <w:r w:rsidR="00000000" w:rsidDel="00000000" w:rsidRPr="00000000">
              <w:rPr>
                <w:rtl w:val="0"/>
                <w:color w:val="000000"/>
              </w:rPr>
              <w:t>Student Signature</w:t>
            </w:r>
          </w:p>
        </w:tc>
        <w:tc>
          <w:tcPr/>
          <w:p w:rsidR="00000000" w:rsidDel="00000000" w:rsidRDefault="00000000" w:rsidP="00000000" w:rsidRPr="00000000">
            <w:pPr>
              <w:contextualSpacing w:val="0"/>
            </w:pPr>
            <w:r w:rsidR="00000000" w:rsidDel="00000000" w:rsidRPr="00000000">
              <w:rPr>
                <w:rtl w:val="0"/>
              </w:rPr>
              <w:t>S Bhebhe</w:t>
            </w:r>
            <w:r w:rsidR="00000000" w:rsidDel="00000000" w:rsidRPr="00000000">
              <w:rPr>
                <w:rtl w:val="0"/>
              </w:rPr>
            </w:r>
          </w:p>
        </w:tc>
        <w:tc>
          <w:tcPr>
            <w:shd w:fill="D9D9D9"/>
          </w:tcPr>
          <w:p w:rsidR="00000000" w:rsidDel="00000000" w:rsidRDefault="00000000" w:rsidP="00000000" w:rsidRPr="00000000">
            <w:pPr>
              <w:contextualSpacing w:val="0"/>
            </w:pPr>
            <w:r w:rsidR="00000000" w:rsidDel="00000000" w:rsidRPr="00000000">
              <w:rPr>
                <w:rtl w:val="0"/>
                <w:color w:val="000000"/>
              </w:rPr>
              <w:t>Date</w:t>
            </w:r>
          </w:p>
        </w:tc>
        <w:tc>
          <w:tcPr/>
          <w:p w:rsidR="00000000" w:rsidDel="00000000" w:rsidRDefault="00000000" w:rsidP="00000000" w:rsidRPr="00000000">
            <w:pPr>
              <w:contextualSpacing w:val="0"/>
            </w:pPr>
            <w:r w:rsidR="00000000" w:rsidDel="00000000" w:rsidRPr="00000000">
              <w:rPr>
                <w:rtl w:val="0"/>
              </w:rPr>
              <w:t>12/01/2015</w:t>
            </w:r>
            <w:r w:rsidR="00000000" w:rsidDel="00000000" w:rsidRPr="00000000">
              <w:rPr>
                <w:rtl w:val="0"/>
              </w:rPr>
            </w:r>
          </w:p>
        </w:tc>
      </w:tr>
    </w:tbl>
    <w:p w:rsidR="00000000" w:rsidDel="00000000" w:rsidRDefault="00000000" w:rsidP="00000000" w:rsidRPr="00000000">
      <w:pPr>
        <w:contextualSpacing w:val="0"/>
      </w:pPr>
      <w:r w:rsidR="00000000" w:rsidDel="00000000" w:rsidRPr="00000000">
        <w:rPr>
          <w:rtl w:val="0"/>
        </w:rPr>
      </w:r>
    </w:p>
    <w:p w:rsidR="00000000" w:rsidDel="00000000" w:rsidRDefault="00000000" w:rsidP="00000000" w:rsidRPr="00000000">
      <w:pPr>
        <w:contextualSpacing w:val="0"/>
      </w:pPr>
      <w:r w:rsidR="00000000" w:rsidDel="00000000" w:rsidRPr="00000000">
        <w:rPr>
          <w:rtl w:val="0"/>
        </w:rPr>
      </w:r>
    </w:p>
    <w:p w:rsidR="00000000" w:rsidDel="00000000" w:rsidRDefault="00000000" w:rsidP="00000000" w:rsidRPr="00000000">
      <w:pPr>
        <w:contextualSpacing w:val="0"/>
      </w:pPr>
      <w:r w:rsidR="00000000" w:rsidDel="00000000" w:rsidRPr="00000000">
        <w:rPr>
          <w:shd w:val="clear" w:fill="d9d9d9"/>
          <w:rtl w:val="0"/>
          <w:b/>
          <w:color w:val="000000"/>
          <w:sz w:val="28"/>
        </w:rPr>
        <w:t>For Tutor / Assessor Use Only</w:t>
      </w:r>
      <w:r w:rsidR="00000000" w:rsidDel="00000000" w:rsidRPr="00000000">
        <w:rPr>
          <w:rtl w:val="0"/>
        </w:rPr>
      </w:r>
    </w:p>
    <w:tbl>
      <w:tblPr>
        <w:bidiVisual w:val="0"/>
        <w:tblW w:w="9242.0" w:type="dxa"/>
        <w:tblLayout w:type="fixed"/>
        <w:tblBorders>
          <w:top w:val="single" w:sz="4" w:color="000000" w:space="0"/>
          <w:bottom w:val="single" w:sz="4" w:color="000000" w:space="0"/>
          <w:left w:val="single" w:sz="4" w:color="000000" w:space="0"/>
          <w:right w:val="single" w:sz="4" w:color="000000" w:space="0"/>
          <w:insideH w:val="single" w:sz="4" w:color="000000" w:space="0"/>
          <w:insideV w:val="single" w:sz="4" w:color="000000" w:space="0"/>
        </w:tblBorders>
        <w:jc w:val="left"/>
        <w:tblInd w:w="-114" w:type="dxa"/>
        <w:tblStyle w:val="Table4"/>
        <w:tblLook w:firstRow="0" w:lastRow="0" w:firstColumn="0" w:lastColumn="0" w:noHBand="0" w:noVBand="0"/>
      </w:tblPr>
      <w:tblGrid>
        <w:gridCol w:w="4621"/>
        <w:gridCol w:w="4621"/>
      </w:tblGrid>
      <w:tblGridChange w:id="0">
        <w:tblGrid>
          <w:gridCol w:w="4621"/>
          <w:gridCol w:w="4621"/>
        </w:tblGrid>
      </w:tblGridChange>
      <w:tr>
        <w:trPr>
          <w:trHeight w:val="240" w:hRule="atLeast"/>
        </w:trPr>
        <w:tc>
          <w:tcPr>
            <w:shd w:fill="D9D9D9"/>
          </w:tcPr>
          <w:p w:rsidR="00000000" w:rsidDel="00000000" w:rsidRDefault="00000000" w:rsidP="00000000" w:rsidRPr="00000000">
            <w:pPr>
              <w:contextualSpacing w:val="0"/>
            </w:pPr>
            <w:r w:rsidR="00000000" w:rsidDel="00000000" w:rsidRPr="00000000">
              <w:rPr>
                <w:rtl w:val="0"/>
                <w:b/>
                <w:color w:val="002060"/>
              </w:rPr>
              <w:t>Total Marks</w:t>
            </w:r>
          </w:p>
        </w:tc>
        <w:tc>
          <w:tcPr/>
          <w:p w:rsidR="00000000" w:rsidDel="00000000" w:rsidRDefault="00000000" w:rsidP="00000000" w:rsidRPr="00000000">
            <w:pPr>
              <w:contextualSpacing w:val="0"/>
            </w:pPr>
            <w:r w:rsidR="00000000" w:rsidDel="00000000" w:rsidRPr="00000000">
              <w:rPr>
                <w:rtl w:val="0"/>
              </w:rPr>
            </w:r>
          </w:p>
        </w:tc>
      </w:tr>
      <w:tr>
        <w:tc>
          <w:tcPr>
            <w:shd w:fill="D9D9D9"/>
          </w:tcPr>
          <w:p w:rsidR="00000000" w:rsidDel="00000000" w:rsidRDefault="00000000" w:rsidP="00000000" w:rsidRPr="00000000">
            <w:pPr>
              <w:contextualSpacing w:val="0"/>
            </w:pPr>
            <w:r w:rsidR="00000000" w:rsidDel="00000000" w:rsidRPr="00000000">
              <w:rPr>
                <w:rtl w:val="0"/>
                <w:b/>
                <w:color w:val="002060"/>
              </w:rPr>
              <w:t>Marks Obtained</w:t>
            </w:r>
          </w:p>
        </w:tc>
        <w:tc>
          <w:tcPr/>
          <w:p w:rsidR="00000000" w:rsidDel="00000000" w:rsidRDefault="00000000" w:rsidP="00000000" w:rsidRPr="00000000">
            <w:pPr>
              <w:contextualSpacing w:val="0"/>
            </w:pPr>
            <w:r w:rsidR="00000000" w:rsidDel="00000000" w:rsidRPr="00000000">
              <w:rPr>
                <w:rtl w:val="0"/>
              </w:rPr>
            </w:r>
          </w:p>
        </w:tc>
      </w:tr>
      <w:tr>
        <w:tc>
          <w:tcPr>
            <w:shd w:fill="D9D9D9"/>
          </w:tcPr>
          <w:p w:rsidR="00000000" w:rsidDel="00000000" w:rsidRDefault="00000000" w:rsidP="00000000" w:rsidRPr="00000000">
            <w:pPr>
              <w:contextualSpacing w:val="0"/>
            </w:pPr>
            <w:r w:rsidR="00000000" w:rsidDel="00000000" w:rsidRPr="00000000">
              <w:rPr>
                <w:rtl w:val="0"/>
                <w:b/>
                <w:color w:val="002060"/>
              </w:rPr>
              <w:t>Percentage / Grade</w:t>
            </w:r>
          </w:p>
        </w:tc>
        <w:tc>
          <w:tcPr/>
          <w:p w:rsidR="00000000" w:rsidDel="00000000" w:rsidRDefault="00000000" w:rsidP="00000000" w:rsidRPr="00000000">
            <w:pPr>
              <w:contextualSpacing w:val="0"/>
            </w:pPr>
            <w:r w:rsidR="00000000" w:rsidDel="00000000" w:rsidRPr="00000000">
              <w:rPr>
                <w:rtl w:val="0"/>
              </w:rPr>
            </w:r>
          </w:p>
        </w:tc>
      </w:tr>
    </w:tbl>
    <w:p w:rsidR="00000000" w:rsidDel="00000000" w:rsidRDefault="00000000" w:rsidP="00000000" w:rsidRPr="00000000">
      <w:pPr>
        <w:contextualSpacing w:val="0"/>
      </w:pPr>
      <w:r w:rsidR="00000000" w:rsidDel="00000000" w:rsidRPr="00000000">
        <w:rPr>
          <w:rtl w:val="0"/>
        </w:rPr>
      </w:r>
    </w:p>
    <w:p w:rsidR="00000000" w:rsidDel="00000000" w:rsidRDefault="00000000" w:rsidP="00000000" w:rsidRPr="00000000">
      <w:pPr>
        <w:contextualSpacing w:val="0"/>
      </w:pPr>
      <w:r w:rsidR="00000000" w:rsidDel="00000000" w:rsidRPr="00000000">
        <w:rPr>
          <w:rtl w:val="0"/>
        </w:rPr>
      </w:r>
    </w:p>
    <w:p w:rsidR="00000000" w:rsidDel="00000000" w:rsidRDefault="00000000" w:rsidP="00000000" w:rsidRPr="00000000">
      <w:pPr>
        <w:contextualSpacing w:val="0"/>
      </w:pPr>
      <w:r w:rsidR="00000000" w:rsidDel="00000000" w:rsidRPr="00000000">
        <w:rPr>
          <w:rtl w:val="0"/>
        </w:rPr>
      </w:r>
    </w:p>
    <w:p w:rsidR="00000000" w:rsidDel="00000000" w:rsidRDefault="00000000" w:rsidP="00000000" w:rsidRPr="00000000">
      <w:pPr>
        <w:contextualSpacing w:val="0"/>
      </w:pPr>
      <w:r w:rsidR="00000000" w:rsidDel="00000000" w:rsidRPr="00000000">
        <w:rPr>
          <w:rtl w:val="0"/>
        </w:rPr>
      </w:r>
    </w:p>
    <w:p w:rsidR="00000000" w:rsidDel="00000000" w:rsidRDefault="00000000" w:rsidP="00000000" w:rsidRPr="00000000">
      <w:pPr>
        <w:contextualSpacing w:val="0"/>
      </w:pPr>
      <w:r w:rsidR="00000000" w:rsidDel="00000000" w:rsidRPr="00000000">
        <w:rPr>
          <w:rtl w:val="0"/>
        </w:rPr>
      </w:r>
    </w:p>
    <w:p w:rsidR="00000000" w:rsidDel="00000000" w:rsidRDefault="00000000" w:rsidP="00000000" w:rsidRPr="00000000">
      <w:pPr>
        <w:contextualSpacing w:val="0"/>
      </w:pPr>
      <w:r w:rsidR="00000000" w:rsidDel="00000000" w:rsidRPr="00000000">
        <w:rPr>
          <w:rtl w:val="0"/>
        </w:rPr>
      </w:r>
    </w:p>
    <w:p w:rsidR="00000000" w:rsidDel="00000000" w:rsidRDefault="00000000" w:rsidP="00000000" w:rsidRPr="00000000">
      <w:pPr>
        <w:contextualSpacing w:val="0"/>
      </w:pPr>
      <w:r w:rsidR="00000000" w:rsidDel="00000000" w:rsidRPr="00000000">
        <w:rPr>
          <w:rtl w:val="0"/>
        </w:rPr>
      </w:r>
    </w:p>
    <w:p w:rsidR="00000000" w:rsidDel="00000000" w:rsidRDefault="00000000" w:rsidP="00000000" w:rsidRPr="00000000">
      <w:pPr>
        <w:contextualSpacing w:val="0"/>
      </w:pPr>
      <w:r w:rsidR="00000000" w:rsidDel="00000000" w:rsidRPr="00000000">
        <w:rPr>
          <w:rtl w:val="0"/>
        </w:rPr>
      </w:r>
    </w:p>
    <w:p w:rsidR="00000000" w:rsidDel="00000000" w:rsidRDefault="00000000" w:rsidP="00000000" w:rsidRPr="00000000">
      <w:pPr>
        <w:contextualSpacing w:val="0"/>
      </w:pPr>
      <w:r w:rsidR="00000000" w:rsidDel="00000000" w:rsidRPr="00000000">
        <w:rPr>
          <w:rtl w:val="0"/>
        </w:rPr>
      </w:r>
    </w:p>
    <w:p w:rsidR="00000000" w:rsidDel="00000000" w:rsidRDefault="00000000" w:rsidP="00000000" w:rsidRPr="00000000">
      <w:pPr>
        <w:contextualSpacing w:val="0"/>
      </w:pPr>
      <w:r w:rsidR="00000000" w:rsidDel="00000000" w:rsidRPr="00000000">
        <w:rPr>
          <w:rtl w:val="0"/>
        </w:rPr>
      </w:r>
    </w:p>
    <w:p w:rsidR="00000000" w:rsidDel="00000000" w:rsidRDefault="00000000" w:rsidP="00000000" w:rsidRPr="00000000">
      <w:pPr>
        <w:contextualSpacing w:val="0"/>
      </w:pPr>
      <w:r w:rsidR="00000000" w:rsidDel="00000000" w:rsidRPr="00000000">
        <w:rPr>
          <w:rtl w:val="0"/>
        </w:rPr>
      </w:r>
    </w:p>
    <w:sectPr>
      <w:pgSz w:w="11906" w:h="16838"/>
      <w:pgMar w:left="1440" w:right="1440" w:top="1440" w:bottom="144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Calibri"/>
  <w:font w:name="Arial"/>
  <w:font w:name="Cambria"/>
  <w:font w:name="Symbol"/>
  <w:font w:name="Courier New"/>
  <w:font w:name="Times New Roman"/>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1">
    <w:multiLevelType w:val="hybridMultilevel"/>
    <w:lvl w:ilvl="0">
      <w:numFmt w:val="bullet"/>
      <w:lvlText w:val="●"/>
      <w:start w:val="1"/>
      <w:rPr>
        <w:u w:val="none"/>
      </w:rPr>
      <w:pPr>
        <w:ind w:left="720"/>
        <w:ind w:firstLine="360"/>
      </w:pPr>
      <w:lvlJc w:val="left"/>
    </w:lvl>
    <w:lvl w:ilvl="1">
      <w:numFmt w:val="bullet"/>
      <w:lvlText w:val="○"/>
      <w:start w:val="1"/>
      <w:rPr>
        <w:u w:val="none"/>
      </w:rPr>
      <w:pPr>
        <w:ind w:left="1440"/>
        <w:ind w:firstLine="1080"/>
      </w:pPr>
      <w:lvlJc w:val="left"/>
    </w:lvl>
    <w:lvl w:ilvl="2">
      <w:numFmt w:val="bullet"/>
      <w:lvlText w:val="■"/>
      <w:start w:val="1"/>
      <w:rPr>
        <w:u w:val="none"/>
      </w:rPr>
      <w:pPr>
        <w:ind w:left="2160"/>
        <w:ind w:firstLine="1800"/>
      </w:pPr>
      <w:lvlJc w:val="left"/>
    </w:lvl>
    <w:lvl w:ilvl="3">
      <w:numFmt w:val="bullet"/>
      <w:lvlText w:val="●"/>
      <w:start w:val="1"/>
      <w:rPr>
        <w:u w:val="none"/>
      </w:rPr>
      <w:pPr>
        <w:ind w:left="2880"/>
        <w:ind w:firstLine="2520"/>
      </w:pPr>
      <w:lvlJc w:val="left"/>
    </w:lvl>
    <w:lvl w:ilvl="4">
      <w:numFmt w:val="bullet"/>
      <w:lvlText w:val="○"/>
      <w:start w:val="1"/>
      <w:rPr>
        <w:u w:val="none"/>
      </w:rPr>
      <w:pPr>
        <w:ind w:left="3600"/>
        <w:ind w:firstLine="3240"/>
      </w:pPr>
      <w:lvlJc w:val="left"/>
    </w:lvl>
    <w:lvl w:ilvl="5">
      <w:numFmt w:val="bullet"/>
      <w:lvlText w:val="■"/>
      <w:start w:val="1"/>
      <w:rPr>
        <w:u w:val="none"/>
      </w:rPr>
      <w:pPr>
        <w:ind w:left="4320"/>
        <w:ind w:firstLine="3960"/>
      </w:pPr>
      <w:lvlJc w:val="left"/>
    </w:lvl>
    <w:lvl w:ilvl="6">
      <w:numFmt w:val="bullet"/>
      <w:lvlText w:val="●"/>
      <w:start w:val="1"/>
      <w:rPr>
        <w:u w:val="none"/>
      </w:rPr>
      <w:pPr>
        <w:ind w:left="5040"/>
        <w:ind w:firstLine="4680"/>
      </w:pPr>
      <w:lvlJc w:val="left"/>
    </w:lvl>
    <w:lvl w:ilvl="7">
      <w:numFmt w:val="bullet"/>
      <w:lvlText w:val="○"/>
      <w:start w:val="1"/>
      <w:rPr>
        <w:u w:val="none"/>
      </w:rPr>
      <w:pPr>
        <w:ind w:left="5760"/>
        <w:ind w:firstLine="5400"/>
      </w:pPr>
      <w:lvlJc w:val="left"/>
    </w:lvl>
    <w:lvl w:ilvl="8">
      <w:numFmt w:val="bullet"/>
      <w:lvlText w:val="■"/>
      <w:start w:val="1"/>
      <w:rPr>
        <w:u w:val="none"/>
      </w:rPr>
      <w:pPr>
        <w:ind w:left="6480"/>
        <w:ind w:firstLine="6120"/>
      </w:pPr>
      <w:lvlJc w:val="left"/>
    </w:lvl>
  </w:abstractNum>
  <w:abstractNum w:abstractNumId="2">
    <w:multiLevelType w:val="hybridMultilevel"/>
    <w:lvl w:ilvl="0">
      <w:numFmt w:val="bullet"/>
      <w:lvlText w:val="●"/>
      <w:start w:val="1"/>
      <w:rPr>
        <w:u w:val="none"/>
      </w:rPr>
      <w:pPr>
        <w:ind w:left="720"/>
        <w:ind w:firstLine="360"/>
      </w:pPr>
      <w:lvlJc w:val="left"/>
    </w:lvl>
    <w:lvl w:ilvl="1">
      <w:numFmt w:val="bullet"/>
      <w:lvlText w:val="○"/>
      <w:start w:val="1"/>
      <w:rPr>
        <w:u w:val="none"/>
      </w:rPr>
      <w:pPr>
        <w:ind w:left="1440"/>
        <w:ind w:firstLine="1080"/>
      </w:pPr>
      <w:lvlJc w:val="left"/>
    </w:lvl>
    <w:lvl w:ilvl="2">
      <w:numFmt w:val="bullet"/>
      <w:lvlText w:val="■"/>
      <w:start w:val="1"/>
      <w:rPr>
        <w:u w:val="none"/>
      </w:rPr>
      <w:pPr>
        <w:ind w:left="2160"/>
        <w:ind w:firstLine="1800"/>
      </w:pPr>
      <w:lvlJc w:val="left"/>
    </w:lvl>
    <w:lvl w:ilvl="3">
      <w:numFmt w:val="bullet"/>
      <w:lvlText w:val="●"/>
      <w:start w:val="1"/>
      <w:rPr>
        <w:u w:val="none"/>
      </w:rPr>
      <w:pPr>
        <w:ind w:left="2880"/>
        <w:ind w:firstLine="2520"/>
      </w:pPr>
      <w:lvlJc w:val="left"/>
    </w:lvl>
    <w:lvl w:ilvl="4">
      <w:numFmt w:val="bullet"/>
      <w:lvlText w:val="○"/>
      <w:start w:val="1"/>
      <w:rPr>
        <w:u w:val="none"/>
      </w:rPr>
      <w:pPr>
        <w:ind w:left="3600"/>
        <w:ind w:firstLine="3240"/>
      </w:pPr>
      <w:lvlJc w:val="left"/>
    </w:lvl>
    <w:lvl w:ilvl="5">
      <w:numFmt w:val="bullet"/>
      <w:lvlText w:val="■"/>
      <w:start w:val="1"/>
      <w:rPr>
        <w:u w:val="none"/>
      </w:rPr>
      <w:pPr>
        <w:ind w:left="4320"/>
        <w:ind w:firstLine="3960"/>
      </w:pPr>
      <w:lvlJc w:val="left"/>
    </w:lvl>
    <w:lvl w:ilvl="6">
      <w:numFmt w:val="bullet"/>
      <w:lvlText w:val="●"/>
      <w:start w:val="1"/>
      <w:rPr>
        <w:u w:val="none"/>
      </w:rPr>
      <w:pPr>
        <w:ind w:left="5040"/>
        <w:ind w:firstLine="4680"/>
      </w:pPr>
      <w:lvlJc w:val="left"/>
    </w:lvl>
    <w:lvl w:ilvl="7">
      <w:numFmt w:val="bullet"/>
      <w:lvlText w:val="○"/>
      <w:start w:val="1"/>
      <w:rPr>
        <w:u w:val="none"/>
      </w:rPr>
      <w:pPr>
        <w:ind w:left="5760"/>
        <w:ind w:firstLine="5400"/>
      </w:pPr>
      <w:lvlJc w:val="left"/>
    </w:lvl>
    <w:lvl w:ilvl="8">
      <w:numFmt w:val="bullet"/>
      <w:lvlText w:val="■"/>
      <w:start w:val="1"/>
      <w:rPr>
        <w:u w:val="none"/>
      </w:rPr>
      <w:pPr>
        <w:ind w:left="6480"/>
        <w:ind w:firstLine="6120"/>
      </w:pPr>
      <w:lvlJc w:val="left"/>
    </w:lvl>
  </w:abstractNum>
  <w:abstractNum w:abstractNumId="3">
    <w:multiLevelType w:val="hybridMultilevel"/>
    <w:lvl w:ilvl="0">
      <w:numFmt w:val="bullet"/>
      <w:lvlText w:val="●"/>
      <w:start w:val="1"/>
      <w:rPr>
        <w:u w:val="none"/>
      </w:rPr>
      <w:pPr>
        <w:ind w:left="720"/>
        <w:ind w:firstLine="360"/>
      </w:pPr>
      <w:lvlJc w:val="left"/>
    </w:lvl>
    <w:lvl w:ilvl="1">
      <w:numFmt w:val="bullet"/>
      <w:lvlText w:val="○"/>
      <w:start w:val="1"/>
      <w:rPr>
        <w:u w:val="none"/>
      </w:rPr>
      <w:pPr>
        <w:ind w:left="1440"/>
        <w:ind w:firstLine="1080"/>
      </w:pPr>
      <w:lvlJc w:val="left"/>
    </w:lvl>
    <w:lvl w:ilvl="2">
      <w:numFmt w:val="bullet"/>
      <w:lvlText w:val="■"/>
      <w:start w:val="1"/>
      <w:rPr>
        <w:u w:val="none"/>
      </w:rPr>
      <w:pPr>
        <w:ind w:left="2160"/>
        <w:ind w:firstLine="1800"/>
      </w:pPr>
      <w:lvlJc w:val="left"/>
    </w:lvl>
    <w:lvl w:ilvl="3">
      <w:numFmt w:val="bullet"/>
      <w:lvlText w:val="●"/>
      <w:start w:val="1"/>
      <w:rPr>
        <w:u w:val="none"/>
      </w:rPr>
      <w:pPr>
        <w:ind w:left="2880"/>
        <w:ind w:firstLine="2520"/>
      </w:pPr>
      <w:lvlJc w:val="left"/>
    </w:lvl>
    <w:lvl w:ilvl="4">
      <w:numFmt w:val="bullet"/>
      <w:lvlText w:val="○"/>
      <w:start w:val="1"/>
      <w:rPr>
        <w:u w:val="none"/>
      </w:rPr>
      <w:pPr>
        <w:ind w:left="3600"/>
        <w:ind w:firstLine="3240"/>
      </w:pPr>
      <w:lvlJc w:val="left"/>
    </w:lvl>
    <w:lvl w:ilvl="5">
      <w:numFmt w:val="bullet"/>
      <w:lvlText w:val="■"/>
      <w:start w:val="1"/>
      <w:rPr>
        <w:u w:val="none"/>
      </w:rPr>
      <w:pPr>
        <w:ind w:left="4320"/>
        <w:ind w:firstLine="3960"/>
      </w:pPr>
      <w:lvlJc w:val="left"/>
    </w:lvl>
    <w:lvl w:ilvl="6">
      <w:numFmt w:val="bullet"/>
      <w:lvlText w:val="●"/>
      <w:start w:val="1"/>
      <w:rPr>
        <w:u w:val="none"/>
      </w:rPr>
      <w:pPr>
        <w:ind w:left="5040"/>
        <w:ind w:firstLine="4680"/>
      </w:pPr>
      <w:lvlJc w:val="left"/>
    </w:lvl>
    <w:lvl w:ilvl="7">
      <w:numFmt w:val="bullet"/>
      <w:lvlText w:val="○"/>
      <w:start w:val="1"/>
      <w:rPr>
        <w:u w:val="none"/>
      </w:rPr>
      <w:pPr>
        <w:ind w:left="5760"/>
        <w:ind w:firstLine="5400"/>
      </w:pPr>
      <w:lvlJc w:val="left"/>
    </w:lvl>
    <w:lvl w:ilvl="8">
      <w:numFmt w:val="bullet"/>
      <w:lvlText w:val="■"/>
      <w:start w:val="1"/>
      <w:rPr>
        <w:u w:val="none"/>
      </w:rPr>
      <w:pPr>
        <w:ind w:left="6480"/>
        <w:ind w:firstLine="6120"/>
      </w:pPr>
      <w:lvlJc w:val="left"/>
    </w:lvl>
  </w:abstractNum>
  <w:abstractNum w:abstractNumId="4">
    <w:multiLevelType w:val="hybridMultilevel"/>
    <w:lvl w:ilvl="0">
      <w:numFmt w:val="bullet"/>
      <w:lvlText w:val="●"/>
      <w:start w:val="1"/>
      <w:rPr>
        <w:u w:val="none"/>
      </w:rPr>
      <w:pPr>
        <w:ind w:left="720"/>
        <w:ind w:firstLine="360"/>
      </w:pPr>
      <w:lvlJc w:val="left"/>
    </w:lvl>
    <w:lvl w:ilvl="1">
      <w:numFmt w:val="bullet"/>
      <w:lvlText w:val="○"/>
      <w:start w:val="1"/>
      <w:rPr>
        <w:u w:val="none"/>
      </w:rPr>
      <w:pPr>
        <w:ind w:left="1440"/>
        <w:ind w:firstLine="1080"/>
      </w:pPr>
      <w:lvlJc w:val="left"/>
    </w:lvl>
    <w:lvl w:ilvl="2">
      <w:numFmt w:val="bullet"/>
      <w:lvlText w:val="■"/>
      <w:start w:val="1"/>
      <w:rPr>
        <w:u w:val="none"/>
      </w:rPr>
      <w:pPr>
        <w:ind w:left="2160"/>
        <w:ind w:firstLine="1800"/>
      </w:pPr>
      <w:lvlJc w:val="left"/>
    </w:lvl>
    <w:lvl w:ilvl="3">
      <w:numFmt w:val="bullet"/>
      <w:lvlText w:val="●"/>
      <w:start w:val="1"/>
      <w:rPr>
        <w:u w:val="none"/>
      </w:rPr>
      <w:pPr>
        <w:ind w:left="2880"/>
        <w:ind w:firstLine="2520"/>
      </w:pPr>
      <w:lvlJc w:val="left"/>
    </w:lvl>
    <w:lvl w:ilvl="4">
      <w:numFmt w:val="bullet"/>
      <w:lvlText w:val="○"/>
      <w:start w:val="1"/>
      <w:rPr>
        <w:u w:val="none"/>
      </w:rPr>
      <w:pPr>
        <w:ind w:left="3600"/>
        <w:ind w:firstLine="3240"/>
      </w:pPr>
      <w:lvlJc w:val="left"/>
    </w:lvl>
    <w:lvl w:ilvl="5">
      <w:numFmt w:val="bullet"/>
      <w:lvlText w:val="■"/>
      <w:start w:val="1"/>
      <w:rPr>
        <w:u w:val="none"/>
      </w:rPr>
      <w:pPr>
        <w:ind w:left="4320"/>
        <w:ind w:firstLine="3960"/>
      </w:pPr>
      <w:lvlJc w:val="left"/>
    </w:lvl>
    <w:lvl w:ilvl="6">
      <w:numFmt w:val="bullet"/>
      <w:lvlText w:val="●"/>
      <w:start w:val="1"/>
      <w:rPr>
        <w:u w:val="none"/>
      </w:rPr>
      <w:pPr>
        <w:ind w:left="5040"/>
        <w:ind w:firstLine="4680"/>
      </w:pPr>
      <w:lvlJc w:val="left"/>
    </w:lvl>
    <w:lvl w:ilvl="7">
      <w:numFmt w:val="bullet"/>
      <w:lvlText w:val="○"/>
      <w:start w:val="1"/>
      <w:rPr>
        <w:u w:val="none"/>
      </w:rPr>
      <w:pPr>
        <w:ind w:left="5760"/>
        <w:ind w:firstLine="5400"/>
      </w:pPr>
      <w:lvlJc w:val="left"/>
    </w:lvl>
    <w:lvl w:ilvl="8">
      <w:numFmt w:val="bullet"/>
      <w:lvlText w:val="■"/>
      <w:start w:val="1"/>
      <w:rPr>
        <w:u w:val="none"/>
      </w:rPr>
      <w:pPr>
        <w:ind w:left="6480"/>
        <w:ind w:firstLine="6120"/>
      </w:pPr>
      <w:lvlJc w:val="left"/>
    </w:lvl>
  </w:abstractNum>
  <w:abstractNum w:abstractNumId="5">
    <w:multiLevelType w:val="hybridMultilevel"/>
    <w:lvl w:ilvl="0">
      <w:numFmt w:val="decimal"/>
      <w:lvlText w:val="%1."/>
      <w:start w:val="1"/>
      <w:rPr>
        <w:u w:val="none"/>
      </w:rPr>
      <w:pPr>
        <w:ind w:left="720"/>
        <w:ind w:firstLine="360"/>
      </w:pPr>
      <w:lvlJc w:val="left"/>
    </w:lvl>
    <w:lvl w:ilvl="1">
      <w:numFmt w:val="lowerLetter"/>
      <w:lvlText w:val="%2."/>
      <w:start w:val="1"/>
      <w:rPr>
        <w:u w:val="none"/>
      </w:rPr>
      <w:pPr>
        <w:ind w:left="1440"/>
        <w:ind w:firstLine="1080"/>
      </w:pPr>
      <w:lvlJc w:val="left"/>
    </w:lvl>
    <w:lvl w:ilvl="2">
      <w:numFmt w:val="lowerRoman"/>
      <w:lvlText w:val="%3."/>
      <w:start w:val="1"/>
      <w:rPr>
        <w:u w:val="none"/>
      </w:rPr>
      <w:pPr>
        <w:ind w:left="2160"/>
        <w:ind w:firstLine="1800"/>
      </w:pPr>
      <w:lvlJc w:val="right"/>
    </w:lvl>
    <w:lvl w:ilvl="3">
      <w:numFmt w:val="decimal"/>
      <w:lvlText w:val="%4."/>
      <w:start w:val="1"/>
      <w:rPr>
        <w:u w:val="none"/>
      </w:rPr>
      <w:pPr>
        <w:ind w:left="2880"/>
        <w:ind w:firstLine="2520"/>
      </w:pPr>
      <w:lvlJc w:val="left"/>
    </w:lvl>
    <w:lvl w:ilvl="4">
      <w:numFmt w:val="lowerLetter"/>
      <w:lvlText w:val="%5."/>
      <w:start w:val="1"/>
      <w:rPr>
        <w:u w:val="none"/>
      </w:rPr>
      <w:pPr>
        <w:ind w:left="3600"/>
        <w:ind w:firstLine="3240"/>
      </w:pPr>
      <w:lvlJc w:val="left"/>
    </w:lvl>
    <w:lvl w:ilvl="5">
      <w:numFmt w:val="lowerRoman"/>
      <w:lvlText w:val="%6."/>
      <w:start w:val="1"/>
      <w:rPr>
        <w:u w:val="none"/>
      </w:rPr>
      <w:pPr>
        <w:ind w:left="4320"/>
        <w:ind w:firstLine="3960"/>
      </w:pPr>
      <w:lvlJc w:val="right"/>
    </w:lvl>
    <w:lvl w:ilvl="6">
      <w:numFmt w:val="decimal"/>
      <w:lvlText w:val="%7."/>
      <w:start w:val="1"/>
      <w:rPr>
        <w:u w:val="none"/>
      </w:rPr>
      <w:pPr>
        <w:ind w:left="5040"/>
        <w:ind w:firstLine="4680"/>
      </w:pPr>
      <w:lvlJc w:val="left"/>
    </w:lvl>
    <w:lvl w:ilvl="7">
      <w:numFmt w:val="lowerLetter"/>
      <w:lvlText w:val="%8."/>
      <w:start w:val="1"/>
      <w:rPr>
        <w:u w:val="none"/>
      </w:rPr>
      <w:pPr>
        <w:ind w:left="5760"/>
        <w:ind w:firstLine="5400"/>
      </w:pPr>
      <w:lvlJc w:val="left"/>
    </w:lvl>
    <w:lvl w:ilvl="8">
      <w:numFmt w:val="lowerRoman"/>
      <w:lvlText w:val="%9."/>
      <w:start w:val="1"/>
      <w:rPr>
        <w:u w:val="none"/>
      </w:rPr>
      <w:pPr>
        <w:ind w:left="6480"/>
        <w:ind w:firstLine="6120"/>
      </w:pPr>
      <w:lvlJc w:val="right"/>
    </w:lvl>
  </w:abstractNum>
  <w:abstractNum w:abstractNumId="10121982">
    <w:multiLevelType w:val="hybridMultilevel"/>
    <w:lvl w:ilvl="0">
      <w:numFmt w:val="decimal"/>
      <w:lvlText w:val="%1."/>
      <w:start w:val="1"/>
      <w:pPr>
        <w:ind w:left="720"/>
        <w:ind w:hanging="360"/>
      </w:pPr>
    </w:lvl>
    <w:lvl w:ilvl="1">
      <w:numFmt w:val="decimal"/>
      <w:lvlText w:val="%2."/>
      <w:start w:val="1"/>
      <w:pPr>
        <w:ind w:left="1440"/>
        <w:ind w:hanging="1080"/>
      </w:pPr>
    </w:lvl>
    <w:lvl w:ilvl="2">
      <w:numFmt w:val="decimal"/>
      <w:lvlText w:val="%3."/>
      <w:start w:val="1"/>
      <w:pPr>
        <w:ind w:left="2160"/>
        <w:ind w:hanging="1980"/>
      </w:pPr>
    </w:lvl>
    <w:lvl w:ilvl="3">
      <w:numFmt w:val="decimal"/>
      <w:lvlText w:val="%4."/>
      <w:start w:val="1"/>
      <w:pPr>
        <w:ind w:left="2880"/>
        <w:ind w:hanging="2520"/>
      </w:pPr>
    </w:lvl>
    <w:lvl w:ilvl="4">
      <w:numFmt w:val="decimal"/>
      <w:lvlText w:val="%5."/>
      <w:start w:val="1"/>
      <w:pPr>
        <w:ind w:left="3600"/>
        <w:ind w:hanging="3240"/>
      </w:pPr>
    </w:lvl>
    <w:lvl w:ilvl="5">
      <w:numFmt w:val="decimal"/>
      <w:lvlText w:val="%6."/>
      <w:start w:val="1"/>
      <w:pPr>
        <w:ind w:left="4320"/>
        <w:ind w:hanging="4140"/>
      </w:pPr>
    </w:lvl>
    <w:lvl w:ilvl="6">
      <w:numFmt w:val="decimal"/>
      <w:lvlText w:val="%7."/>
      <w:start w:val="1"/>
      <w:pPr>
        <w:ind w:left="5040"/>
        <w:ind w:hanging="4680"/>
      </w:pPr>
    </w:lvl>
    <w:lvl w:ilvl="7">
      <w:numFmt w:val="decimal"/>
      <w:lvlText w:val="%8."/>
      <w:start w:val="1"/>
      <w:pPr>
        <w:ind w:left="5760"/>
        <w:ind w:hanging="5400"/>
      </w:pPr>
    </w:lvl>
    <w:lvl w:ilvl="8">
      <w:numFmt w:val="decimal"/>
      <w:lvlText w:val="%9."/>
      <w:start w:val="1"/>
      <w:pPr>
        <w:ind w:left="6480"/>
        <w:ind w:hanging="6300"/>
      </w:pPr>
    </w:lvl>
  </w:abstractNum>
  <w:num w:numId="1">
    <w:abstractNumId w:val="1"/>
  </w:num>
  <w:num w:numId="2">
    <w:abstractNumId w:val="2"/>
  </w:num>
  <w:num w:numId="3">
    <w:abstractNumId w:val="3"/>
  </w:num>
  <w:num w:numId="4">
    <w:abstractNumId w:val="4"/>
  </w:num>
  <w:num w:numId="5">
    <w:abstractNumId w:val="5"/>
  </w:num>
  <w:num w:numId="10121982">
    <w:abstractNumId w:val="1012198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cs="Calibri" w:hAnsi="Calibri" w:eastAsia="Calibri" w:ascii="Calibri"/>
        <w:b w:val="0"/>
        <w:i w:val="0"/>
        <w:smallCaps w:val="0"/>
        <w:strike w:val="0"/>
        <w:color w:val="000000"/>
        <w:sz w:val="22"/>
        <w:u w:val="none"/>
        <w:vertAlign w:val="baseline"/>
      </w:rPr>
    </w:rPrDefault>
    <w:pPrDefault>
      <w:pPr>
        <w:keepNext w:val="0"/>
        <w:keepLines w:val="0"/>
        <w:widowControl w:val="1"/>
        <w:spacing w:lineRule="auto" w:after="200" w:line="276" w:before="0"/>
        <w:ind w:left="0" w:firstLine="0" w:right="0"/>
        <w:jc w:val="left"/>
      </w:pPr>
    </w:pPrDefault>
  </w:docDefaults>
  <w:style w:styleId="Normal" w:type="paragraph" w:default="1">
    <w:name w:val="normal"/>
  </w:style>
  <w:style w:styleId="TableNormal" w:type="table" w:default="1">
    <w:name w:val="Table Normal"/>
  </w:style>
  <w:style w:styleId="Heading1" w:type="paragraph">
    <w:name w:val="heading 1"/>
    <w:basedOn w:val="Normal"/>
    <w:next w:val="Normal"/>
    <w:pPr>
      <w:keepNext w:val="1"/>
      <w:keepLines w:val="1"/>
      <w:spacing w:lineRule="auto" w:after="200" w:line="276" w:before="480"/>
    </w:pPr>
    <w:rPr>
      <w:rFonts w:cs="Calibri" w:hAnsi="Calibri" w:eastAsia="Calibri" w:ascii="Calibri"/>
      <w:b w:val="1"/>
      <w:color w:val="345a8a"/>
      <w:sz w:val="32"/>
    </w:rPr>
  </w:style>
  <w:style w:styleId="Heading2" w:type="paragraph">
    <w:name w:val="heading 2"/>
    <w:basedOn w:val="Normal"/>
    <w:next w:val="Normal"/>
    <w:pPr>
      <w:keepNext w:val="1"/>
      <w:keepLines w:val="1"/>
      <w:spacing w:lineRule="auto" w:after="200" w:line="276" w:before="200"/>
    </w:pPr>
    <w:rPr>
      <w:rFonts w:cs="Calibri" w:hAnsi="Calibri" w:eastAsia="Calibri" w:ascii="Calibri"/>
      <w:b w:val="1"/>
      <w:color w:val="4f81bd"/>
      <w:sz w:val="26"/>
    </w:rPr>
  </w:style>
  <w:style w:styleId="Heading3" w:type="paragraph">
    <w:name w:val="heading 3"/>
    <w:basedOn w:val="Normal"/>
    <w:next w:val="Normal"/>
    <w:pPr>
      <w:keepNext w:val="1"/>
      <w:keepLines w:val="1"/>
      <w:spacing w:lineRule="auto" w:after="200" w:line="276" w:before="200"/>
    </w:pPr>
    <w:rPr>
      <w:rFonts w:cs="Calibri" w:hAnsi="Calibri" w:eastAsia="Calibri" w:ascii="Calibri"/>
      <w:b w:val="1"/>
      <w:color w:val="4f81bd"/>
      <w:sz w:val="24"/>
    </w:rPr>
  </w:style>
  <w:style w:styleId="Heading4" w:type="paragraph">
    <w:name w:val="heading 4"/>
    <w:basedOn w:val="Normal"/>
    <w:next w:val="Normal"/>
    <w:pPr>
      <w:keepNext w:val="1"/>
      <w:keepLines w:val="1"/>
      <w:spacing w:lineRule="auto" w:after="40" w:before="240"/>
      <w:contextualSpacing w:val="1"/>
    </w:pPr>
    <w:rPr>
      <w:b w:val="1"/>
      <w:sz w:val="24"/>
    </w:rPr>
  </w:style>
  <w:style w:styleId="Heading5" w:type="paragraph">
    <w:name w:val="heading 5"/>
    <w:basedOn w:val="Normal"/>
    <w:next w:val="Normal"/>
    <w:pPr>
      <w:keepNext w:val="1"/>
      <w:keepLines w:val="1"/>
      <w:spacing w:lineRule="auto" w:after="40" w:before="220"/>
      <w:contextualSpacing w:val="1"/>
    </w:pPr>
    <w:rPr>
      <w:b w:val="1"/>
      <w:sz w:val="22"/>
    </w:rPr>
  </w:style>
  <w:style w:styleId="Heading6" w:type="paragraph">
    <w:name w:val="heading 6"/>
    <w:basedOn w:val="Normal"/>
    <w:next w:val="Normal"/>
    <w:pPr>
      <w:keepNext w:val="1"/>
      <w:keepLines w:val="1"/>
      <w:spacing w:lineRule="auto" w:after="40" w:before="200"/>
      <w:contextualSpacing w:val="1"/>
    </w:pPr>
    <w:rPr>
      <w:b w:val="1"/>
      <w:sz w:val="20"/>
    </w:rPr>
  </w:style>
  <w:style w:styleId="Title" w:type="paragraph">
    <w:name w:val="Title"/>
    <w:basedOn w:val="Normal"/>
    <w:next w:val="Normal"/>
    <w:pPr>
      <w:keepNext w:val="1"/>
      <w:keepLines w:val="1"/>
      <w:spacing w:lineRule="auto" w:after="300" w:line="276" w:before="0"/>
    </w:pPr>
    <w:rPr>
      <w:rFonts w:cs="Calibri" w:hAnsi="Calibri" w:eastAsia="Calibri" w:ascii="Calibri"/>
      <w:b w:val="0"/>
      <w:color w:val="17365d"/>
      <w:sz w:val="52"/>
    </w:rPr>
  </w:style>
  <w:style w:styleId="Subtitle" w:type="paragraph">
    <w:name w:val="Subtitle"/>
    <w:basedOn w:val="Normal"/>
    <w:next w:val="Normal"/>
    <w:pPr>
      <w:keepNext w:val="1"/>
      <w:keepLines w:val="1"/>
      <w:spacing w:lineRule="auto" w:after="200" w:line="276" w:before="0"/>
    </w:pPr>
    <w:rPr>
      <w:rFonts w:cs="Calibri" w:hAnsi="Calibri" w:eastAsia="Calibri" w:ascii="Calibri"/>
      <w:b w:val="0"/>
      <w:i w:val="1"/>
      <w:color w:val="4f81bd"/>
      <w:sz w:val="24"/>
    </w:rPr>
  </w:style>
  <w:style w:styleId="Table1" w:type="table">
    <w:basedOn w:val="TableNormal"/>
    <w:pPr>
      <w:spacing w:lineRule="auto" w:after="0" w:line="240"/>
    </w:pPr>
    <w:rPr/>
    <w:tblPr>
      <w:tblStyleRowBandSize w:val="1"/>
      <w:tblStyleColBandSize w:val="1"/>
      <w:tblCellMar>
        <w:top w:w="0.0" w:type="dxa"/>
        <w:left w:w="115.0" w:type="dxa"/>
        <w:bottom w:w="0.0" w:type="dxa"/>
        <w:right w:w="115.0" w:type="dxa"/>
      </w:tblCellMar>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 w:styleId="Table2" w:type="table">
    <w:basedOn w:val="TableNormal"/>
    <w:pPr>
      <w:spacing w:lineRule="auto" w:after="0" w:line="240"/>
    </w:pPr>
    <w:rPr/>
    <w:tblPr>
      <w:tblStyleRowBandSize w:val="1"/>
      <w:tblStyleColBandSize w:val="1"/>
      <w:tblCellMar>
        <w:top w:w="0.0" w:type="dxa"/>
        <w:left w:w="115.0" w:type="dxa"/>
        <w:bottom w:w="0.0" w:type="dxa"/>
        <w:right w:w="115.0" w:type="dxa"/>
      </w:tblCellMar>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 w:styleId="Table3" w:type="table">
    <w:basedOn w:val="TableNormal"/>
    <w:pPr>
      <w:spacing w:lineRule="auto" w:after="0" w:line="240"/>
    </w:pPr>
    <w:rPr/>
    <w:tblPr>
      <w:tblStyleRowBandSize w:val="1"/>
      <w:tblStyleColBandSize w:val="1"/>
      <w:tblCellMar>
        <w:top w:w="0.0" w:type="dxa"/>
        <w:left w:w="115.0" w:type="dxa"/>
        <w:bottom w:w="0.0" w:type="dxa"/>
        <w:right w:w="115.0" w:type="dxa"/>
      </w:tblCellMar>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 w:styleId="Table4" w:type="table">
    <w:basedOn w:val="TableNormal"/>
    <w:pPr>
      <w:spacing w:lineRule="auto" w:after="0" w:line="240"/>
    </w:pPr>
    <w:rPr/>
    <w:tblPr>
      <w:tblStyleRowBandSize w:val="1"/>
      <w:tblStyleColBandSize w:val="1"/>
      <w:tblCellMar>
        <w:top w:w="0.0" w:type="dxa"/>
        <w:left w:w="115.0" w:type="dxa"/>
        <w:bottom w:w="0.0" w:type="dxa"/>
        <w:right w:w="115.0" w:type="dxa"/>
      </w:tblCellMar>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Relationships xmlns="http://schemas.openxmlformats.org/package/2006/relationships"><Relationship Id="rId15" Type="http://schemas.openxmlformats.org/officeDocument/2006/relationships/hyperlink" Target="http://www.myaccountingcourse.com/accounting-cycle/reversing-entries" TargetMode="External"/><Relationship Id="rId14" Type="http://schemas.openxmlformats.org/officeDocument/2006/relationships/hyperlink" Target="http://www.myaccountingcourse.com/accounting-cycle/post-closing-trial-balance" TargetMode="External"/><Relationship Id="rId2" Type="http://schemas.openxmlformats.org/officeDocument/2006/relationships/fontTable" Target="fontTable.xml"/><Relationship Id="rId12" Type="http://schemas.openxmlformats.org/officeDocument/2006/relationships/hyperlink" Target="http://www.myaccountingcourse.com/accounting-cycle/financial-statement-preparation" TargetMode="External"/><Relationship Id="rId13" Type="http://schemas.openxmlformats.org/officeDocument/2006/relationships/hyperlink" Target="http://www.myaccountingcourse.com/accounting-cycle/closing-entries" TargetMode="External"/><Relationship Id="rId1" Type="http://schemas.openxmlformats.org/officeDocument/2006/relationships/settings" Target="settings.xml"/><Relationship Id="rId4" Type="http://schemas.openxmlformats.org/officeDocument/2006/relationships/styles" Target="styles.xml"/><Relationship Id="rId10" Type="http://schemas.openxmlformats.org/officeDocument/2006/relationships/hyperlink" Target="http://www.myaccountingcourse.com/accounting-cycle/adjusting-entries" TargetMode="External"/><Relationship Id="rId3" Type="http://schemas.openxmlformats.org/officeDocument/2006/relationships/numbering" Target="numbering.xml"/><Relationship Id="rId11" Type="http://schemas.openxmlformats.org/officeDocument/2006/relationships/hyperlink" Target="http://www.myaccountingcourse.com/accounting-cycle/adjusted-trial-balance" TargetMode="External"/><Relationship Id="rId9" Type="http://schemas.openxmlformats.org/officeDocument/2006/relationships/hyperlink" Target="http://www.myaccountingcourse.com/accounting-cycle/unadjusted-trial-balance" TargetMode="External"/><Relationship Id="rId6" Type="http://schemas.openxmlformats.org/officeDocument/2006/relationships/image" Target="media/image03.png"/><Relationship Id="rId5" Type="http://schemas.openxmlformats.org/officeDocument/2006/relationships/image" Target="media/image01.png"/><Relationship Id="rId8" Type="http://schemas.openxmlformats.org/officeDocument/2006/relationships/hyperlink" Target="http://www.myaccountingcourse.com/accounting-cycle/t-accounts" TargetMode="External"/><Relationship Id="rId7" Type="http://schemas.openxmlformats.org/officeDocument/2006/relationships/hyperlink" Target="http://www.myaccountingcourse.com/accounting-cycle/journal-entries" TargetMode="External"/></Relationships>
</file>

<file path=docProps/app.xml><?xml version="1.0" encoding="utf-8"?>
<Properties xmlns="http://schemas.openxmlformats.org/officeDocument/2006/extended-properties" xmlns:vt="http://schemas.openxmlformats.org/officeDocument/2006/docPropsVTypes">
  <Application>Google docs</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Assignment Cover Sheet.docx</dc:title>
</cp:coreProperties>
</file>