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711E" w:rsidP="00A851DA">
      <w:pPr>
        <w:rPr>
          <w:lang w:val="en-US"/>
        </w:rPr>
      </w:pPr>
      <w:r w:rsidRPr="00AA711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E12F5" w:rsidRDefault="00EE12F5" w:rsidP="00405895">
                  <w:pPr>
                    <w:jc w:val="center"/>
                    <w:rPr>
                      <w:b/>
                      <w:bCs/>
                      <w:color w:val="002060"/>
                      <w:sz w:val="44"/>
                      <w:szCs w:val="40"/>
                    </w:rPr>
                  </w:pPr>
                  <w:r>
                    <w:rPr>
                      <w:sz w:val="24"/>
                    </w:rPr>
                    <w:t xml:space="preserve">   </w:t>
                  </w:r>
                  <w:r>
                    <w:rPr>
                      <w:b/>
                      <w:bCs/>
                      <w:color w:val="002060"/>
                      <w:sz w:val="44"/>
                      <w:szCs w:val="40"/>
                    </w:rPr>
                    <w:t>Assignment Cover Sheet</w:t>
                  </w:r>
                </w:p>
                <w:p w:rsidR="00EE12F5" w:rsidRDefault="00EE12F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A76BEF">
              <w:t>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F4C6B" w:rsidRDefault="00FC1F65" w:rsidP="00A76BEF">
            <w:pPr>
              <w:tabs>
                <w:tab w:val="left" w:pos="505"/>
              </w:tabs>
              <w:rPr>
                <w:rFonts w:cs="Calibri"/>
              </w:rPr>
            </w:pPr>
            <w:r>
              <w:rPr>
                <w:rFonts w:ascii="Calibri" w:hAnsi="Calibri" w:cs="Calibri"/>
              </w:rPr>
              <w:t xml:space="preserve">   </w:t>
            </w:r>
          </w:p>
          <w:p w:rsidR="00A76BEF" w:rsidRDefault="00A76BEF" w:rsidP="00A76BEF">
            <w:pPr>
              <w:autoSpaceDE w:val="0"/>
              <w:autoSpaceDN w:val="0"/>
              <w:adjustRightInd w:val="0"/>
              <w:rPr>
                <w:rFonts w:ascii="Calibri" w:hAnsi="Calibri" w:cs="Calibri"/>
                <w:sz w:val="24"/>
                <w:szCs w:val="24"/>
              </w:rPr>
            </w:pPr>
            <w:r>
              <w:rPr>
                <w:rFonts w:ascii="Calibri" w:hAnsi="Calibri" w:cs="Calibri"/>
                <w:sz w:val="24"/>
                <w:szCs w:val="24"/>
              </w:rPr>
              <w:t xml:space="preserve">1. Give short answers for the following questions: </w:t>
            </w:r>
          </w:p>
          <w:p w:rsidR="002F4C6B" w:rsidRDefault="00A76BEF" w:rsidP="00A76BEF">
            <w:pPr>
              <w:tabs>
                <w:tab w:val="left" w:pos="505"/>
              </w:tabs>
              <w:rPr>
                <w:rFonts w:ascii="Calibri" w:hAnsi="Calibri" w:cs="Calibri"/>
                <w:sz w:val="24"/>
                <w:szCs w:val="24"/>
              </w:rPr>
            </w:pPr>
            <w:r>
              <w:rPr>
                <w:rFonts w:ascii="Calibri" w:hAnsi="Calibri" w:cs="Calibri"/>
                <w:sz w:val="24"/>
                <w:szCs w:val="24"/>
              </w:rPr>
              <w:t xml:space="preserve">    I. What is the importance of effective communication in an </w:t>
            </w:r>
            <w:r w:rsidR="009F41F5">
              <w:rPr>
                <w:rFonts w:ascii="Calibri" w:hAnsi="Calibri" w:cs="Calibri"/>
                <w:sz w:val="24"/>
                <w:szCs w:val="24"/>
              </w:rPr>
              <w:t>organization</w:t>
            </w:r>
            <w:r>
              <w:rPr>
                <w:rFonts w:ascii="Calibri" w:hAnsi="Calibri" w:cs="Calibri"/>
                <w:sz w:val="24"/>
                <w:szCs w:val="24"/>
              </w:rPr>
              <w:t>?</w:t>
            </w:r>
          </w:p>
          <w:p w:rsidR="009F41F5" w:rsidRDefault="009F41F5" w:rsidP="00A76BEF">
            <w:pPr>
              <w:tabs>
                <w:tab w:val="left" w:pos="505"/>
              </w:tabs>
              <w:rPr>
                <w:rFonts w:ascii="Calibri" w:hAnsi="Calibri" w:cs="Calibri"/>
                <w:sz w:val="24"/>
                <w:szCs w:val="24"/>
              </w:rPr>
            </w:pPr>
          </w:p>
          <w:p w:rsidR="009F41F5" w:rsidRDefault="009F41F5" w:rsidP="00A76BEF">
            <w:pPr>
              <w:tabs>
                <w:tab w:val="left" w:pos="505"/>
              </w:tabs>
              <w:rPr>
                <w:rFonts w:ascii="Calibri" w:hAnsi="Calibri" w:cs="Calibri"/>
                <w:sz w:val="24"/>
                <w:szCs w:val="24"/>
              </w:rPr>
            </w:pPr>
            <w:r>
              <w:rPr>
                <w:rFonts w:ascii="Calibri" w:hAnsi="Calibri" w:cs="Calibri"/>
                <w:sz w:val="24"/>
                <w:szCs w:val="24"/>
              </w:rPr>
              <w:t xml:space="preserve">    </w:t>
            </w:r>
            <w:r w:rsidR="00240E4E">
              <w:rPr>
                <w:rFonts w:ascii="Calibri" w:hAnsi="Calibri" w:cs="Calibri"/>
                <w:sz w:val="24"/>
                <w:szCs w:val="24"/>
              </w:rPr>
              <w:t>Effective communication is a basic prerequisite for the attainment of organizational goals. No organization can exist without communication. Co</w:t>
            </w:r>
            <w:r>
              <w:rPr>
                <w:rFonts w:ascii="Calibri" w:hAnsi="Calibri" w:cs="Calibri"/>
                <w:sz w:val="24"/>
                <w:szCs w:val="24"/>
              </w:rPr>
              <w:t>-</w:t>
            </w:r>
            <w:r w:rsidR="00240E4E">
              <w:rPr>
                <w:rFonts w:ascii="Calibri" w:hAnsi="Calibri" w:cs="Calibri"/>
                <w:sz w:val="24"/>
                <w:szCs w:val="24"/>
              </w:rPr>
              <w:t>ordination of work is impossible and the organization wil</w:t>
            </w:r>
            <w:r>
              <w:rPr>
                <w:rFonts w:ascii="Calibri" w:hAnsi="Calibri" w:cs="Calibri"/>
                <w:sz w:val="24"/>
                <w:szCs w:val="24"/>
              </w:rPr>
              <w:t>l</w:t>
            </w:r>
            <w:r w:rsidR="00240E4E">
              <w:rPr>
                <w:rFonts w:ascii="Calibri" w:hAnsi="Calibri" w:cs="Calibri"/>
                <w:sz w:val="24"/>
                <w:szCs w:val="24"/>
              </w:rPr>
              <w:t xml:space="preserve"> collapse for lack of communication. Co</w:t>
            </w:r>
            <w:r>
              <w:rPr>
                <w:rFonts w:ascii="Calibri" w:hAnsi="Calibri" w:cs="Calibri"/>
                <w:sz w:val="24"/>
                <w:szCs w:val="24"/>
              </w:rPr>
              <w:t>-operation</w:t>
            </w:r>
            <w:r w:rsidR="00240E4E">
              <w:rPr>
                <w:rFonts w:ascii="Calibri" w:hAnsi="Calibri" w:cs="Calibri"/>
                <w:sz w:val="24"/>
                <w:szCs w:val="24"/>
              </w:rPr>
              <w:t xml:space="preserve"> also becomes impossible because people cannot communicate their needs and feelings to others. Every act of communication influences the organization in one way or another. It is a thread that holds the various interdependent parts of an organization together. When it stops, organization activity ceases to exist. An idea, however great it is, is useless until it is transmitted and understood by others. </w:t>
            </w:r>
          </w:p>
          <w:p w:rsidR="00240E4E" w:rsidRDefault="009F41F5" w:rsidP="00A76BEF">
            <w:pPr>
              <w:tabs>
                <w:tab w:val="left" w:pos="505"/>
              </w:tabs>
              <w:rPr>
                <w:rFonts w:ascii="Calibri" w:hAnsi="Calibri" w:cs="Calibri"/>
                <w:sz w:val="24"/>
                <w:szCs w:val="24"/>
              </w:rPr>
            </w:pPr>
            <w:r>
              <w:rPr>
                <w:rFonts w:ascii="Calibri" w:hAnsi="Calibri" w:cs="Calibri"/>
                <w:sz w:val="24"/>
                <w:szCs w:val="24"/>
              </w:rPr>
              <w:t xml:space="preserve">     </w:t>
            </w:r>
            <w:r w:rsidR="00240E4E">
              <w:rPr>
                <w:rFonts w:ascii="Calibri" w:hAnsi="Calibri" w:cs="Calibri"/>
                <w:sz w:val="24"/>
                <w:szCs w:val="24"/>
              </w:rPr>
              <w:t>When communication is effective, it tends to encourage better performance and job satisfaction. People understand</w:t>
            </w:r>
            <w:r>
              <w:rPr>
                <w:rFonts w:ascii="Calibri" w:hAnsi="Calibri" w:cs="Calibri"/>
                <w:sz w:val="24"/>
                <w:szCs w:val="24"/>
              </w:rPr>
              <w:t xml:space="preserve"> their jobs better and feel more involved in them. It is through an effective communication that an executive ultimately gets work done by others. Therefore, a successful executive must know the art of communication. Moreover, communication is a means whereby the employee can be properly motivated to execute company plans enthusiastically. It is the means by which behavior is modified, change is effected and goals are achieved. </w:t>
            </w:r>
          </w:p>
          <w:p w:rsidR="00347D91" w:rsidRDefault="00347D91" w:rsidP="00A76BEF">
            <w:pPr>
              <w:tabs>
                <w:tab w:val="left" w:pos="505"/>
              </w:tabs>
              <w:rPr>
                <w:rFonts w:ascii="Calibri" w:hAnsi="Calibri" w:cs="Calibri"/>
                <w:sz w:val="24"/>
                <w:szCs w:val="24"/>
              </w:rPr>
            </w:pPr>
          </w:p>
          <w:p w:rsidR="00347D91" w:rsidRDefault="00347D91" w:rsidP="00347D91">
            <w:pPr>
              <w:autoSpaceDE w:val="0"/>
              <w:autoSpaceDN w:val="0"/>
              <w:adjustRightInd w:val="0"/>
              <w:rPr>
                <w:rFonts w:ascii="BaskervilleBT-Roman" w:hAnsi="BaskervilleBT-Roman" w:cs="BaskervilleBT-Roman"/>
                <w:sz w:val="21"/>
                <w:szCs w:val="21"/>
              </w:rPr>
            </w:pPr>
            <w:r>
              <w:rPr>
                <w:rFonts w:ascii="Calibri" w:hAnsi="Calibri" w:cs="Calibri"/>
                <w:sz w:val="24"/>
                <w:szCs w:val="24"/>
              </w:rPr>
              <w:t xml:space="preserve">   II. When developing a communication plan which factors would be considered?</w:t>
            </w:r>
            <w:r>
              <w:rPr>
                <w:rFonts w:ascii="BaskervilleBT-Roman" w:hAnsi="BaskervilleBT-Roman" w:cs="BaskervilleBT-Roman"/>
                <w:sz w:val="21"/>
                <w:szCs w:val="21"/>
              </w:rPr>
              <w:t xml:space="preserve"> </w:t>
            </w:r>
          </w:p>
          <w:p w:rsidR="00A12010" w:rsidRDefault="00A12010" w:rsidP="00A12010">
            <w:pPr>
              <w:autoSpaceDE w:val="0"/>
              <w:autoSpaceDN w:val="0"/>
              <w:adjustRightInd w:val="0"/>
              <w:rPr>
                <w:rFonts w:ascii="Calibri" w:hAnsi="Calibri" w:cs="Calibri"/>
                <w:sz w:val="24"/>
                <w:szCs w:val="24"/>
              </w:rPr>
            </w:pPr>
            <w:r>
              <w:rPr>
                <w:rFonts w:ascii="Calibri" w:hAnsi="Calibri" w:cs="Calibri"/>
                <w:sz w:val="24"/>
                <w:szCs w:val="24"/>
              </w:rPr>
              <w:t xml:space="preserve">   </w:t>
            </w:r>
          </w:p>
          <w:p w:rsidR="00347D91" w:rsidRDefault="00A12010" w:rsidP="00A12010">
            <w:pPr>
              <w:autoSpaceDE w:val="0"/>
              <w:autoSpaceDN w:val="0"/>
              <w:adjustRightInd w:val="0"/>
              <w:rPr>
                <w:rFonts w:ascii="Calibri" w:hAnsi="Calibri" w:cs="Calibri"/>
                <w:sz w:val="24"/>
                <w:szCs w:val="24"/>
              </w:rPr>
            </w:pPr>
            <w:r>
              <w:rPr>
                <w:rFonts w:ascii="Calibri" w:hAnsi="Calibri" w:cs="Calibri"/>
                <w:sz w:val="24"/>
                <w:szCs w:val="24"/>
              </w:rPr>
              <w:t xml:space="preserve">   </w:t>
            </w:r>
            <w:r w:rsidR="00347D91">
              <w:rPr>
                <w:rFonts w:ascii="Calibri" w:hAnsi="Calibri" w:cs="Calibri"/>
                <w:sz w:val="24"/>
                <w:szCs w:val="24"/>
              </w:rPr>
              <w:t>Management needs to consider the following  factors before any form of communication design development is undertaken</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How does the communication strategy fit into the overall service programme?</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are the objectives of communication?</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are the precise messages to be delivered?</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Who are the target audiences and where are they located?</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is the current level of understanding of the audience?</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is the culture in which they work?</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communication channels are currently being used to communicate to this</w:t>
            </w:r>
          </w:p>
          <w:p w:rsidR="00347D91" w:rsidRDefault="00347D91" w:rsidP="00347D91">
            <w:pPr>
              <w:autoSpaceDE w:val="0"/>
              <w:autoSpaceDN w:val="0"/>
              <w:adjustRightInd w:val="0"/>
              <w:rPr>
                <w:rFonts w:ascii="Calibri" w:hAnsi="Calibri" w:cs="Calibri"/>
                <w:sz w:val="24"/>
                <w:szCs w:val="24"/>
              </w:rPr>
            </w:pPr>
            <w:r>
              <w:rPr>
                <w:rFonts w:ascii="Calibri" w:hAnsi="Calibri" w:cs="Calibri"/>
                <w:sz w:val="24"/>
                <w:szCs w:val="24"/>
              </w:rPr>
              <w:t xml:space="preserve">       </w:t>
            </w:r>
            <w:proofErr w:type="gramStart"/>
            <w:r>
              <w:rPr>
                <w:rFonts w:ascii="Calibri" w:hAnsi="Calibri" w:cs="Calibri"/>
                <w:sz w:val="24"/>
                <w:szCs w:val="24"/>
              </w:rPr>
              <w:t>audience</w:t>
            </w:r>
            <w:proofErr w:type="gramEnd"/>
            <w:r>
              <w:rPr>
                <w:rFonts w:ascii="Calibri" w:hAnsi="Calibri" w:cs="Calibri"/>
                <w:sz w:val="24"/>
                <w:szCs w:val="24"/>
              </w:rPr>
              <w:t xml:space="preserve"> and how effective are they?</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What is the budget for communication overall?</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lastRenderedPageBreak/>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How should this budget be split?</w:t>
            </w:r>
          </w:p>
          <w:p w:rsidR="00347D91" w:rsidRDefault="00347D91" w:rsidP="00347D9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Calibri" w:hAnsi="Calibri" w:cs="Calibri"/>
                <w:sz w:val="24"/>
                <w:szCs w:val="24"/>
              </w:rPr>
              <w:t xml:space="preserve">How can feedback </w:t>
            </w:r>
            <w:proofErr w:type="gramStart"/>
            <w:r>
              <w:rPr>
                <w:rFonts w:ascii="Calibri" w:hAnsi="Calibri" w:cs="Calibri"/>
                <w:sz w:val="24"/>
                <w:szCs w:val="24"/>
              </w:rPr>
              <w:t>be</w:t>
            </w:r>
            <w:proofErr w:type="gramEnd"/>
            <w:r>
              <w:rPr>
                <w:rFonts w:ascii="Calibri" w:hAnsi="Calibri" w:cs="Calibri"/>
                <w:sz w:val="24"/>
                <w:szCs w:val="24"/>
              </w:rPr>
              <w:t xml:space="preserve"> generated?</w:t>
            </w:r>
          </w:p>
          <w:p w:rsidR="00347D91" w:rsidRDefault="00347D91" w:rsidP="00347D91">
            <w:pPr>
              <w:autoSpaceDE w:val="0"/>
              <w:autoSpaceDN w:val="0"/>
              <w:adjustRightInd w:val="0"/>
              <w:rPr>
                <w:rFonts w:ascii="Calibri" w:hAnsi="Calibri" w:cs="Calibri"/>
                <w:sz w:val="24"/>
                <w:szCs w:val="24"/>
              </w:rPr>
            </w:pPr>
          </w:p>
          <w:p w:rsidR="00A76BEF" w:rsidRDefault="00347D91" w:rsidP="00347D91">
            <w:pPr>
              <w:autoSpaceDE w:val="0"/>
              <w:autoSpaceDN w:val="0"/>
              <w:adjustRightInd w:val="0"/>
              <w:rPr>
                <w:rFonts w:ascii="Calibri" w:hAnsi="Calibri" w:cs="Calibri"/>
                <w:sz w:val="24"/>
                <w:szCs w:val="24"/>
              </w:rPr>
            </w:pPr>
            <w:r>
              <w:rPr>
                <w:rFonts w:ascii="Calibri" w:hAnsi="Calibri" w:cs="Calibri"/>
                <w:sz w:val="24"/>
                <w:szCs w:val="24"/>
              </w:rPr>
              <w:t xml:space="preserve"> III. Explain the importance of careful planning when introducing change.</w:t>
            </w:r>
          </w:p>
          <w:p w:rsidR="00846C6B" w:rsidRDefault="00846C6B" w:rsidP="00347D91">
            <w:pPr>
              <w:autoSpaceDE w:val="0"/>
              <w:autoSpaceDN w:val="0"/>
              <w:adjustRightInd w:val="0"/>
              <w:rPr>
                <w:rFonts w:ascii="Calibri" w:hAnsi="Calibri" w:cs="Calibri"/>
                <w:sz w:val="24"/>
                <w:szCs w:val="24"/>
              </w:rPr>
            </w:pPr>
          </w:p>
          <w:p w:rsidR="00846C6B" w:rsidRDefault="00846C6B" w:rsidP="00347D91">
            <w:pPr>
              <w:autoSpaceDE w:val="0"/>
              <w:autoSpaceDN w:val="0"/>
              <w:adjustRightInd w:val="0"/>
              <w:rPr>
                <w:rFonts w:ascii="Calibri" w:hAnsi="Calibri" w:cs="Calibri"/>
                <w:sz w:val="24"/>
                <w:szCs w:val="24"/>
              </w:rPr>
            </w:pPr>
            <w:r>
              <w:rPr>
                <w:rFonts w:ascii="Calibri" w:hAnsi="Calibri" w:cs="Calibri"/>
                <w:sz w:val="24"/>
                <w:szCs w:val="24"/>
              </w:rPr>
              <w:t xml:space="preserve">  In today’s organ</w:t>
            </w:r>
            <w:r w:rsidR="00394957">
              <w:rPr>
                <w:rFonts w:ascii="Calibri" w:hAnsi="Calibri" w:cs="Calibri"/>
                <w:sz w:val="24"/>
                <w:szCs w:val="24"/>
              </w:rPr>
              <w:t>iz</w:t>
            </w:r>
            <w:r>
              <w:rPr>
                <w:rFonts w:ascii="Calibri" w:hAnsi="Calibri" w:cs="Calibri"/>
                <w:sz w:val="24"/>
                <w:szCs w:val="24"/>
              </w:rPr>
              <w:t xml:space="preserve">ations, the rate of change has never been more rapid or constant. Whether the change is small like the implementation of a new system, or much bigger one such as a company takeover or merger, the way that change is managed makes all the difference between success </w:t>
            </w:r>
            <w:proofErr w:type="gramStart"/>
            <w:r>
              <w:rPr>
                <w:rFonts w:ascii="Calibri" w:hAnsi="Calibri" w:cs="Calibri"/>
                <w:sz w:val="24"/>
                <w:szCs w:val="24"/>
              </w:rPr>
              <w:t>or</w:t>
            </w:r>
            <w:proofErr w:type="gramEnd"/>
            <w:r>
              <w:rPr>
                <w:rFonts w:ascii="Calibri" w:hAnsi="Calibri" w:cs="Calibri"/>
                <w:sz w:val="24"/>
                <w:szCs w:val="24"/>
              </w:rPr>
              <w:t xml:space="preserve"> failure. Good change management training is essential for supporting leaders and managers to effectively drive change throughout their organizations. People rarely welcome change, as human beings we tend to be adverse to change and can be skeptical to anything that changes our status quo. </w:t>
            </w:r>
          </w:p>
          <w:p w:rsidR="00394957" w:rsidRDefault="00846C6B" w:rsidP="00394957">
            <w:pPr>
              <w:autoSpaceDE w:val="0"/>
              <w:autoSpaceDN w:val="0"/>
              <w:adjustRightInd w:val="0"/>
              <w:rPr>
                <w:rFonts w:ascii="Calibri" w:hAnsi="Calibri" w:cs="Calibri"/>
                <w:sz w:val="24"/>
                <w:szCs w:val="24"/>
              </w:rPr>
            </w:pPr>
            <w:r>
              <w:rPr>
                <w:rFonts w:ascii="Calibri" w:hAnsi="Calibri" w:cs="Calibri"/>
                <w:sz w:val="24"/>
                <w:szCs w:val="24"/>
              </w:rPr>
              <w:t xml:space="preserve">  With this in mind, introducing change and transformation has to be done with careful, sensitive and collaborating planning. </w:t>
            </w:r>
            <w:r w:rsidR="00394957">
              <w:rPr>
                <w:rFonts w:ascii="Calibri" w:hAnsi="Calibri" w:cs="Calibri"/>
                <w:sz w:val="24"/>
                <w:szCs w:val="24"/>
              </w:rPr>
              <w:t>Careful planning helps to ensure that the change is process is started and managed by the right people at the right time. Planned change management allows for consideration of specific tasks and events that are appropriate for each stage in the change process. It also allows for time to communication to the supplier and other stake holders to ensure that they understand the process about to take place.</w:t>
            </w:r>
          </w:p>
          <w:p w:rsidR="00394957" w:rsidRPr="00394957" w:rsidRDefault="00394957" w:rsidP="00394957">
            <w:pPr>
              <w:autoSpaceDE w:val="0"/>
              <w:autoSpaceDN w:val="0"/>
              <w:adjustRightInd w:val="0"/>
              <w:rPr>
                <w:rFonts w:ascii="Calibri" w:hAnsi="Calibri" w:cs="Calibri"/>
                <w:sz w:val="24"/>
                <w:szCs w:val="24"/>
              </w:rPr>
            </w:pPr>
          </w:p>
          <w:p w:rsidR="009F41F5" w:rsidRDefault="009F41F5" w:rsidP="009F41F5">
            <w:pPr>
              <w:autoSpaceDE w:val="0"/>
              <w:autoSpaceDN w:val="0"/>
              <w:adjustRightInd w:val="0"/>
              <w:rPr>
                <w:rFonts w:ascii="Calibri" w:hAnsi="Calibri" w:cs="Calibri"/>
                <w:sz w:val="24"/>
                <w:szCs w:val="24"/>
              </w:rPr>
            </w:pPr>
            <w:r>
              <w:rPr>
                <w:rFonts w:ascii="Calibri" w:hAnsi="Calibri" w:cs="Calibri"/>
                <w:sz w:val="24"/>
                <w:szCs w:val="24"/>
              </w:rPr>
              <w:t>IV. Describe the importance of clear communication when changes are taking place.</w:t>
            </w:r>
          </w:p>
          <w:p w:rsidR="0008191B" w:rsidRDefault="0008191B" w:rsidP="009F41F5">
            <w:pPr>
              <w:autoSpaceDE w:val="0"/>
              <w:autoSpaceDN w:val="0"/>
              <w:adjustRightInd w:val="0"/>
              <w:rPr>
                <w:rFonts w:ascii="Calibri" w:hAnsi="Calibri" w:cs="Calibri"/>
                <w:sz w:val="24"/>
                <w:szCs w:val="24"/>
              </w:rPr>
            </w:pPr>
          </w:p>
          <w:p w:rsidR="00053211" w:rsidRDefault="00053211" w:rsidP="009F41F5">
            <w:pPr>
              <w:autoSpaceDE w:val="0"/>
              <w:autoSpaceDN w:val="0"/>
              <w:adjustRightInd w:val="0"/>
              <w:rPr>
                <w:rFonts w:ascii="Calibri" w:hAnsi="Calibri" w:cs="Calibri"/>
                <w:sz w:val="24"/>
                <w:szCs w:val="24"/>
              </w:rPr>
            </w:pPr>
            <w:r>
              <w:rPr>
                <w:rFonts w:ascii="Calibri" w:hAnsi="Calibri" w:cs="Calibri"/>
                <w:sz w:val="24"/>
                <w:szCs w:val="24"/>
              </w:rPr>
              <w:t xml:space="preserve">    The </w:t>
            </w:r>
            <w:r w:rsidR="0008191B">
              <w:rPr>
                <w:rFonts w:ascii="Calibri" w:hAnsi="Calibri" w:cs="Calibri"/>
                <w:sz w:val="24"/>
                <w:szCs w:val="24"/>
              </w:rPr>
              <w:t>saying,</w:t>
            </w:r>
            <w:r>
              <w:rPr>
                <w:rFonts w:ascii="Calibri" w:hAnsi="Calibri" w:cs="Calibri"/>
                <w:sz w:val="24"/>
                <w:szCs w:val="24"/>
              </w:rPr>
              <w:t xml:space="preserve"> “the only constant is change” particularly holds true to business management. One of the key stren</w:t>
            </w:r>
            <w:r w:rsidR="0008191B">
              <w:rPr>
                <w:rFonts w:ascii="Calibri" w:hAnsi="Calibri" w:cs="Calibri"/>
                <w:sz w:val="24"/>
                <w:szCs w:val="24"/>
              </w:rPr>
              <w:t xml:space="preserve">gths of a great manager is the ability to accept change with enthusiasm and confidence, which is translated to the team. Even if you are not worried about the change taking </w:t>
            </w:r>
            <w:r w:rsidR="00953EB1">
              <w:rPr>
                <w:rFonts w:ascii="Calibri" w:hAnsi="Calibri" w:cs="Calibri"/>
                <w:sz w:val="24"/>
                <w:szCs w:val="24"/>
              </w:rPr>
              <w:t xml:space="preserve">place, it </w:t>
            </w:r>
            <w:r w:rsidR="0008191B">
              <w:rPr>
                <w:rFonts w:ascii="Calibri" w:hAnsi="Calibri" w:cs="Calibri"/>
                <w:sz w:val="24"/>
                <w:szCs w:val="24"/>
              </w:rPr>
              <w:t xml:space="preserve">does not mean that your </w:t>
            </w:r>
            <w:proofErr w:type="gramStart"/>
            <w:r w:rsidR="0008191B">
              <w:rPr>
                <w:rFonts w:ascii="Calibri" w:hAnsi="Calibri" w:cs="Calibri"/>
                <w:sz w:val="24"/>
                <w:szCs w:val="24"/>
              </w:rPr>
              <w:t>staff are</w:t>
            </w:r>
            <w:proofErr w:type="gramEnd"/>
            <w:r w:rsidR="0008191B">
              <w:rPr>
                <w:rFonts w:ascii="Calibri" w:hAnsi="Calibri" w:cs="Calibri"/>
                <w:sz w:val="24"/>
                <w:szCs w:val="24"/>
              </w:rPr>
              <w:t xml:space="preserve"> not concerned. They generally resist change because they do not know what’s coming ahead. Constant clear communication throughout the change process is the key. Whatever the change, it must be communicated to your staff to relieve any possible anxiety. This will ensure that the change or transition goes on smoothly and everyone knows the objective.</w:t>
            </w:r>
          </w:p>
          <w:p w:rsidR="0008191B" w:rsidRDefault="0008191B" w:rsidP="009F41F5">
            <w:pPr>
              <w:autoSpaceDE w:val="0"/>
              <w:autoSpaceDN w:val="0"/>
              <w:adjustRightInd w:val="0"/>
              <w:rPr>
                <w:rFonts w:ascii="Calibri" w:hAnsi="Calibri" w:cs="Calibri"/>
                <w:sz w:val="24"/>
                <w:szCs w:val="24"/>
              </w:rPr>
            </w:pPr>
          </w:p>
          <w:p w:rsidR="009F41F5" w:rsidRDefault="009F41F5" w:rsidP="009F41F5">
            <w:pPr>
              <w:autoSpaceDE w:val="0"/>
              <w:autoSpaceDN w:val="0"/>
              <w:adjustRightInd w:val="0"/>
              <w:rPr>
                <w:rFonts w:ascii="Calibri" w:hAnsi="Calibri" w:cs="Calibri"/>
                <w:sz w:val="24"/>
                <w:szCs w:val="24"/>
              </w:rPr>
            </w:pPr>
            <w:r>
              <w:rPr>
                <w:rFonts w:ascii="Calibri" w:hAnsi="Calibri" w:cs="Calibri"/>
                <w:sz w:val="24"/>
                <w:szCs w:val="24"/>
              </w:rPr>
              <w:t>V. Describe the types of support that staff may need when improvements are being</w:t>
            </w:r>
          </w:p>
          <w:p w:rsidR="00347D91" w:rsidRDefault="00741E75" w:rsidP="009F41F5">
            <w:pPr>
              <w:autoSpaceDE w:val="0"/>
              <w:autoSpaceDN w:val="0"/>
              <w:adjustRightInd w:val="0"/>
              <w:rPr>
                <w:rFonts w:ascii="Calibri" w:hAnsi="Calibri" w:cs="Calibri"/>
                <w:sz w:val="24"/>
                <w:szCs w:val="24"/>
              </w:rPr>
            </w:pPr>
            <w:r>
              <w:rPr>
                <w:rFonts w:ascii="Calibri" w:hAnsi="Calibri" w:cs="Calibri"/>
                <w:sz w:val="24"/>
                <w:szCs w:val="24"/>
              </w:rPr>
              <w:t>Implemented</w:t>
            </w:r>
            <w:r w:rsidR="009F41F5">
              <w:rPr>
                <w:rFonts w:ascii="Calibri" w:hAnsi="Calibri" w:cs="Calibri"/>
                <w:sz w:val="24"/>
                <w:szCs w:val="24"/>
              </w:rPr>
              <w:t xml:space="preserve"> and how to provide such support.</w:t>
            </w:r>
          </w:p>
          <w:p w:rsidR="002845D3" w:rsidRDefault="002845D3" w:rsidP="009F41F5">
            <w:pPr>
              <w:autoSpaceDE w:val="0"/>
              <w:autoSpaceDN w:val="0"/>
              <w:adjustRightInd w:val="0"/>
              <w:rPr>
                <w:rFonts w:ascii="Calibri" w:hAnsi="Calibri" w:cs="Calibri"/>
                <w:sz w:val="24"/>
                <w:szCs w:val="24"/>
              </w:rPr>
            </w:pPr>
          </w:p>
          <w:p w:rsidR="002845D3" w:rsidRDefault="002845D3" w:rsidP="009F41F5">
            <w:pPr>
              <w:autoSpaceDE w:val="0"/>
              <w:autoSpaceDN w:val="0"/>
              <w:adjustRightInd w:val="0"/>
              <w:rPr>
                <w:rFonts w:ascii="Calibri" w:hAnsi="Calibri" w:cs="Calibri"/>
                <w:sz w:val="24"/>
                <w:szCs w:val="24"/>
              </w:rPr>
            </w:pPr>
            <w:r>
              <w:rPr>
                <w:rFonts w:ascii="Calibri" w:hAnsi="Calibri" w:cs="Calibri"/>
                <w:sz w:val="24"/>
                <w:szCs w:val="24"/>
              </w:rPr>
              <w:t xml:space="preserve">Managers have the key role to play when communicating improvements to staff. Managers need to explain a service philosophy in person through presentations and participatory sessions and make time for a two way communication. Other types of support for staff may include the intranet as it provides an opportunity to share knowledge and best practices. This can be used to provide support to staff when improvements are being made. Videos&amp; </w:t>
            </w:r>
            <w:proofErr w:type="spellStart"/>
            <w:r>
              <w:rPr>
                <w:rFonts w:ascii="Calibri" w:hAnsi="Calibri" w:cs="Calibri"/>
                <w:sz w:val="24"/>
                <w:szCs w:val="24"/>
              </w:rPr>
              <w:t>dvds</w:t>
            </w:r>
            <w:proofErr w:type="spellEnd"/>
            <w:r>
              <w:rPr>
                <w:rFonts w:ascii="Calibri" w:hAnsi="Calibri" w:cs="Calibri"/>
                <w:sz w:val="24"/>
                <w:szCs w:val="24"/>
              </w:rPr>
              <w:t xml:space="preserve"> may also be used to convey me</w:t>
            </w:r>
            <w:r w:rsidR="00741E75">
              <w:rPr>
                <w:rFonts w:ascii="Calibri" w:hAnsi="Calibri" w:cs="Calibri"/>
                <w:sz w:val="24"/>
                <w:szCs w:val="24"/>
              </w:rPr>
              <w:t>ssages to staff of which the CEO</w:t>
            </w:r>
            <w:r>
              <w:rPr>
                <w:rFonts w:ascii="Calibri" w:hAnsi="Calibri" w:cs="Calibri"/>
                <w:sz w:val="24"/>
                <w:szCs w:val="24"/>
              </w:rPr>
              <w:t xml:space="preserve"> plays a leading role in explaining the need for enhanced customer service. The advantage of this is that pictures and sounds can quickly and effectively put across a message to staff</w:t>
            </w:r>
            <w:r w:rsidR="00EE12F5">
              <w:rPr>
                <w:rFonts w:ascii="Calibri" w:hAnsi="Calibri" w:cs="Calibri"/>
                <w:sz w:val="24"/>
                <w:szCs w:val="24"/>
              </w:rPr>
              <w:t xml:space="preserve"> in a memorable way. Providing such </w:t>
            </w:r>
            <w:r w:rsidR="00741E75">
              <w:rPr>
                <w:rFonts w:ascii="Calibri" w:hAnsi="Calibri" w:cs="Calibri"/>
                <w:sz w:val="24"/>
                <w:szCs w:val="24"/>
              </w:rPr>
              <w:t>support may</w:t>
            </w:r>
            <w:r w:rsidR="00EE12F5">
              <w:rPr>
                <w:rFonts w:ascii="Calibri" w:hAnsi="Calibri" w:cs="Calibri"/>
                <w:sz w:val="24"/>
                <w:szCs w:val="24"/>
              </w:rPr>
              <w:t xml:space="preserve"> be done through various means, one of these may include training material for them. This can be produced to reinforce the quality of message and this may come with a welcome pack and letter of encouragement for employees.</w:t>
            </w:r>
          </w:p>
          <w:p w:rsidR="00EE12F5" w:rsidRDefault="00EE12F5" w:rsidP="009F41F5">
            <w:pPr>
              <w:autoSpaceDE w:val="0"/>
              <w:autoSpaceDN w:val="0"/>
              <w:adjustRightInd w:val="0"/>
              <w:rPr>
                <w:rFonts w:ascii="Calibri" w:hAnsi="Calibri" w:cs="Calibri"/>
                <w:sz w:val="24"/>
                <w:szCs w:val="24"/>
              </w:rPr>
            </w:pPr>
            <w:r>
              <w:rPr>
                <w:rFonts w:ascii="Calibri" w:hAnsi="Calibri" w:cs="Calibri"/>
                <w:sz w:val="24"/>
                <w:szCs w:val="24"/>
              </w:rPr>
              <w:t xml:space="preserve">   Support may be provided to employees by making them understand who does what , organizational charts which are regularly updated can ensure that employees have a better understanding of different roles &amp; functions of the company and how each individual fits in. </w:t>
            </w:r>
            <w:r>
              <w:rPr>
                <w:rFonts w:ascii="Calibri" w:hAnsi="Calibri" w:cs="Calibri"/>
                <w:sz w:val="24"/>
                <w:szCs w:val="24"/>
              </w:rPr>
              <w:lastRenderedPageBreak/>
              <w:t>other ways of providing support is through notice boards &amp;posters, where new information relating to improvements may be displayed.</w:t>
            </w:r>
          </w:p>
          <w:p w:rsidR="00347D91" w:rsidRDefault="00347D91" w:rsidP="00347D91">
            <w:pPr>
              <w:autoSpaceDE w:val="0"/>
              <w:autoSpaceDN w:val="0"/>
              <w:adjustRightInd w:val="0"/>
              <w:rPr>
                <w:rFonts w:ascii="Calibri" w:hAnsi="Calibri" w:cs="Calibri"/>
                <w:sz w:val="24"/>
                <w:szCs w:val="24"/>
              </w:rPr>
            </w:pPr>
          </w:p>
          <w:p w:rsidR="009F51A4" w:rsidRDefault="009F51A4" w:rsidP="009F51A4">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Case Study </w:t>
            </w:r>
          </w:p>
          <w:p w:rsidR="009F51A4" w:rsidRDefault="009F51A4" w:rsidP="009F51A4">
            <w:pPr>
              <w:autoSpaceDE w:val="0"/>
              <w:autoSpaceDN w:val="0"/>
              <w:adjustRightInd w:val="0"/>
              <w:rPr>
                <w:rFonts w:ascii="Calibri" w:hAnsi="Calibri" w:cs="Calibri"/>
                <w:color w:val="000000"/>
                <w:sz w:val="24"/>
                <w:szCs w:val="24"/>
              </w:rPr>
            </w:pPr>
          </w:p>
          <w:p w:rsidR="009F51A4" w:rsidRDefault="009F51A4" w:rsidP="009F51A4">
            <w:pPr>
              <w:autoSpaceDE w:val="0"/>
              <w:autoSpaceDN w:val="0"/>
              <w:adjustRightInd w:val="0"/>
              <w:rPr>
                <w:rFonts w:ascii="Calibri" w:hAnsi="Calibri" w:cs="Calibri"/>
                <w:color w:val="000000"/>
                <w:sz w:val="24"/>
                <w:szCs w:val="24"/>
              </w:rPr>
            </w:pPr>
            <w:r>
              <w:rPr>
                <w:rFonts w:ascii="Calibri" w:hAnsi="Calibri" w:cs="Calibri"/>
                <w:color w:val="000000"/>
                <w:sz w:val="24"/>
                <w:szCs w:val="24"/>
              </w:rPr>
              <w:t>a. Which types of non verbal communication channels are more suitable to convey their</w:t>
            </w:r>
          </w:p>
          <w:p w:rsidR="00F341A9" w:rsidRDefault="00741E75" w:rsidP="009F51A4">
            <w:pPr>
              <w:autoSpaceDE w:val="0"/>
              <w:autoSpaceDN w:val="0"/>
              <w:adjustRightInd w:val="0"/>
              <w:rPr>
                <w:rFonts w:ascii="Calibri" w:hAnsi="Calibri" w:cs="Calibri"/>
                <w:color w:val="000000"/>
                <w:sz w:val="24"/>
                <w:szCs w:val="24"/>
              </w:rPr>
            </w:pPr>
            <w:r>
              <w:rPr>
                <w:rFonts w:ascii="Calibri" w:hAnsi="Calibri" w:cs="Calibri"/>
                <w:color w:val="000000"/>
                <w:sz w:val="24"/>
                <w:szCs w:val="24"/>
              </w:rPr>
              <w:t>Message</w:t>
            </w:r>
            <w:r w:rsidR="009F51A4">
              <w:rPr>
                <w:rFonts w:ascii="Calibri" w:hAnsi="Calibri" w:cs="Calibri"/>
                <w:color w:val="000000"/>
                <w:sz w:val="24"/>
                <w:szCs w:val="24"/>
              </w:rPr>
              <w:t xml:space="preserve"> to the staff?</w:t>
            </w:r>
          </w:p>
          <w:p w:rsidR="00DF5897" w:rsidRDefault="00DF5897" w:rsidP="00DF5897">
            <w:pPr>
              <w:pStyle w:val="ListParagraph"/>
              <w:numPr>
                <w:ilvl w:val="0"/>
                <w:numId w:val="18"/>
              </w:numPr>
              <w:autoSpaceDE w:val="0"/>
              <w:autoSpaceDN w:val="0"/>
              <w:adjustRightInd w:val="0"/>
              <w:rPr>
                <w:rFonts w:cs="Calibri"/>
              </w:rPr>
            </w:pPr>
            <w:r>
              <w:rPr>
                <w:rFonts w:cs="Calibri"/>
              </w:rPr>
              <w:t>Memos</w:t>
            </w:r>
          </w:p>
          <w:p w:rsidR="00DF5897" w:rsidRDefault="00DF5897" w:rsidP="00DF5897">
            <w:pPr>
              <w:pStyle w:val="ListParagraph"/>
              <w:numPr>
                <w:ilvl w:val="0"/>
                <w:numId w:val="18"/>
              </w:numPr>
              <w:autoSpaceDE w:val="0"/>
              <w:autoSpaceDN w:val="0"/>
              <w:adjustRightInd w:val="0"/>
              <w:rPr>
                <w:rFonts w:cs="Calibri"/>
              </w:rPr>
            </w:pPr>
            <w:r>
              <w:rPr>
                <w:rFonts w:cs="Calibri"/>
              </w:rPr>
              <w:t>Newsletters</w:t>
            </w:r>
          </w:p>
          <w:p w:rsidR="00DF5897" w:rsidRDefault="00DF5897" w:rsidP="00DF5897">
            <w:pPr>
              <w:pStyle w:val="ListParagraph"/>
              <w:numPr>
                <w:ilvl w:val="0"/>
                <w:numId w:val="18"/>
              </w:numPr>
              <w:autoSpaceDE w:val="0"/>
              <w:autoSpaceDN w:val="0"/>
              <w:adjustRightInd w:val="0"/>
              <w:rPr>
                <w:rFonts w:cs="Calibri"/>
              </w:rPr>
            </w:pPr>
            <w:r>
              <w:rPr>
                <w:rFonts w:cs="Calibri"/>
              </w:rPr>
              <w:t>Magazines</w:t>
            </w:r>
          </w:p>
          <w:p w:rsidR="00DF5897" w:rsidRDefault="00DF5897" w:rsidP="00DF5897">
            <w:pPr>
              <w:pStyle w:val="ListParagraph"/>
              <w:numPr>
                <w:ilvl w:val="0"/>
                <w:numId w:val="18"/>
              </w:numPr>
              <w:autoSpaceDE w:val="0"/>
              <w:autoSpaceDN w:val="0"/>
              <w:adjustRightInd w:val="0"/>
              <w:rPr>
                <w:rFonts w:cs="Calibri"/>
              </w:rPr>
            </w:pPr>
            <w:r>
              <w:rPr>
                <w:rFonts w:cs="Calibri"/>
              </w:rPr>
              <w:t>E-mail</w:t>
            </w:r>
          </w:p>
          <w:p w:rsidR="00DF5897" w:rsidRDefault="00DF5897" w:rsidP="00DF5897">
            <w:pPr>
              <w:pStyle w:val="ListParagraph"/>
              <w:numPr>
                <w:ilvl w:val="0"/>
                <w:numId w:val="18"/>
              </w:numPr>
              <w:autoSpaceDE w:val="0"/>
              <w:autoSpaceDN w:val="0"/>
              <w:adjustRightInd w:val="0"/>
              <w:rPr>
                <w:rFonts w:cs="Calibri"/>
              </w:rPr>
            </w:pPr>
            <w:r>
              <w:rPr>
                <w:rFonts w:cs="Calibri"/>
              </w:rPr>
              <w:t>Reports</w:t>
            </w:r>
          </w:p>
          <w:p w:rsidR="00DF5897" w:rsidRDefault="00DF5897" w:rsidP="00DF5897">
            <w:pPr>
              <w:pStyle w:val="ListParagraph"/>
              <w:numPr>
                <w:ilvl w:val="0"/>
                <w:numId w:val="18"/>
              </w:numPr>
              <w:autoSpaceDE w:val="0"/>
              <w:autoSpaceDN w:val="0"/>
              <w:adjustRightInd w:val="0"/>
              <w:rPr>
                <w:rFonts w:cs="Calibri"/>
              </w:rPr>
            </w:pPr>
            <w:r>
              <w:rPr>
                <w:rFonts w:cs="Calibri"/>
              </w:rPr>
              <w:t>Body language</w:t>
            </w:r>
          </w:p>
          <w:p w:rsidR="00DF5897" w:rsidRDefault="00DF5897" w:rsidP="00DF5897">
            <w:pPr>
              <w:pStyle w:val="ListParagraph"/>
              <w:numPr>
                <w:ilvl w:val="0"/>
                <w:numId w:val="18"/>
              </w:numPr>
              <w:autoSpaceDE w:val="0"/>
              <w:autoSpaceDN w:val="0"/>
              <w:adjustRightInd w:val="0"/>
              <w:rPr>
                <w:rFonts w:cs="Calibri"/>
              </w:rPr>
            </w:pPr>
            <w:r>
              <w:rPr>
                <w:rFonts w:cs="Calibri"/>
              </w:rPr>
              <w:t>Letters</w:t>
            </w:r>
          </w:p>
          <w:p w:rsidR="00DF5897" w:rsidRDefault="00DF5897" w:rsidP="00DF5897">
            <w:pPr>
              <w:pStyle w:val="ListParagraph"/>
              <w:numPr>
                <w:ilvl w:val="0"/>
                <w:numId w:val="18"/>
              </w:numPr>
              <w:autoSpaceDE w:val="0"/>
              <w:autoSpaceDN w:val="0"/>
              <w:adjustRightInd w:val="0"/>
              <w:rPr>
                <w:rFonts w:cs="Calibri"/>
              </w:rPr>
            </w:pPr>
            <w:r>
              <w:rPr>
                <w:rFonts w:cs="Calibri"/>
              </w:rPr>
              <w:t>Literature</w:t>
            </w:r>
          </w:p>
          <w:p w:rsidR="00DF5897" w:rsidRDefault="00DF5897" w:rsidP="00DF5897">
            <w:pPr>
              <w:pStyle w:val="ListParagraph"/>
              <w:numPr>
                <w:ilvl w:val="0"/>
                <w:numId w:val="18"/>
              </w:numPr>
              <w:autoSpaceDE w:val="0"/>
              <w:autoSpaceDN w:val="0"/>
              <w:adjustRightInd w:val="0"/>
              <w:rPr>
                <w:rFonts w:cs="Calibri"/>
              </w:rPr>
            </w:pPr>
            <w:r>
              <w:rPr>
                <w:rFonts w:cs="Calibri"/>
              </w:rPr>
              <w:t>Working practice</w:t>
            </w:r>
          </w:p>
          <w:p w:rsidR="00DF5897" w:rsidRDefault="00DF5897" w:rsidP="00DF5897">
            <w:pPr>
              <w:pStyle w:val="ListParagraph"/>
              <w:numPr>
                <w:ilvl w:val="0"/>
                <w:numId w:val="18"/>
              </w:numPr>
              <w:autoSpaceDE w:val="0"/>
              <w:autoSpaceDN w:val="0"/>
              <w:adjustRightInd w:val="0"/>
              <w:rPr>
                <w:rFonts w:cs="Calibri"/>
              </w:rPr>
            </w:pPr>
            <w:r>
              <w:rPr>
                <w:rFonts w:cs="Calibri"/>
              </w:rPr>
              <w:t>Demonstration</w:t>
            </w:r>
          </w:p>
          <w:p w:rsidR="00F02656" w:rsidRDefault="00F02656" w:rsidP="00F02656">
            <w:pPr>
              <w:pStyle w:val="ListParagraph"/>
              <w:autoSpaceDE w:val="0"/>
              <w:autoSpaceDN w:val="0"/>
              <w:adjustRightInd w:val="0"/>
              <w:ind w:left="870"/>
              <w:rPr>
                <w:rFonts w:cs="Calibri"/>
              </w:rPr>
            </w:pPr>
          </w:p>
          <w:p w:rsidR="00DF5897" w:rsidRDefault="00DF5897" w:rsidP="00DF5897">
            <w:pPr>
              <w:autoSpaceDE w:val="0"/>
              <w:autoSpaceDN w:val="0"/>
              <w:adjustRightInd w:val="0"/>
              <w:rPr>
                <w:rFonts w:ascii="Calibri" w:hAnsi="Calibri" w:cs="Calibri"/>
                <w:sz w:val="24"/>
                <w:szCs w:val="24"/>
              </w:rPr>
            </w:pPr>
            <w:r>
              <w:rPr>
                <w:rFonts w:ascii="Calibri" w:hAnsi="Calibri" w:cs="Calibri"/>
                <w:sz w:val="18"/>
                <w:szCs w:val="18"/>
              </w:rPr>
              <w:t xml:space="preserve">b. </w:t>
            </w:r>
            <w:r>
              <w:rPr>
                <w:rFonts w:ascii="Calibri" w:hAnsi="Calibri" w:cs="Calibri"/>
                <w:sz w:val="24"/>
                <w:szCs w:val="24"/>
              </w:rPr>
              <w:t>Based on the above information Develop a communication plan showing how the</w:t>
            </w:r>
          </w:p>
          <w:p w:rsidR="00DF5897" w:rsidRDefault="00DF5897" w:rsidP="00DF5897">
            <w:pPr>
              <w:autoSpaceDE w:val="0"/>
              <w:autoSpaceDN w:val="0"/>
              <w:adjustRightInd w:val="0"/>
              <w:rPr>
                <w:rFonts w:ascii="Calibri" w:hAnsi="Calibri" w:cs="Calibri"/>
                <w:sz w:val="24"/>
                <w:szCs w:val="24"/>
              </w:rPr>
            </w:pPr>
            <w:r>
              <w:rPr>
                <w:rFonts w:ascii="Calibri" w:hAnsi="Calibri" w:cs="Calibri"/>
                <w:sz w:val="24"/>
                <w:szCs w:val="24"/>
              </w:rPr>
              <w:t>following groups will be informed about the changes in service quality</w:t>
            </w:r>
          </w:p>
          <w:p w:rsidR="00DF5897" w:rsidRDefault="00DF5897" w:rsidP="00DF589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Employees</w:t>
            </w:r>
          </w:p>
          <w:p w:rsidR="00DF5897" w:rsidRDefault="00DF5897" w:rsidP="00DF589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Stakeholders</w:t>
            </w:r>
          </w:p>
          <w:p w:rsidR="00DF5897" w:rsidRDefault="00DF5897" w:rsidP="00EE12F5">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External customers</w:t>
            </w:r>
          </w:p>
          <w:p w:rsidR="00EE12F5" w:rsidRDefault="00EE12F5" w:rsidP="00EE12F5">
            <w:pPr>
              <w:autoSpaceDE w:val="0"/>
              <w:autoSpaceDN w:val="0"/>
              <w:adjustRightInd w:val="0"/>
              <w:rPr>
                <w:rFonts w:ascii="Calibri" w:hAnsi="Calibri" w:cs="Calibri"/>
                <w:sz w:val="24"/>
                <w:szCs w:val="24"/>
              </w:rPr>
            </w:pPr>
          </w:p>
          <w:p w:rsidR="00BB7C1E" w:rsidRPr="00BB7C1E" w:rsidRDefault="00BB7C1E" w:rsidP="00BB7C1E">
            <w:pPr>
              <w:autoSpaceDE w:val="0"/>
              <w:autoSpaceDN w:val="0"/>
              <w:adjustRightInd w:val="0"/>
              <w:jc w:val="center"/>
              <w:rPr>
                <w:rFonts w:ascii="Calibri" w:hAnsi="Calibri" w:cs="Calibri"/>
                <w:sz w:val="24"/>
                <w:szCs w:val="24"/>
                <w:u w:val="single"/>
              </w:rPr>
            </w:pPr>
            <w:r w:rsidRPr="00BB7C1E">
              <w:rPr>
                <w:rFonts w:ascii="Calibri" w:hAnsi="Calibri" w:cs="Calibri"/>
                <w:sz w:val="24"/>
                <w:szCs w:val="24"/>
                <w:u w:val="single"/>
              </w:rPr>
              <w:t>COMMUNICATIONS PLAN</w:t>
            </w:r>
          </w:p>
          <w:p w:rsidR="00BB7C1E" w:rsidRDefault="00BB7C1E" w:rsidP="00BB7C1E">
            <w:pPr>
              <w:autoSpaceDE w:val="0"/>
              <w:autoSpaceDN w:val="0"/>
              <w:adjustRightInd w:val="0"/>
              <w:jc w:val="center"/>
              <w:rPr>
                <w:rFonts w:ascii="Calibri" w:hAnsi="Calibri" w:cs="Calibri"/>
                <w:sz w:val="24"/>
                <w:szCs w:val="24"/>
              </w:rPr>
            </w:pPr>
          </w:p>
          <w:tbl>
            <w:tblPr>
              <w:tblStyle w:val="TableGrid"/>
              <w:tblW w:w="0" w:type="auto"/>
              <w:tblInd w:w="150" w:type="dxa"/>
              <w:tblLook w:val="04A0"/>
            </w:tblPr>
            <w:tblGrid>
              <w:gridCol w:w="1993"/>
              <w:gridCol w:w="1283"/>
              <w:gridCol w:w="1172"/>
              <w:gridCol w:w="982"/>
              <w:gridCol w:w="1305"/>
              <w:gridCol w:w="1172"/>
              <w:gridCol w:w="959"/>
            </w:tblGrid>
            <w:tr w:rsidR="00BB7C1E" w:rsidTr="00BB7C1E">
              <w:tc>
                <w:tcPr>
                  <w:tcW w:w="1993"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PURPOSE</w:t>
                  </w:r>
                </w:p>
              </w:tc>
              <w:tc>
                <w:tcPr>
                  <w:tcW w:w="1283"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TYPE</w:t>
                  </w:r>
                </w:p>
              </w:tc>
              <w:tc>
                <w:tcPr>
                  <w:tcW w:w="1172" w:type="dxa"/>
                </w:tcPr>
                <w:p w:rsidR="00CE4513" w:rsidRPr="00BB7C1E" w:rsidRDefault="00C80C1F" w:rsidP="00DF5897">
                  <w:pPr>
                    <w:autoSpaceDE w:val="0"/>
                    <w:autoSpaceDN w:val="0"/>
                    <w:adjustRightInd w:val="0"/>
                    <w:rPr>
                      <w:rFonts w:ascii="Calibri" w:hAnsi="Calibri" w:cs="Calibri"/>
                      <w:b/>
                      <w:sz w:val="18"/>
                      <w:szCs w:val="18"/>
                    </w:rPr>
                  </w:pPr>
                  <w:r w:rsidRPr="00BB7C1E">
                    <w:rPr>
                      <w:rFonts w:ascii="Calibri" w:hAnsi="Calibri" w:cs="Calibri"/>
                      <w:b/>
                      <w:sz w:val="18"/>
                      <w:szCs w:val="18"/>
                    </w:rPr>
                    <w:t>Target audience</w:t>
                  </w:r>
                </w:p>
              </w:tc>
              <w:tc>
                <w:tcPr>
                  <w:tcW w:w="982"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CONTENT</w:t>
                  </w:r>
                </w:p>
              </w:tc>
              <w:tc>
                <w:tcPr>
                  <w:tcW w:w="1305"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DELIVERY METHOD</w:t>
                  </w:r>
                </w:p>
              </w:tc>
              <w:tc>
                <w:tcPr>
                  <w:tcW w:w="1172"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FREQUENCY</w:t>
                  </w:r>
                </w:p>
              </w:tc>
              <w:tc>
                <w:tcPr>
                  <w:tcW w:w="959" w:type="dxa"/>
                </w:tcPr>
                <w:p w:rsidR="00CE4513" w:rsidRPr="00BB7C1E" w:rsidRDefault="00CE4513" w:rsidP="00DF5897">
                  <w:pPr>
                    <w:autoSpaceDE w:val="0"/>
                    <w:autoSpaceDN w:val="0"/>
                    <w:adjustRightInd w:val="0"/>
                    <w:rPr>
                      <w:rFonts w:ascii="Calibri" w:hAnsi="Calibri" w:cs="Calibri"/>
                      <w:b/>
                      <w:sz w:val="18"/>
                      <w:szCs w:val="18"/>
                    </w:rPr>
                  </w:pPr>
                  <w:r w:rsidRPr="00BB7C1E">
                    <w:rPr>
                      <w:rFonts w:ascii="Calibri" w:hAnsi="Calibri" w:cs="Calibri"/>
                      <w:b/>
                      <w:sz w:val="18"/>
                      <w:szCs w:val="18"/>
                    </w:rPr>
                    <w:t>OWNER</w:t>
                  </w:r>
                </w:p>
              </w:tc>
            </w:tr>
            <w:tr w:rsidR="00BB7C1E" w:rsidTr="00BB7C1E">
              <w:tc>
                <w:tcPr>
                  <w:tcW w:w="1993" w:type="dxa"/>
                  <w:vMerge w:val="restart"/>
                </w:tcPr>
                <w:p w:rsidR="00BB7C1E" w:rsidRPr="00B829DA" w:rsidRDefault="00F02656" w:rsidP="00DF5897">
                  <w:pPr>
                    <w:autoSpaceDE w:val="0"/>
                    <w:autoSpaceDN w:val="0"/>
                    <w:adjustRightInd w:val="0"/>
                    <w:rPr>
                      <w:rFonts w:ascii="Calibri" w:hAnsi="Calibri" w:cs="Calibri"/>
                      <w:sz w:val="18"/>
                      <w:szCs w:val="18"/>
                    </w:rPr>
                  </w:pPr>
                  <w:r>
                    <w:rPr>
                      <w:rFonts w:ascii="Calibri" w:hAnsi="Calibri" w:cs="Calibri"/>
                      <w:sz w:val="18"/>
                      <w:szCs w:val="18"/>
                    </w:rPr>
                    <w:t>The</w:t>
                  </w:r>
                  <w:r w:rsidR="00BB7C1E">
                    <w:rPr>
                      <w:rFonts w:ascii="Calibri" w:hAnsi="Calibri" w:cs="Calibri"/>
                      <w:sz w:val="18"/>
                      <w:szCs w:val="18"/>
                    </w:rPr>
                    <w:t xml:space="preserve"> purpose of this communications plan is to inform our employees, stakeholders and external customers about the changes in service quality. Mainly this will involve the new upgraded system which will provide technical support for frontline especially in dealing with customer queries.</w:t>
                  </w:r>
                </w:p>
              </w:tc>
              <w:tc>
                <w:tcPr>
                  <w:tcW w:w="1283" w:type="dxa"/>
                  <w:vMerge w:val="restart"/>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Mandatory /informational</w:t>
                  </w:r>
                </w:p>
              </w:tc>
              <w:tc>
                <w:tcPr>
                  <w:tcW w:w="1172" w:type="dxa"/>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Employees</w:t>
                  </w:r>
                </w:p>
              </w:tc>
              <w:tc>
                <w:tcPr>
                  <w:tcW w:w="982" w:type="dxa"/>
                  <w:vMerge w:val="restart"/>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Changes on the new it system to improve our service quality</w:t>
                  </w:r>
                </w:p>
              </w:tc>
              <w:tc>
                <w:tcPr>
                  <w:tcW w:w="1305" w:type="dxa"/>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Emails, newsletters, demonstration</w:t>
                  </w:r>
                </w:p>
              </w:tc>
              <w:tc>
                <w:tcPr>
                  <w:tcW w:w="1172" w:type="dxa"/>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Twice a week</w:t>
                  </w:r>
                </w:p>
              </w:tc>
              <w:tc>
                <w:tcPr>
                  <w:tcW w:w="959" w:type="dxa"/>
                  <w:vMerge w:val="restart"/>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IT manager/ customer service manager</w:t>
                  </w:r>
                </w:p>
              </w:tc>
            </w:tr>
            <w:tr w:rsidR="00BB7C1E" w:rsidTr="00BB7C1E">
              <w:tc>
                <w:tcPr>
                  <w:tcW w:w="1993" w:type="dxa"/>
                  <w:vMerge/>
                </w:tcPr>
                <w:p w:rsidR="00BB7C1E" w:rsidRDefault="00BB7C1E" w:rsidP="00DF5897">
                  <w:pPr>
                    <w:autoSpaceDE w:val="0"/>
                    <w:autoSpaceDN w:val="0"/>
                    <w:adjustRightInd w:val="0"/>
                    <w:rPr>
                      <w:rFonts w:ascii="Calibri" w:hAnsi="Calibri" w:cs="Calibri"/>
                      <w:sz w:val="24"/>
                      <w:szCs w:val="24"/>
                    </w:rPr>
                  </w:pPr>
                </w:p>
              </w:tc>
              <w:tc>
                <w:tcPr>
                  <w:tcW w:w="1283" w:type="dxa"/>
                  <w:vMerge/>
                </w:tcPr>
                <w:p w:rsidR="00BB7C1E" w:rsidRDefault="00BB7C1E" w:rsidP="00DF5897">
                  <w:pPr>
                    <w:autoSpaceDE w:val="0"/>
                    <w:autoSpaceDN w:val="0"/>
                    <w:adjustRightInd w:val="0"/>
                    <w:rPr>
                      <w:rFonts w:ascii="Calibri" w:hAnsi="Calibri" w:cs="Calibri"/>
                      <w:sz w:val="24"/>
                      <w:szCs w:val="24"/>
                    </w:rPr>
                  </w:pPr>
                </w:p>
              </w:tc>
              <w:tc>
                <w:tcPr>
                  <w:tcW w:w="1172" w:type="dxa"/>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Stakeholders</w:t>
                  </w:r>
                </w:p>
              </w:tc>
              <w:tc>
                <w:tcPr>
                  <w:tcW w:w="982" w:type="dxa"/>
                  <w:vMerge/>
                </w:tcPr>
                <w:p w:rsidR="00BB7C1E" w:rsidRDefault="00BB7C1E" w:rsidP="00DF5897">
                  <w:pPr>
                    <w:autoSpaceDE w:val="0"/>
                    <w:autoSpaceDN w:val="0"/>
                    <w:adjustRightInd w:val="0"/>
                    <w:rPr>
                      <w:rFonts w:ascii="Calibri" w:hAnsi="Calibri" w:cs="Calibri"/>
                      <w:sz w:val="24"/>
                      <w:szCs w:val="24"/>
                    </w:rPr>
                  </w:pPr>
                </w:p>
              </w:tc>
              <w:tc>
                <w:tcPr>
                  <w:tcW w:w="1305" w:type="dxa"/>
                </w:tcPr>
                <w:p w:rsidR="00BB7C1E" w:rsidRPr="00BB7C1E" w:rsidRDefault="00BB7C1E" w:rsidP="00DF5897">
                  <w:pPr>
                    <w:autoSpaceDE w:val="0"/>
                    <w:autoSpaceDN w:val="0"/>
                    <w:adjustRightInd w:val="0"/>
                    <w:rPr>
                      <w:rFonts w:ascii="Calibri" w:hAnsi="Calibri" w:cs="Calibri"/>
                      <w:sz w:val="18"/>
                      <w:szCs w:val="18"/>
                    </w:rPr>
                  </w:pPr>
                  <w:r>
                    <w:rPr>
                      <w:rFonts w:ascii="Calibri" w:hAnsi="Calibri" w:cs="Calibri"/>
                      <w:sz w:val="18"/>
                      <w:szCs w:val="18"/>
                    </w:rPr>
                    <w:t>Emails</w:t>
                  </w:r>
                </w:p>
              </w:tc>
              <w:tc>
                <w:tcPr>
                  <w:tcW w:w="1172" w:type="dxa"/>
                </w:tcPr>
                <w:p w:rsidR="00BB7C1E" w:rsidRPr="00BB7C1E" w:rsidRDefault="00BB7C1E" w:rsidP="00DF5897">
                  <w:pPr>
                    <w:autoSpaceDE w:val="0"/>
                    <w:autoSpaceDN w:val="0"/>
                    <w:adjustRightInd w:val="0"/>
                    <w:rPr>
                      <w:rFonts w:ascii="Calibri" w:hAnsi="Calibri" w:cs="Calibri"/>
                      <w:sz w:val="18"/>
                      <w:szCs w:val="18"/>
                    </w:rPr>
                  </w:pPr>
                  <w:r>
                    <w:rPr>
                      <w:rFonts w:ascii="Calibri" w:hAnsi="Calibri" w:cs="Calibri"/>
                      <w:sz w:val="18"/>
                      <w:szCs w:val="18"/>
                    </w:rPr>
                    <w:t xml:space="preserve">Monthly </w:t>
                  </w:r>
                </w:p>
              </w:tc>
              <w:tc>
                <w:tcPr>
                  <w:tcW w:w="959" w:type="dxa"/>
                  <w:vMerge/>
                </w:tcPr>
                <w:p w:rsidR="00BB7C1E" w:rsidRDefault="00BB7C1E" w:rsidP="00DF5897">
                  <w:pPr>
                    <w:autoSpaceDE w:val="0"/>
                    <w:autoSpaceDN w:val="0"/>
                    <w:adjustRightInd w:val="0"/>
                    <w:rPr>
                      <w:rFonts w:ascii="Calibri" w:hAnsi="Calibri" w:cs="Calibri"/>
                      <w:sz w:val="24"/>
                      <w:szCs w:val="24"/>
                    </w:rPr>
                  </w:pPr>
                </w:p>
              </w:tc>
            </w:tr>
            <w:tr w:rsidR="00BB7C1E" w:rsidTr="00BB7C1E">
              <w:tc>
                <w:tcPr>
                  <w:tcW w:w="1993" w:type="dxa"/>
                  <w:vMerge/>
                </w:tcPr>
                <w:p w:rsidR="00BB7C1E" w:rsidRDefault="00BB7C1E" w:rsidP="00DF5897">
                  <w:pPr>
                    <w:autoSpaceDE w:val="0"/>
                    <w:autoSpaceDN w:val="0"/>
                    <w:adjustRightInd w:val="0"/>
                    <w:rPr>
                      <w:rFonts w:ascii="Calibri" w:hAnsi="Calibri" w:cs="Calibri"/>
                      <w:sz w:val="24"/>
                      <w:szCs w:val="24"/>
                    </w:rPr>
                  </w:pPr>
                </w:p>
              </w:tc>
              <w:tc>
                <w:tcPr>
                  <w:tcW w:w="1283" w:type="dxa"/>
                  <w:vMerge/>
                </w:tcPr>
                <w:p w:rsidR="00BB7C1E" w:rsidRDefault="00BB7C1E" w:rsidP="00DF5897">
                  <w:pPr>
                    <w:autoSpaceDE w:val="0"/>
                    <w:autoSpaceDN w:val="0"/>
                    <w:adjustRightInd w:val="0"/>
                    <w:rPr>
                      <w:rFonts w:ascii="Calibri" w:hAnsi="Calibri" w:cs="Calibri"/>
                      <w:sz w:val="24"/>
                      <w:szCs w:val="24"/>
                    </w:rPr>
                  </w:pPr>
                </w:p>
              </w:tc>
              <w:tc>
                <w:tcPr>
                  <w:tcW w:w="1172" w:type="dxa"/>
                </w:tcPr>
                <w:p w:rsidR="00BB7C1E" w:rsidRPr="00C80C1F" w:rsidRDefault="00BB7C1E" w:rsidP="00DF5897">
                  <w:pPr>
                    <w:autoSpaceDE w:val="0"/>
                    <w:autoSpaceDN w:val="0"/>
                    <w:adjustRightInd w:val="0"/>
                    <w:rPr>
                      <w:rFonts w:ascii="Calibri" w:hAnsi="Calibri" w:cs="Calibri"/>
                      <w:sz w:val="18"/>
                      <w:szCs w:val="18"/>
                    </w:rPr>
                  </w:pPr>
                  <w:r>
                    <w:rPr>
                      <w:rFonts w:ascii="Calibri" w:hAnsi="Calibri" w:cs="Calibri"/>
                      <w:sz w:val="18"/>
                      <w:szCs w:val="18"/>
                    </w:rPr>
                    <w:t>External customers</w:t>
                  </w:r>
                </w:p>
              </w:tc>
              <w:tc>
                <w:tcPr>
                  <w:tcW w:w="982" w:type="dxa"/>
                  <w:vMerge/>
                </w:tcPr>
                <w:p w:rsidR="00BB7C1E" w:rsidRDefault="00BB7C1E" w:rsidP="00DF5897">
                  <w:pPr>
                    <w:autoSpaceDE w:val="0"/>
                    <w:autoSpaceDN w:val="0"/>
                    <w:adjustRightInd w:val="0"/>
                    <w:rPr>
                      <w:rFonts w:ascii="Calibri" w:hAnsi="Calibri" w:cs="Calibri"/>
                      <w:sz w:val="24"/>
                      <w:szCs w:val="24"/>
                    </w:rPr>
                  </w:pPr>
                </w:p>
              </w:tc>
              <w:tc>
                <w:tcPr>
                  <w:tcW w:w="1305" w:type="dxa"/>
                </w:tcPr>
                <w:p w:rsidR="00BB7C1E" w:rsidRPr="00BB7C1E" w:rsidRDefault="00BB7C1E" w:rsidP="00DF5897">
                  <w:pPr>
                    <w:autoSpaceDE w:val="0"/>
                    <w:autoSpaceDN w:val="0"/>
                    <w:adjustRightInd w:val="0"/>
                    <w:rPr>
                      <w:rFonts w:ascii="Calibri" w:hAnsi="Calibri" w:cs="Calibri"/>
                      <w:sz w:val="18"/>
                      <w:szCs w:val="18"/>
                    </w:rPr>
                  </w:pPr>
                  <w:r>
                    <w:rPr>
                      <w:rFonts w:ascii="Calibri" w:hAnsi="Calibri" w:cs="Calibri"/>
                      <w:sz w:val="18"/>
                      <w:szCs w:val="18"/>
                    </w:rPr>
                    <w:t>Magazines ,email</w:t>
                  </w:r>
                </w:p>
              </w:tc>
              <w:tc>
                <w:tcPr>
                  <w:tcW w:w="1172" w:type="dxa"/>
                </w:tcPr>
                <w:p w:rsidR="00BB7C1E" w:rsidRPr="00BB7C1E" w:rsidRDefault="00BB7C1E" w:rsidP="00DF5897">
                  <w:pPr>
                    <w:autoSpaceDE w:val="0"/>
                    <w:autoSpaceDN w:val="0"/>
                    <w:adjustRightInd w:val="0"/>
                    <w:rPr>
                      <w:rFonts w:ascii="Calibri" w:hAnsi="Calibri" w:cs="Calibri"/>
                      <w:sz w:val="18"/>
                      <w:szCs w:val="18"/>
                    </w:rPr>
                  </w:pPr>
                  <w:r>
                    <w:rPr>
                      <w:rFonts w:ascii="Calibri" w:hAnsi="Calibri" w:cs="Calibri"/>
                      <w:sz w:val="18"/>
                      <w:szCs w:val="18"/>
                    </w:rPr>
                    <w:t xml:space="preserve">Monthly </w:t>
                  </w:r>
                </w:p>
              </w:tc>
              <w:tc>
                <w:tcPr>
                  <w:tcW w:w="959" w:type="dxa"/>
                  <w:vMerge/>
                </w:tcPr>
                <w:p w:rsidR="00BB7C1E" w:rsidRDefault="00BB7C1E" w:rsidP="00DF5897">
                  <w:pPr>
                    <w:autoSpaceDE w:val="0"/>
                    <w:autoSpaceDN w:val="0"/>
                    <w:adjustRightInd w:val="0"/>
                    <w:rPr>
                      <w:rFonts w:ascii="Calibri" w:hAnsi="Calibri" w:cs="Calibri"/>
                      <w:sz w:val="24"/>
                      <w:szCs w:val="24"/>
                    </w:rPr>
                  </w:pPr>
                </w:p>
              </w:tc>
            </w:tr>
          </w:tbl>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Default="00EE12F5" w:rsidP="00DF5897">
            <w:pPr>
              <w:autoSpaceDE w:val="0"/>
              <w:autoSpaceDN w:val="0"/>
              <w:adjustRightInd w:val="0"/>
              <w:ind w:left="150"/>
              <w:rPr>
                <w:rFonts w:ascii="Calibri" w:hAnsi="Calibri" w:cs="Calibri"/>
                <w:sz w:val="24"/>
                <w:szCs w:val="24"/>
              </w:rPr>
            </w:pPr>
          </w:p>
          <w:p w:rsidR="00EE12F5" w:rsidRPr="00DF5897" w:rsidRDefault="00EE12F5" w:rsidP="00DF5897">
            <w:pPr>
              <w:autoSpaceDE w:val="0"/>
              <w:autoSpaceDN w:val="0"/>
              <w:adjustRightInd w:val="0"/>
              <w:ind w:left="150"/>
              <w:rPr>
                <w:rFonts w:cs="Calibri"/>
              </w:rPr>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Tapela Chubili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1E75" w:rsidP="00A851DA">
            <w:pPr>
              <w:rPr>
                <w:rFonts w:cs="Bliss-Regular"/>
                <w:color w:val="000000"/>
              </w:rPr>
            </w:pPr>
            <w:r>
              <w:rPr>
                <w:rFonts w:cs="Bliss-Regular"/>
                <w:color w:val="000000"/>
              </w:rPr>
              <w:t>16/11</w:t>
            </w:r>
            <w:r w:rsidR="006E03A0">
              <w:rPr>
                <w:rFonts w:cs="Bliss-Regular"/>
                <w:color w:val="000000"/>
              </w:rPr>
              <w:t>/</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6E4" w:rsidRDefault="008C06E4" w:rsidP="00CB4D0A">
      <w:pPr>
        <w:spacing w:after="0" w:line="240" w:lineRule="auto"/>
      </w:pPr>
      <w:r>
        <w:separator/>
      </w:r>
    </w:p>
  </w:endnote>
  <w:endnote w:type="continuationSeparator" w:id="0">
    <w:p w:rsidR="008C06E4" w:rsidRDefault="008C06E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skervilleBT-Roman">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EE12F5" w:rsidRDefault="00EE12F5">
        <w:pPr>
          <w:pStyle w:val="Footer"/>
          <w:jc w:val="right"/>
        </w:pPr>
        <w:r>
          <w:t xml:space="preserve">Page | </w:t>
        </w:r>
        <w:fldSimple w:instr=" PAGE   \* MERGEFORMAT ">
          <w:r w:rsidR="00741E75">
            <w:rPr>
              <w:noProof/>
            </w:rPr>
            <w:t>3</w:t>
          </w:r>
        </w:fldSimple>
        <w:r>
          <w:t xml:space="preserve"> </w:t>
        </w:r>
      </w:p>
    </w:sdtContent>
  </w:sdt>
  <w:p w:rsidR="00EE12F5" w:rsidRDefault="00EE1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6E4" w:rsidRDefault="008C06E4" w:rsidP="00CB4D0A">
      <w:pPr>
        <w:spacing w:after="0" w:line="240" w:lineRule="auto"/>
      </w:pPr>
      <w:r>
        <w:separator/>
      </w:r>
    </w:p>
  </w:footnote>
  <w:footnote w:type="continuationSeparator" w:id="0">
    <w:p w:rsidR="008C06E4" w:rsidRDefault="008C06E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F5" w:rsidRDefault="00EE12F5">
    <w:pPr>
      <w:pStyle w:val="Header"/>
    </w:pPr>
    <w:r>
      <w:t xml:space="preserve">                                                                                            Tapela </w:t>
    </w:r>
    <w:proofErr w:type="spellStart"/>
    <w:r>
      <w:t>chubili</w:t>
    </w:r>
    <w:proofErr w:type="spellEnd"/>
    <w:r>
      <w:t>, ID- 1341, Customer Service, Unit 7</w:t>
    </w:r>
  </w:p>
  <w:p w:rsidR="00EE12F5" w:rsidRDefault="00EE12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1F564D92"/>
    <w:multiLevelType w:val="hybridMultilevel"/>
    <w:tmpl w:val="324C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9C5CC3"/>
    <w:multiLevelType w:val="hybridMultilevel"/>
    <w:tmpl w:val="C89A3478"/>
    <w:lvl w:ilvl="0" w:tplc="2ED05720">
      <w:start w:val="1"/>
      <w:numFmt w:val="decimal"/>
      <w:lvlText w:val="%1."/>
      <w:lvlJc w:val="left"/>
      <w:pPr>
        <w:ind w:left="465" w:hanging="360"/>
      </w:pPr>
      <w:rPr>
        <w:rFonts w:hint="default"/>
      </w:rPr>
    </w:lvl>
    <w:lvl w:ilvl="1" w:tplc="08090019" w:tentative="1">
      <w:start w:val="1"/>
      <w:numFmt w:val="lowerLetter"/>
      <w:lvlText w:val="%2."/>
      <w:lvlJc w:val="left"/>
      <w:pPr>
        <w:ind w:left="1185" w:hanging="360"/>
      </w:pPr>
    </w:lvl>
    <w:lvl w:ilvl="2" w:tplc="0809001B" w:tentative="1">
      <w:start w:val="1"/>
      <w:numFmt w:val="lowerRoman"/>
      <w:lvlText w:val="%3."/>
      <w:lvlJc w:val="right"/>
      <w:pPr>
        <w:ind w:left="1905" w:hanging="180"/>
      </w:pPr>
    </w:lvl>
    <w:lvl w:ilvl="3" w:tplc="0809000F" w:tentative="1">
      <w:start w:val="1"/>
      <w:numFmt w:val="decimal"/>
      <w:lvlText w:val="%4."/>
      <w:lvlJc w:val="left"/>
      <w:pPr>
        <w:ind w:left="2625" w:hanging="360"/>
      </w:pPr>
    </w:lvl>
    <w:lvl w:ilvl="4" w:tplc="08090019" w:tentative="1">
      <w:start w:val="1"/>
      <w:numFmt w:val="lowerLetter"/>
      <w:lvlText w:val="%5."/>
      <w:lvlJc w:val="left"/>
      <w:pPr>
        <w:ind w:left="3345" w:hanging="360"/>
      </w:pPr>
    </w:lvl>
    <w:lvl w:ilvl="5" w:tplc="0809001B" w:tentative="1">
      <w:start w:val="1"/>
      <w:numFmt w:val="lowerRoman"/>
      <w:lvlText w:val="%6."/>
      <w:lvlJc w:val="right"/>
      <w:pPr>
        <w:ind w:left="4065" w:hanging="180"/>
      </w:pPr>
    </w:lvl>
    <w:lvl w:ilvl="6" w:tplc="0809000F" w:tentative="1">
      <w:start w:val="1"/>
      <w:numFmt w:val="decimal"/>
      <w:lvlText w:val="%7."/>
      <w:lvlJc w:val="left"/>
      <w:pPr>
        <w:ind w:left="4785" w:hanging="360"/>
      </w:pPr>
    </w:lvl>
    <w:lvl w:ilvl="7" w:tplc="08090019" w:tentative="1">
      <w:start w:val="1"/>
      <w:numFmt w:val="lowerLetter"/>
      <w:lvlText w:val="%8."/>
      <w:lvlJc w:val="left"/>
      <w:pPr>
        <w:ind w:left="5505" w:hanging="360"/>
      </w:pPr>
    </w:lvl>
    <w:lvl w:ilvl="8" w:tplc="0809001B" w:tentative="1">
      <w:start w:val="1"/>
      <w:numFmt w:val="lowerRoman"/>
      <w:lvlText w:val="%9."/>
      <w:lvlJc w:val="right"/>
      <w:pPr>
        <w:ind w:left="6225" w:hanging="180"/>
      </w:pPr>
    </w:lvl>
  </w:abstractNum>
  <w:abstractNum w:abstractNumId="10">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1">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3">
    <w:nsid w:val="5EE00D2D"/>
    <w:multiLevelType w:val="hybridMultilevel"/>
    <w:tmpl w:val="3FAE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51803BA"/>
    <w:multiLevelType w:val="hybridMultilevel"/>
    <w:tmpl w:val="58E47D62"/>
    <w:lvl w:ilvl="0" w:tplc="C3F2AECC">
      <w:start w:val="1"/>
      <w:numFmt w:val="lowerRoman"/>
      <w:lvlText w:val="(%1)"/>
      <w:lvlJc w:val="left"/>
      <w:pPr>
        <w:ind w:left="870" w:hanging="720"/>
      </w:pPr>
      <w:rPr>
        <w:rFonts w:ascii="Calibri" w:hAnsi="Calibri" w:hint="default"/>
        <w:color w:val="000000"/>
        <w:sz w:val="24"/>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5">
    <w:nsid w:val="66B27F2E"/>
    <w:multiLevelType w:val="hybridMultilevel"/>
    <w:tmpl w:val="B024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7">
    <w:nsid w:val="7C924270"/>
    <w:multiLevelType w:val="hybridMultilevel"/>
    <w:tmpl w:val="2EC0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6"/>
  </w:num>
  <w:num w:numId="4">
    <w:abstractNumId w:val="12"/>
  </w:num>
  <w:num w:numId="5">
    <w:abstractNumId w:val="1"/>
  </w:num>
  <w:num w:numId="6">
    <w:abstractNumId w:val="7"/>
  </w:num>
  <w:num w:numId="7">
    <w:abstractNumId w:val="10"/>
  </w:num>
  <w:num w:numId="8">
    <w:abstractNumId w:val="5"/>
  </w:num>
  <w:num w:numId="9">
    <w:abstractNumId w:val="0"/>
  </w:num>
  <w:num w:numId="10">
    <w:abstractNumId w:val="4"/>
  </w:num>
  <w:num w:numId="11">
    <w:abstractNumId w:val="3"/>
  </w:num>
  <w:num w:numId="12">
    <w:abstractNumId w:val="11"/>
  </w:num>
  <w:num w:numId="13">
    <w:abstractNumId w:val="2"/>
  </w:num>
  <w:num w:numId="14">
    <w:abstractNumId w:val="17"/>
  </w:num>
  <w:num w:numId="15">
    <w:abstractNumId w:val="13"/>
  </w:num>
  <w:num w:numId="16">
    <w:abstractNumId w:val="15"/>
  </w:num>
  <w:num w:numId="17">
    <w:abstractNumId w:val="9"/>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5FD"/>
    <w:rsid w:val="00035CDD"/>
    <w:rsid w:val="00040083"/>
    <w:rsid w:val="00045F6F"/>
    <w:rsid w:val="00053211"/>
    <w:rsid w:val="00055992"/>
    <w:rsid w:val="0008191B"/>
    <w:rsid w:val="000820E8"/>
    <w:rsid w:val="001175EE"/>
    <w:rsid w:val="00157CF6"/>
    <w:rsid w:val="00182416"/>
    <w:rsid w:val="00187EB4"/>
    <w:rsid w:val="001A58BD"/>
    <w:rsid w:val="001B3752"/>
    <w:rsid w:val="001F0481"/>
    <w:rsid w:val="0020451E"/>
    <w:rsid w:val="00206B9D"/>
    <w:rsid w:val="0023259C"/>
    <w:rsid w:val="00240E4E"/>
    <w:rsid w:val="002845D3"/>
    <w:rsid w:val="00296BA7"/>
    <w:rsid w:val="002B0BD7"/>
    <w:rsid w:val="002B573D"/>
    <w:rsid w:val="002C5CB2"/>
    <w:rsid w:val="002C5F18"/>
    <w:rsid w:val="002F4C6B"/>
    <w:rsid w:val="002F6282"/>
    <w:rsid w:val="002F779F"/>
    <w:rsid w:val="00332087"/>
    <w:rsid w:val="00347D91"/>
    <w:rsid w:val="00371885"/>
    <w:rsid w:val="00394957"/>
    <w:rsid w:val="003C45DF"/>
    <w:rsid w:val="003C6D09"/>
    <w:rsid w:val="003E2B87"/>
    <w:rsid w:val="00405895"/>
    <w:rsid w:val="004058DF"/>
    <w:rsid w:val="00437F18"/>
    <w:rsid w:val="00465827"/>
    <w:rsid w:val="00486F1A"/>
    <w:rsid w:val="00490CB9"/>
    <w:rsid w:val="004A2CE2"/>
    <w:rsid w:val="004B762B"/>
    <w:rsid w:val="004E3CDA"/>
    <w:rsid w:val="004F4B4D"/>
    <w:rsid w:val="0050216D"/>
    <w:rsid w:val="00503D7E"/>
    <w:rsid w:val="0050778F"/>
    <w:rsid w:val="00535F31"/>
    <w:rsid w:val="005717F9"/>
    <w:rsid w:val="00574D64"/>
    <w:rsid w:val="00591365"/>
    <w:rsid w:val="005B31E4"/>
    <w:rsid w:val="006034F6"/>
    <w:rsid w:val="00607874"/>
    <w:rsid w:val="00607E77"/>
    <w:rsid w:val="0061644E"/>
    <w:rsid w:val="00617BB3"/>
    <w:rsid w:val="00645CDD"/>
    <w:rsid w:val="006823A7"/>
    <w:rsid w:val="006A3965"/>
    <w:rsid w:val="006E03A0"/>
    <w:rsid w:val="0070347F"/>
    <w:rsid w:val="007044EE"/>
    <w:rsid w:val="0070678E"/>
    <w:rsid w:val="0072460E"/>
    <w:rsid w:val="00741D65"/>
    <w:rsid w:val="00741E75"/>
    <w:rsid w:val="00831C11"/>
    <w:rsid w:val="00846C6B"/>
    <w:rsid w:val="008A60B4"/>
    <w:rsid w:val="008B3C31"/>
    <w:rsid w:val="008B64FE"/>
    <w:rsid w:val="008C06E4"/>
    <w:rsid w:val="008F71EF"/>
    <w:rsid w:val="00935BF7"/>
    <w:rsid w:val="00953EB1"/>
    <w:rsid w:val="0095442C"/>
    <w:rsid w:val="009559EB"/>
    <w:rsid w:val="00983942"/>
    <w:rsid w:val="009C37E0"/>
    <w:rsid w:val="009F41F5"/>
    <w:rsid w:val="009F51A4"/>
    <w:rsid w:val="00A12010"/>
    <w:rsid w:val="00A14B66"/>
    <w:rsid w:val="00A65CF7"/>
    <w:rsid w:val="00A76BEF"/>
    <w:rsid w:val="00A851DA"/>
    <w:rsid w:val="00A954D5"/>
    <w:rsid w:val="00AA711E"/>
    <w:rsid w:val="00AC7D5B"/>
    <w:rsid w:val="00AE1481"/>
    <w:rsid w:val="00B0415E"/>
    <w:rsid w:val="00B04678"/>
    <w:rsid w:val="00B45348"/>
    <w:rsid w:val="00B829DA"/>
    <w:rsid w:val="00B979C5"/>
    <w:rsid w:val="00BB14F7"/>
    <w:rsid w:val="00BB7C1E"/>
    <w:rsid w:val="00BC46DF"/>
    <w:rsid w:val="00C03577"/>
    <w:rsid w:val="00C24CBE"/>
    <w:rsid w:val="00C32DF7"/>
    <w:rsid w:val="00C6251F"/>
    <w:rsid w:val="00C65FEA"/>
    <w:rsid w:val="00C80C1F"/>
    <w:rsid w:val="00CA0AC2"/>
    <w:rsid w:val="00CB4D0A"/>
    <w:rsid w:val="00CC2FB3"/>
    <w:rsid w:val="00CC575A"/>
    <w:rsid w:val="00CC77DD"/>
    <w:rsid w:val="00CE4513"/>
    <w:rsid w:val="00D039AC"/>
    <w:rsid w:val="00D427DE"/>
    <w:rsid w:val="00D5587D"/>
    <w:rsid w:val="00D707CC"/>
    <w:rsid w:val="00D821FE"/>
    <w:rsid w:val="00D94887"/>
    <w:rsid w:val="00DB0793"/>
    <w:rsid w:val="00DF5897"/>
    <w:rsid w:val="00E00821"/>
    <w:rsid w:val="00E04DB4"/>
    <w:rsid w:val="00E30679"/>
    <w:rsid w:val="00E35194"/>
    <w:rsid w:val="00E4597D"/>
    <w:rsid w:val="00E54832"/>
    <w:rsid w:val="00E56A90"/>
    <w:rsid w:val="00E641CC"/>
    <w:rsid w:val="00E96EF2"/>
    <w:rsid w:val="00EA30AB"/>
    <w:rsid w:val="00EB3925"/>
    <w:rsid w:val="00EE12F5"/>
    <w:rsid w:val="00F02656"/>
    <w:rsid w:val="00F02784"/>
    <w:rsid w:val="00F12DF5"/>
    <w:rsid w:val="00F341A9"/>
    <w:rsid w:val="00F53070"/>
    <w:rsid w:val="00FC1F6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4F164-2915-4A22-8B96-EF325203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4</cp:revision>
  <dcterms:created xsi:type="dcterms:W3CDTF">2015-10-12T19:40:00Z</dcterms:created>
  <dcterms:modified xsi:type="dcterms:W3CDTF">2015-11-16T20:13:00Z</dcterms:modified>
</cp:coreProperties>
</file>