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F0E9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F57">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A0F57">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F57">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0F57">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3E1B15" w:rsidRDefault="00CC2FB3" w:rsidP="003E1B15">
            <w:pPr>
              <w:jc w:val="both"/>
              <w:rPr>
                <w:rFonts w:ascii="Arial" w:hAnsi="Arial" w:cs="Arial"/>
                <w:sz w:val="24"/>
                <w:szCs w:val="24"/>
              </w:rPr>
            </w:pPr>
          </w:p>
          <w:p w:rsidR="00FC4FBE" w:rsidRPr="003E1B15" w:rsidRDefault="00FC4FBE" w:rsidP="003E1B15">
            <w:pPr>
              <w:rPr>
                <w:rFonts w:ascii="Arial" w:hAnsi="Arial" w:cs="Arial"/>
                <w:sz w:val="24"/>
                <w:szCs w:val="24"/>
              </w:rPr>
            </w:pPr>
            <w:r w:rsidRPr="003E1B15">
              <w:rPr>
                <w:rFonts w:ascii="Arial" w:hAnsi="Arial" w:cs="Arial"/>
                <w:sz w:val="24"/>
                <w:szCs w:val="24"/>
              </w:rPr>
              <w:t>Unit 2 Question 1</w:t>
            </w:r>
            <w:proofErr w:type="gramStart"/>
            <w:r w:rsidRPr="003E1B15">
              <w:rPr>
                <w:rFonts w:ascii="Arial" w:hAnsi="Arial" w:cs="Arial"/>
                <w:sz w:val="24"/>
                <w:szCs w:val="24"/>
              </w:rPr>
              <w:t>:I</w:t>
            </w:r>
            <w:proofErr w:type="gramEnd"/>
          </w:p>
          <w:p w:rsidR="00FC4FBE" w:rsidRDefault="00FC4FBE" w:rsidP="003E1B15">
            <w:pPr>
              <w:jc w:val="both"/>
              <w:rPr>
                <w:rFonts w:ascii="Arial" w:hAnsi="Arial" w:cs="Arial"/>
                <w:sz w:val="24"/>
                <w:szCs w:val="24"/>
              </w:rPr>
            </w:pPr>
            <w:r w:rsidRPr="003E1B15">
              <w:rPr>
                <w:rFonts w:ascii="Arial" w:hAnsi="Arial" w:cs="Arial"/>
                <w:sz w:val="24"/>
                <w:szCs w:val="24"/>
              </w:rPr>
              <w:t>Crime influences</w:t>
            </w:r>
            <w:r>
              <w:rPr>
                <w:rFonts w:ascii="Arial" w:hAnsi="Arial" w:cs="Arial"/>
                <w:sz w:val="24"/>
                <w:szCs w:val="24"/>
              </w:rPr>
              <w:t xml:space="preserve"> the economy on two scales </w:t>
            </w:r>
          </w:p>
          <w:p w:rsidR="00FC4FBE" w:rsidRDefault="00FC4FBE" w:rsidP="003E1B15">
            <w:pPr>
              <w:pStyle w:val="ListParagraph"/>
              <w:numPr>
                <w:ilvl w:val="0"/>
                <w:numId w:val="2"/>
              </w:numPr>
              <w:spacing w:after="160" w:line="259" w:lineRule="auto"/>
              <w:jc w:val="both"/>
              <w:rPr>
                <w:rFonts w:ascii="Arial" w:hAnsi="Arial" w:cs="Arial"/>
                <w:sz w:val="24"/>
                <w:szCs w:val="24"/>
              </w:rPr>
            </w:pPr>
            <w:r w:rsidRPr="007067F9">
              <w:rPr>
                <w:rFonts w:ascii="Arial" w:hAnsi="Arial" w:cs="Arial"/>
                <w:sz w:val="24"/>
                <w:szCs w:val="24"/>
              </w:rPr>
              <w:t>Microeconomic</w:t>
            </w:r>
            <w:r>
              <w:rPr>
                <w:rFonts w:ascii="Arial" w:hAnsi="Arial" w:cs="Arial"/>
                <w:sz w:val="24"/>
                <w:szCs w:val="24"/>
              </w:rPr>
              <w:t xml:space="preserve"> – this analyses the effect of crime on individuals and businesses – namely how they are affected by fraud, this can be quantified by the financial loss incurred or may be more difficult to quantify e.g. when the reputation of a person is harmed it is difficult to calculate the cost to the individual.</w:t>
            </w:r>
          </w:p>
          <w:p w:rsidR="00FC4FBE" w:rsidRPr="007067F9" w:rsidRDefault="00FC4FBE" w:rsidP="003E1B15">
            <w:pPr>
              <w:pStyle w:val="ListParagraph"/>
              <w:jc w:val="both"/>
              <w:rPr>
                <w:rFonts w:ascii="Arial" w:hAnsi="Arial" w:cs="Arial"/>
                <w:sz w:val="24"/>
                <w:szCs w:val="24"/>
              </w:rPr>
            </w:pPr>
          </w:p>
          <w:p w:rsidR="00FC4FBE" w:rsidRPr="00553084" w:rsidRDefault="00FC4FBE" w:rsidP="003E1B15">
            <w:pPr>
              <w:pStyle w:val="ListParagraph"/>
              <w:numPr>
                <w:ilvl w:val="0"/>
                <w:numId w:val="2"/>
              </w:numPr>
              <w:spacing w:after="160" w:line="259" w:lineRule="auto"/>
              <w:jc w:val="both"/>
              <w:rPr>
                <w:rFonts w:ascii="Arial" w:hAnsi="Arial" w:cs="Arial"/>
                <w:sz w:val="24"/>
                <w:szCs w:val="24"/>
              </w:rPr>
            </w:pPr>
            <w:r w:rsidRPr="00553084">
              <w:rPr>
                <w:rFonts w:ascii="Arial" w:hAnsi="Arial" w:cs="Arial"/>
                <w:sz w:val="24"/>
                <w:szCs w:val="24"/>
              </w:rPr>
              <w:t>Macroeconomic – this analyses the effect of crime on local communities on a regional, national and the international level. This is much harder to understand  or quantify, the costs may be numerous e.g. lower tourism due to fraud against visitors, reduced trade with other countries due to lack of trust and loss experienced by companies trading with</w:t>
            </w:r>
            <w:r>
              <w:rPr>
                <w:rFonts w:ascii="Arial" w:hAnsi="Arial" w:cs="Arial"/>
                <w:sz w:val="24"/>
                <w:szCs w:val="24"/>
              </w:rPr>
              <w:t xml:space="preserve"> </w:t>
            </w:r>
            <w:r w:rsidRPr="00553084">
              <w:rPr>
                <w:rFonts w:ascii="Arial" w:hAnsi="Arial" w:cs="Arial"/>
                <w:sz w:val="24"/>
                <w:szCs w:val="24"/>
              </w:rPr>
              <w:t xml:space="preserve">a country widely affected by fraud. </w:t>
            </w:r>
          </w:p>
          <w:p w:rsidR="00FC4FBE" w:rsidRPr="00F574E8" w:rsidRDefault="00FC4FBE" w:rsidP="003E1B15">
            <w:pPr>
              <w:jc w:val="both"/>
              <w:rPr>
                <w:rFonts w:ascii="Arial" w:hAnsi="Arial" w:cs="Arial"/>
                <w:b/>
                <w:sz w:val="24"/>
                <w:szCs w:val="24"/>
              </w:rPr>
            </w:pPr>
            <w:r w:rsidRPr="00F574E8">
              <w:rPr>
                <w:rFonts w:ascii="Arial" w:hAnsi="Arial" w:cs="Arial"/>
                <w:b/>
                <w:sz w:val="24"/>
                <w:szCs w:val="24"/>
              </w:rPr>
              <w:t>Unit 2 Question 1:II</w:t>
            </w:r>
          </w:p>
          <w:p w:rsidR="00FC4FBE" w:rsidRDefault="00FC4FBE" w:rsidP="003E1B15">
            <w:pPr>
              <w:jc w:val="both"/>
              <w:rPr>
                <w:rFonts w:ascii="Arial" w:hAnsi="Arial" w:cs="Arial"/>
                <w:sz w:val="24"/>
                <w:szCs w:val="24"/>
              </w:rPr>
            </w:pPr>
            <w:r>
              <w:rPr>
                <w:rFonts w:ascii="Arial" w:hAnsi="Arial" w:cs="Arial"/>
                <w:sz w:val="24"/>
                <w:szCs w:val="24"/>
              </w:rPr>
              <w:t xml:space="preserve">Crime affects the economy in a number of ways – for example </w:t>
            </w:r>
          </w:p>
          <w:p w:rsidR="00FC4FBE" w:rsidRDefault="00FC4FBE" w:rsidP="003E1B15">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h</w:t>
            </w:r>
            <w:r w:rsidRPr="009E179F">
              <w:rPr>
                <w:rFonts w:ascii="Arial" w:hAnsi="Arial" w:cs="Arial"/>
                <w:sz w:val="24"/>
                <w:szCs w:val="24"/>
              </w:rPr>
              <w:t>igher prices of goods to compensate for theft committed by staff/vendors/customers of a business</w:t>
            </w:r>
          </w:p>
          <w:p w:rsidR="00FC4FBE" w:rsidRDefault="00FC4FBE" w:rsidP="003E1B15">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a company may reduce its staff and consequently jobs are lost in order for a company to recoup losses due to fraud</w:t>
            </w:r>
          </w:p>
          <w:p w:rsidR="00FC4FBE" w:rsidRDefault="00FC4FBE" w:rsidP="003E1B15">
            <w:pPr>
              <w:pStyle w:val="ListParagraph"/>
              <w:numPr>
                <w:ilvl w:val="0"/>
                <w:numId w:val="3"/>
              </w:numPr>
              <w:spacing w:after="160" w:line="259" w:lineRule="auto"/>
              <w:jc w:val="both"/>
              <w:rPr>
                <w:rFonts w:ascii="Arial" w:hAnsi="Arial" w:cs="Arial"/>
                <w:sz w:val="24"/>
                <w:szCs w:val="24"/>
              </w:rPr>
            </w:pPr>
            <w:r w:rsidRPr="006A2294">
              <w:rPr>
                <w:rFonts w:ascii="Arial" w:hAnsi="Arial" w:cs="Arial"/>
                <w:sz w:val="24"/>
                <w:szCs w:val="24"/>
              </w:rPr>
              <w:lastRenderedPageBreak/>
              <w:t xml:space="preserve">insurance companies may pay out claims due to fraud and so have to increase their </w:t>
            </w:r>
            <w:r>
              <w:rPr>
                <w:rFonts w:ascii="Arial" w:hAnsi="Arial" w:cs="Arial"/>
                <w:sz w:val="24"/>
                <w:szCs w:val="24"/>
              </w:rPr>
              <w:t>premiums – affecting many people and/or businesses</w:t>
            </w:r>
          </w:p>
          <w:p w:rsidR="00FC4FBE" w:rsidRDefault="00FC4FBE" w:rsidP="003E1B15">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reduced sales/reduced business in areas where crime is high</w:t>
            </w:r>
          </w:p>
          <w:p w:rsidR="00FC4FBE" w:rsidRDefault="00FC4FBE" w:rsidP="003E1B15">
            <w:pPr>
              <w:jc w:val="both"/>
              <w:rPr>
                <w:rFonts w:ascii="Arial" w:hAnsi="Arial" w:cs="Arial"/>
                <w:sz w:val="24"/>
                <w:szCs w:val="24"/>
              </w:rPr>
            </w:pPr>
            <w:r>
              <w:rPr>
                <w:rFonts w:ascii="Arial" w:hAnsi="Arial" w:cs="Arial"/>
                <w:sz w:val="24"/>
                <w:szCs w:val="24"/>
              </w:rPr>
              <w:t>Crime affects tax payers in a number of ways too by increasing the cost (and hence tax payable) to cover services such as</w:t>
            </w:r>
          </w:p>
          <w:p w:rsidR="00FC4FBE" w:rsidRDefault="00FC4FBE" w:rsidP="003E1B15">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Law and order – police force and all their associated costs have to increase when crime increases</w:t>
            </w:r>
          </w:p>
          <w:p w:rsidR="00FC4FBE" w:rsidRDefault="00FC4FBE" w:rsidP="003E1B15">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 xml:space="preserve">Court costs – judges, prosecutors, </w:t>
            </w:r>
            <w:proofErr w:type="spellStart"/>
            <w:r>
              <w:rPr>
                <w:rFonts w:ascii="Arial" w:hAnsi="Arial" w:cs="Arial"/>
                <w:sz w:val="24"/>
                <w:szCs w:val="24"/>
              </w:rPr>
              <w:t>defence</w:t>
            </w:r>
            <w:proofErr w:type="spellEnd"/>
            <w:r>
              <w:rPr>
                <w:rFonts w:ascii="Arial" w:hAnsi="Arial" w:cs="Arial"/>
                <w:sz w:val="24"/>
                <w:szCs w:val="24"/>
              </w:rPr>
              <w:t xml:space="preserve"> lawyers ( for people who are unable to pay for </w:t>
            </w:r>
            <w:proofErr w:type="spellStart"/>
            <w:r>
              <w:rPr>
                <w:rFonts w:ascii="Arial" w:hAnsi="Arial" w:cs="Arial"/>
                <w:sz w:val="24"/>
                <w:szCs w:val="24"/>
              </w:rPr>
              <w:t>defence</w:t>
            </w:r>
            <w:proofErr w:type="spellEnd"/>
            <w:r>
              <w:rPr>
                <w:rFonts w:ascii="Arial" w:hAnsi="Arial" w:cs="Arial"/>
                <w:sz w:val="24"/>
                <w:szCs w:val="24"/>
              </w:rPr>
              <w:t xml:space="preserve"> when accused of a crime) and all staff, buildings and associated costs which all increase with rising crime levels</w:t>
            </w:r>
          </w:p>
          <w:p w:rsidR="00FC4FBE" w:rsidRDefault="00FC4FBE" w:rsidP="003E1B15">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Prison – the cost of incarceration of offenders is paid for by tax.</w:t>
            </w:r>
          </w:p>
          <w:p w:rsidR="00FC4FBE" w:rsidRDefault="00FC4FBE" w:rsidP="003E1B15">
            <w:pPr>
              <w:pStyle w:val="ListParagraph"/>
              <w:numPr>
                <w:ilvl w:val="0"/>
                <w:numId w:val="4"/>
              </w:numPr>
              <w:spacing w:after="160" w:line="259" w:lineRule="auto"/>
              <w:jc w:val="both"/>
              <w:rPr>
                <w:rFonts w:ascii="Arial" w:hAnsi="Arial" w:cs="Arial"/>
                <w:sz w:val="24"/>
                <w:szCs w:val="24"/>
              </w:rPr>
            </w:pPr>
            <w:proofErr w:type="spellStart"/>
            <w:r>
              <w:rPr>
                <w:rFonts w:ascii="Arial" w:hAnsi="Arial" w:cs="Arial"/>
                <w:sz w:val="24"/>
                <w:szCs w:val="24"/>
              </w:rPr>
              <w:t>Hospitalisation</w:t>
            </w:r>
            <w:proofErr w:type="spellEnd"/>
            <w:r>
              <w:rPr>
                <w:rFonts w:ascii="Arial" w:hAnsi="Arial" w:cs="Arial"/>
                <w:sz w:val="24"/>
                <w:szCs w:val="24"/>
              </w:rPr>
              <w:t xml:space="preserve"> of victims and sometimes perpetrators of crimes – these medical expenses are often borne by the taxpayer</w:t>
            </w:r>
          </w:p>
          <w:p w:rsidR="00FC4FBE" w:rsidRDefault="00FC4FBE" w:rsidP="003E1B15">
            <w:pPr>
              <w:jc w:val="both"/>
              <w:rPr>
                <w:rFonts w:ascii="Arial" w:hAnsi="Arial" w:cs="Arial"/>
                <w:sz w:val="24"/>
                <w:szCs w:val="24"/>
              </w:rPr>
            </w:pPr>
            <w:r>
              <w:rPr>
                <w:rFonts w:ascii="Arial" w:hAnsi="Arial" w:cs="Arial"/>
                <w:sz w:val="24"/>
                <w:szCs w:val="24"/>
              </w:rPr>
              <w:t>I</w:t>
            </w:r>
            <w:r w:rsidR="003E1B15">
              <w:rPr>
                <w:rFonts w:ascii="Arial" w:hAnsi="Arial" w:cs="Arial"/>
                <w:sz w:val="24"/>
                <w:szCs w:val="24"/>
              </w:rPr>
              <w:t>n</w:t>
            </w:r>
            <w:r>
              <w:rPr>
                <w:rFonts w:ascii="Arial" w:hAnsi="Arial" w:cs="Arial"/>
                <w:sz w:val="24"/>
                <w:szCs w:val="24"/>
              </w:rPr>
              <w:t xml:space="preserve"> addition, taxes and individuals/businesses both contribute towards drug and crime prevention and rehabilitation </w:t>
            </w:r>
            <w:proofErr w:type="spellStart"/>
            <w:r>
              <w:rPr>
                <w:rFonts w:ascii="Arial" w:hAnsi="Arial" w:cs="Arial"/>
                <w:sz w:val="24"/>
                <w:szCs w:val="24"/>
              </w:rPr>
              <w:t>programmes</w:t>
            </w:r>
            <w:proofErr w:type="spellEnd"/>
            <w:r>
              <w:rPr>
                <w:rFonts w:ascii="Arial" w:hAnsi="Arial" w:cs="Arial"/>
                <w:sz w:val="24"/>
                <w:szCs w:val="24"/>
              </w:rPr>
              <w:t xml:space="preserve">. </w:t>
            </w:r>
          </w:p>
          <w:p w:rsidR="003E1B15" w:rsidRDefault="003E1B15" w:rsidP="003E1B15">
            <w:pPr>
              <w:jc w:val="both"/>
              <w:rPr>
                <w:rFonts w:ascii="Arial" w:hAnsi="Arial" w:cs="Arial"/>
                <w:sz w:val="24"/>
                <w:szCs w:val="24"/>
              </w:rPr>
            </w:pPr>
          </w:p>
          <w:p w:rsidR="00FC4FBE" w:rsidRDefault="00FC4FBE" w:rsidP="003E1B15">
            <w:pPr>
              <w:jc w:val="both"/>
              <w:rPr>
                <w:rFonts w:ascii="Arial" w:hAnsi="Arial" w:cs="Arial"/>
                <w:sz w:val="24"/>
                <w:szCs w:val="24"/>
              </w:rPr>
            </w:pPr>
          </w:p>
          <w:p w:rsidR="00FC4FBE" w:rsidRPr="00F574E8" w:rsidRDefault="00FC4FBE" w:rsidP="003E1B15">
            <w:pPr>
              <w:jc w:val="both"/>
              <w:rPr>
                <w:rFonts w:ascii="Arial" w:hAnsi="Arial" w:cs="Arial"/>
                <w:b/>
                <w:sz w:val="24"/>
                <w:szCs w:val="24"/>
              </w:rPr>
            </w:pPr>
            <w:r w:rsidRPr="00F574E8">
              <w:rPr>
                <w:rFonts w:ascii="Arial" w:hAnsi="Arial" w:cs="Arial"/>
                <w:b/>
                <w:sz w:val="24"/>
                <w:szCs w:val="24"/>
              </w:rPr>
              <w:t>Unit 2 Question 1:III</w:t>
            </w:r>
          </w:p>
          <w:p w:rsidR="00FC4FBE" w:rsidRDefault="00FC4FBE" w:rsidP="003E1B15">
            <w:pPr>
              <w:jc w:val="both"/>
              <w:rPr>
                <w:rFonts w:ascii="Arial" w:hAnsi="Arial" w:cs="Arial"/>
                <w:sz w:val="24"/>
                <w:szCs w:val="24"/>
              </w:rPr>
            </w:pPr>
            <w:r>
              <w:rPr>
                <w:rFonts w:ascii="Arial" w:hAnsi="Arial" w:cs="Arial"/>
                <w:sz w:val="24"/>
                <w:szCs w:val="24"/>
              </w:rPr>
              <w:t>Arson by law is classified as malicious and intentional burning of another person’s dwelling (smoke damage, staining, small burns are not sufficiently serious to be classified as arson) real burning must have occurred. The offence is concerned not only with the dwelling/property burned but also the threat to individuals inside the building. A dwelling is broadly considered as any building.</w:t>
            </w:r>
          </w:p>
          <w:p w:rsidR="00FC4FBE" w:rsidRDefault="00FC4FBE" w:rsidP="003E1B15">
            <w:pPr>
              <w:jc w:val="both"/>
              <w:rPr>
                <w:rFonts w:ascii="Arial" w:hAnsi="Arial" w:cs="Arial"/>
                <w:sz w:val="24"/>
                <w:szCs w:val="24"/>
              </w:rPr>
            </w:pPr>
            <w:r>
              <w:rPr>
                <w:rFonts w:ascii="Arial" w:hAnsi="Arial" w:cs="Arial"/>
                <w:sz w:val="24"/>
                <w:szCs w:val="24"/>
              </w:rPr>
              <w:t>Any burning that happens during a break-in (if sufficient by the above definition) is regarded as arson, it does not matter if there was no intent to damage by burning.</w:t>
            </w:r>
          </w:p>
          <w:p w:rsidR="00FC4FBE" w:rsidRDefault="00FC4FBE" w:rsidP="003E1B15">
            <w:pPr>
              <w:jc w:val="both"/>
              <w:rPr>
                <w:rFonts w:ascii="Arial" w:hAnsi="Arial" w:cs="Arial"/>
                <w:sz w:val="24"/>
                <w:szCs w:val="24"/>
              </w:rPr>
            </w:pPr>
            <w:r>
              <w:rPr>
                <w:rFonts w:ascii="Arial" w:hAnsi="Arial" w:cs="Arial"/>
                <w:sz w:val="24"/>
                <w:szCs w:val="24"/>
              </w:rPr>
              <w:t xml:space="preserve">In open land/woodland for burning to be classified as arson it has to be accompanied by </w:t>
            </w:r>
            <w:proofErr w:type="spellStart"/>
            <w:r>
              <w:rPr>
                <w:rFonts w:ascii="Arial" w:hAnsi="Arial" w:cs="Arial"/>
                <w:sz w:val="24"/>
                <w:szCs w:val="24"/>
              </w:rPr>
              <w:t>wilful</w:t>
            </w:r>
            <w:proofErr w:type="spellEnd"/>
            <w:r>
              <w:rPr>
                <w:rFonts w:ascii="Arial" w:hAnsi="Arial" w:cs="Arial"/>
                <w:sz w:val="24"/>
                <w:szCs w:val="24"/>
              </w:rPr>
              <w:t xml:space="preserve"> intent, accidental burning is not arson even though the damage done may still be considered a statutory offence.</w:t>
            </w:r>
          </w:p>
          <w:p w:rsidR="003E1B15" w:rsidRDefault="003E1B15" w:rsidP="003E1B15">
            <w:pPr>
              <w:jc w:val="both"/>
              <w:rPr>
                <w:rFonts w:ascii="Arial" w:hAnsi="Arial" w:cs="Arial"/>
                <w:sz w:val="24"/>
                <w:szCs w:val="24"/>
              </w:rPr>
            </w:pPr>
          </w:p>
          <w:p w:rsidR="00FC4FBE" w:rsidRPr="00F574E8" w:rsidRDefault="00FC4FBE" w:rsidP="003E1B15">
            <w:pPr>
              <w:jc w:val="both"/>
              <w:rPr>
                <w:rFonts w:ascii="Arial" w:hAnsi="Arial" w:cs="Arial"/>
                <w:b/>
                <w:sz w:val="24"/>
                <w:szCs w:val="24"/>
              </w:rPr>
            </w:pPr>
          </w:p>
          <w:p w:rsidR="00FC4FBE" w:rsidRPr="00F574E8" w:rsidRDefault="00FC4FBE" w:rsidP="003E1B15">
            <w:pPr>
              <w:jc w:val="both"/>
              <w:rPr>
                <w:rFonts w:ascii="Arial" w:hAnsi="Arial" w:cs="Arial"/>
                <w:b/>
                <w:sz w:val="24"/>
                <w:szCs w:val="24"/>
              </w:rPr>
            </w:pPr>
            <w:r w:rsidRPr="00F574E8">
              <w:rPr>
                <w:rFonts w:ascii="Arial" w:hAnsi="Arial" w:cs="Arial"/>
                <w:b/>
                <w:sz w:val="24"/>
                <w:szCs w:val="24"/>
              </w:rPr>
              <w:t>Unit 2 Question 1:IV</w:t>
            </w:r>
          </w:p>
          <w:p w:rsidR="00FC4FBE" w:rsidRDefault="00FC4FBE" w:rsidP="003E1B15">
            <w:pPr>
              <w:jc w:val="both"/>
              <w:rPr>
                <w:rFonts w:ascii="Arial" w:hAnsi="Arial" w:cs="Arial"/>
                <w:sz w:val="24"/>
                <w:szCs w:val="24"/>
              </w:rPr>
            </w:pPr>
            <w:r>
              <w:rPr>
                <w:rFonts w:ascii="Arial" w:hAnsi="Arial" w:cs="Arial"/>
                <w:sz w:val="24"/>
                <w:szCs w:val="24"/>
              </w:rPr>
              <w:t xml:space="preserve">Money laundering is broadly concerned with the disguising of assets (including money) obtained through illegitimate/criminal means and making them appear to have originated from legitimate (legal) means Money laundering, according </w:t>
            </w:r>
            <w:r w:rsidRPr="0042024A">
              <w:rPr>
                <w:rFonts w:ascii="Arial" w:hAnsi="Arial" w:cs="Arial"/>
                <w:sz w:val="24"/>
                <w:szCs w:val="24"/>
              </w:rPr>
              <w:t>to</w:t>
            </w:r>
            <w:r>
              <w:rPr>
                <w:rFonts w:ascii="Arial" w:hAnsi="Arial" w:cs="Arial"/>
                <w:sz w:val="24"/>
                <w:szCs w:val="24"/>
                <w:highlight w:val="yellow"/>
              </w:rPr>
              <w:t xml:space="preserve"> </w:t>
            </w:r>
            <w:r w:rsidRPr="0042024A">
              <w:rPr>
                <w:rFonts w:ascii="Arial" w:hAnsi="Arial" w:cs="Arial"/>
                <w:i/>
                <w:sz w:val="24"/>
                <w:szCs w:val="24"/>
              </w:rPr>
              <w:t>Forensic Accounting and Fraud Investigation for Non-Experts by Silverstone et al 2007</w:t>
            </w:r>
            <w:r>
              <w:rPr>
                <w:rFonts w:ascii="Arial" w:hAnsi="Arial" w:cs="Arial"/>
                <w:i/>
                <w:sz w:val="24"/>
                <w:szCs w:val="24"/>
              </w:rPr>
              <w:t xml:space="preserve">, </w:t>
            </w:r>
            <w:r w:rsidRPr="0042024A">
              <w:rPr>
                <w:rFonts w:ascii="Arial" w:hAnsi="Arial" w:cs="Arial"/>
                <w:i/>
                <w:sz w:val="24"/>
                <w:szCs w:val="24"/>
              </w:rPr>
              <w:t xml:space="preserve"> </w:t>
            </w:r>
            <w:r>
              <w:rPr>
                <w:rFonts w:ascii="Arial" w:hAnsi="Arial" w:cs="Arial"/>
                <w:sz w:val="24"/>
                <w:szCs w:val="24"/>
              </w:rPr>
              <w:t>can be broken into three stages:</w:t>
            </w:r>
          </w:p>
          <w:p w:rsidR="00FC4FBE" w:rsidRDefault="00FC4FBE" w:rsidP="003E1B15">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Placement – this is when dirty money is first introduced into the global financial system</w:t>
            </w:r>
          </w:p>
          <w:p w:rsidR="00FC4FBE" w:rsidRDefault="00FC4FBE" w:rsidP="003E1B15">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Layering – moving the cash through a series of transactions to further conceal origin and ownership</w:t>
            </w:r>
          </w:p>
          <w:p w:rsidR="00FC4FBE" w:rsidRPr="00A83F72" w:rsidRDefault="00FC4FBE" w:rsidP="003E1B15">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lastRenderedPageBreak/>
              <w:t>Integration – after the above two steps all connection with illegal activity is broken  and the criminal enterprise can now use the money in the economy for profit (which is always the goal of money laundering)</w:t>
            </w:r>
          </w:p>
          <w:p w:rsidR="00FC4FBE" w:rsidRDefault="00FC4FBE" w:rsidP="003E1B15">
            <w:pPr>
              <w:jc w:val="both"/>
              <w:rPr>
                <w:rFonts w:ascii="Arial" w:hAnsi="Arial" w:cs="Arial"/>
                <w:sz w:val="24"/>
                <w:szCs w:val="24"/>
              </w:rPr>
            </w:pPr>
            <w:r>
              <w:rPr>
                <w:rFonts w:ascii="Arial" w:hAnsi="Arial" w:cs="Arial"/>
                <w:sz w:val="24"/>
                <w:szCs w:val="24"/>
              </w:rPr>
              <w:t>Money laundering can be accomplished in a number of ways:</w:t>
            </w:r>
          </w:p>
          <w:p w:rsidR="00FC4FBE" w:rsidRDefault="00FC4FBE" w:rsidP="003E1B15">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Depositing cash in overseas accounts</w:t>
            </w:r>
          </w:p>
          <w:p w:rsidR="00FC4FBE" w:rsidRDefault="00FC4FBE" w:rsidP="003E1B15">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Buying tangible and intangible assets with cash (from illegitimate sources)</w:t>
            </w:r>
          </w:p>
          <w:p w:rsidR="00FC4FBE" w:rsidRDefault="00FC4FBE" w:rsidP="003E1B15">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Transmitting money on behalf of the public – inside or outside a country</w:t>
            </w:r>
          </w:p>
          <w:p w:rsidR="00FC4FBE" w:rsidRDefault="00FC4FBE" w:rsidP="003E1B15">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 xml:space="preserve">Depositing large amounts of money into financial </w:t>
            </w:r>
            <w:proofErr w:type="spellStart"/>
            <w:r>
              <w:rPr>
                <w:rFonts w:ascii="Arial" w:hAnsi="Arial" w:cs="Arial"/>
                <w:sz w:val="24"/>
                <w:szCs w:val="24"/>
              </w:rPr>
              <w:t>organisations</w:t>
            </w:r>
            <w:proofErr w:type="spellEnd"/>
          </w:p>
          <w:p w:rsidR="00FC4FBE" w:rsidRPr="003E1B15" w:rsidRDefault="00FC4FBE" w:rsidP="000203A0">
            <w:pPr>
              <w:pStyle w:val="ListParagraph"/>
              <w:numPr>
                <w:ilvl w:val="0"/>
                <w:numId w:val="5"/>
              </w:numPr>
              <w:spacing w:after="160" w:line="259" w:lineRule="auto"/>
              <w:jc w:val="both"/>
              <w:rPr>
                <w:rFonts w:ascii="Arial" w:hAnsi="Arial" w:cs="Arial"/>
                <w:sz w:val="24"/>
                <w:szCs w:val="24"/>
              </w:rPr>
            </w:pPr>
            <w:r w:rsidRPr="003E1B15">
              <w:rPr>
                <w:rFonts w:ascii="Arial" w:hAnsi="Arial" w:cs="Arial"/>
                <w:sz w:val="24"/>
                <w:szCs w:val="24"/>
              </w:rPr>
              <w:t>Smuggling currency hordes across the border to a haven nation for deposit</w:t>
            </w:r>
          </w:p>
          <w:p w:rsidR="00FC4FBE" w:rsidRDefault="00FC4FBE" w:rsidP="003E1B15">
            <w:pPr>
              <w:jc w:val="both"/>
              <w:rPr>
                <w:rFonts w:ascii="Arial" w:hAnsi="Arial" w:cs="Arial"/>
                <w:sz w:val="24"/>
                <w:szCs w:val="24"/>
              </w:rPr>
            </w:pPr>
          </w:p>
          <w:p w:rsidR="00FC4FBE" w:rsidRDefault="00FC4FBE" w:rsidP="003E1B15">
            <w:pPr>
              <w:jc w:val="both"/>
              <w:rPr>
                <w:rFonts w:ascii="Arial" w:hAnsi="Arial" w:cs="Arial"/>
                <w:b/>
                <w:sz w:val="24"/>
                <w:szCs w:val="24"/>
              </w:rPr>
            </w:pPr>
            <w:r w:rsidRPr="00F574E8">
              <w:rPr>
                <w:rFonts w:ascii="Arial" w:hAnsi="Arial" w:cs="Arial"/>
                <w:b/>
                <w:sz w:val="24"/>
                <w:szCs w:val="24"/>
              </w:rPr>
              <w:t>Unit 2 Question 2</w:t>
            </w:r>
          </w:p>
          <w:p w:rsidR="00FC4FBE" w:rsidRDefault="00FC4FBE" w:rsidP="003E1B15">
            <w:pPr>
              <w:jc w:val="both"/>
              <w:rPr>
                <w:rFonts w:ascii="Arial" w:hAnsi="Arial" w:cs="Arial"/>
                <w:sz w:val="24"/>
                <w:szCs w:val="24"/>
              </w:rPr>
            </w:pPr>
            <w:r>
              <w:rPr>
                <w:rFonts w:ascii="Arial" w:hAnsi="Arial" w:cs="Arial"/>
                <w:sz w:val="24"/>
                <w:szCs w:val="24"/>
              </w:rPr>
              <w:t>Embezzlement – this is committed by staff of a company it is classified as diversion of business income (assets- whether tangible or intangible) for personal use</w:t>
            </w:r>
          </w:p>
          <w:p w:rsidR="00FC4FBE" w:rsidRDefault="00FC4FBE" w:rsidP="003E1B15">
            <w:pPr>
              <w:jc w:val="both"/>
              <w:rPr>
                <w:rFonts w:ascii="Arial" w:hAnsi="Arial" w:cs="Arial"/>
                <w:sz w:val="24"/>
                <w:szCs w:val="24"/>
              </w:rPr>
            </w:pPr>
            <w:r>
              <w:rPr>
                <w:rFonts w:ascii="Arial" w:hAnsi="Arial" w:cs="Arial"/>
                <w:sz w:val="24"/>
                <w:szCs w:val="24"/>
              </w:rPr>
              <w:t>Siphoning (taking cash before it goes in the till) is a type of crime easily committed in cash run enterprises e.g.</w:t>
            </w:r>
          </w:p>
          <w:p w:rsidR="00FC4FBE" w:rsidRDefault="00FC4FBE" w:rsidP="003E1B15">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Grocery stores</w:t>
            </w:r>
          </w:p>
          <w:p w:rsidR="00FC4FBE" w:rsidRDefault="00FC4FBE" w:rsidP="003E1B15">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 xml:space="preserve">Liquor stores </w:t>
            </w:r>
          </w:p>
          <w:p w:rsidR="00FC4FBE" w:rsidRDefault="00FC4FBE" w:rsidP="003E1B15">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Bars</w:t>
            </w:r>
          </w:p>
          <w:p w:rsidR="00FC4FBE" w:rsidRDefault="00FC4FBE" w:rsidP="003E1B15">
            <w:pPr>
              <w:pStyle w:val="ListParagraph"/>
              <w:numPr>
                <w:ilvl w:val="0"/>
                <w:numId w:val="7"/>
              </w:numPr>
              <w:spacing w:after="160" w:line="259" w:lineRule="auto"/>
              <w:jc w:val="both"/>
              <w:rPr>
                <w:rFonts w:ascii="Arial" w:hAnsi="Arial" w:cs="Arial"/>
                <w:sz w:val="24"/>
                <w:szCs w:val="24"/>
              </w:rPr>
            </w:pPr>
            <w:r>
              <w:rPr>
                <w:rFonts w:ascii="Arial" w:hAnsi="Arial" w:cs="Arial"/>
                <w:sz w:val="24"/>
                <w:szCs w:val="24"/>
              </w:rPr>
              <w:t>Coin-operated machines</w:t>
            </w:r>
          </w:p>
          <w:p w:rsidR="00FC4FBE" w:rsidRDefault="00FC4FBE" w:rsidP="003E1B15">
            <w:pPr>
              <w:jc w:val="both"/>
              <w:rPr>
                <w:rFonts w:ascii="Arial" w:hAnsi="Arial" w:cs="Arial"/>
                <w:sz w:val="24"/>
                <w:szCs w:val="24"/>
              </w:rPr>
            </w:pPr>
            <w:r>
              <w:rPr>
                <w:rFonts w:ascii="Arial" w:hAnsi="Arial" w:cs="Arial"/>
                <w:sz w:val="24"/>
                <w:szCs w:val="24"/>
              </w:rPr>
              <w:t>Other ways to embezzle in a business are</w:t>
            </w:r>
          </w:p>
          <w:p w:rsidR="00FC4FBE" w:rsidRDefault="00FC4FBE" w:rsidP="003E1B15">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Payroll schemes – setting up false employees (ghost employees), false wage claims e.g. benefits not entitled to, incorrect pay grade for role/qualifications, or false expense claims or embezzling tax deducted from employees and redirecting it for personal use.</w:t>
            </w:r>
          </w:p>
          <w:p w:rsidR="00FC4FBE" w:rsidRDefault="00FC4FBE" w:rsidP="003E1B15">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False billing – paying false invoices for personal benefit</w:t>
            </w:r>
          </w:p>
          <w:p w:rsidR="00FC4FBE" w:rsidRDefault="00FC4FBE" w:rsidP="003E1B15">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Kickbacks – personal gain due to, for example, using a particular supplier who then overcharges and passes a portion if the profit back to the employee responsible.</w:t>
            </w:r>
          </w:p>
          <w:p w:rsidR="00FC4FBE" w:rsidRDefault="00FC4FBE" w:rsidP="003E1B15">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Overtime – falsifying overtime records to receive pay for work not done</w:t>
            </w:r>
          </w:p>
          <w:p w:rsidR="00FC4FBE" w:rsidRDefault="00FC4FBE" w:rsidP="003E1B15">
            <w:pPr>
              <w:pStyle w:val="ListParagraph"/>
              <w:numPr>
                <w:ilvl w:val="0"/>
                <w:numId w:val="8"/>
              </w:numPr>
              <w:spacing w:after="160" w:line="259" w:lineRule="auto"/>
              <w:jc w:val="both"/>
              <w:rPr>
                <w:rFonts w:ascii="Arial" w:hAnsi="Arial" w:cs="Arial"/>
                <w:sz w:val="24"/>
                <w:szCs w:val="24"/>
              </w:rPr>
            </w:pPr>
            <w:r w:rsidRPr="00E630E8">
              <w:rPr>
                <w:rFonts w:ascii="Arial" w:hAnsi="Arial" w:cs="Arial"/>
                <w:sz w:val="24"/>
                <w:szCs w:val="24"/>
              </w:rPr>
              <w:t xml:space="preserve">Lapping accounts receivable (or church donations received) – stealing a payment for accounts receivable and then matching it to the payment by the following customer – this works by constantly hiding the theft by shifting it from one account to the next. </w:t>
            </w:r>
          </w:p>
          <w:p w:rsidR="00FC4FBE" w:rsidRDefault="00FC4FBE" w:rsidP="003E1B15">
            <w:pPr>
              <w:pStyle w:val="ListParagraph"/>
              <w:numPr>
                <w:ilvl w:val="0"/>
                <w:numId w:val="8"/>
              </w:numPr>
              <w:spacing w:after="160" w:line="259" w:lineRule="auto"/>
              <w:jc w:val="both"/>
              <w:rPr>
                <w:rFonts w:ascii="Arial" w:hAnsi="Arial" w:cs="Arial"/>
                <w:sz w:val="24"/>
                <w:szCs w:val="24"/>
              </w:rPr>
            </w:pPr>
            <w:proofErr w:type="spellStart"/>
            <w:r>
              <w:rPr>
                <w:rFonts w:ascii="Arial" w:hAnsi="Arial" w:cs="Arial"/>
                <w:sz w:val="24"/>
                <w:szCs w:val="24"/>
              </w:rPr>
              <w:t>Cheque</w:t>
            </w:r>
            <w:proofErr w:type="spellEnd"/>
            <w:r>
              <w:rPr>
                <w:rFonts w:ascii="Arial" w:hAnsi="Arial" w:cs="Arial"/>
                <w:sz w:val="24"/>
                <w:szCs w:val="24"/>
              </w:rPr>
              <w:t xml:space="preserve"> tampering – either writing false </w:t>
            </w:r>
            <w:proofErr w:type="spellStart"/>
            <w:r>
              <w:rPr>
                <w:rFonts w:ascii="Arial" w:hAnsi="Arial" w:cs="Arial"/>
                <w:sz w:val="24"/>
                <w:szCs w:val="24"/>
              </w:rPr>
              <w:t>cheques</w:t>
            </w:r>
            <w:proofErr w:type="spellEnd"/>
            <w:r>
              <w:rPr>
                <w:rFonts w:ascii="Arial" w:hAnsi="Arial" w:cs="Arial"/>
                <w:sz w:val="24"/>
                <w:szCs w:val="24"/>
              </w:rPr>
              <w:t xml:space="preserve"> for personal means or redirecting </w:t>
            </w:r>
            <w:proofErr w:type="spellStart"/>
            <w:r>
              <w:rPr>
                <w:rFonts w:ascii="Arial" w:hAnsi="Arial" w:cs="Arial"/>
                <w:sz w:val="24"/>
                <w:szCs w:val="24"/>
              </w:rPr>
              <w:t>cheque</w:t>
            </w:r>
            <w:proofErr w:type="spellEnd"/>
            <w:r>
              <w:rPr>
                <w:rFonts w:ascii="Arial" w:hAnsi="Arial" w:cs="Arial"/>
                <w:sz w:val="24"/>
                <w:szCs w:val="24"/>
              </w:rPr>
              <w:t xml:space="preserve"> receipts for personal gain (see lapping)</w:t>
            </w:r>
          </w:p>
          <w:p w:rsidR="00FC4FBE" w:rsidRPr="00E630E8" w:rsidRDefault="00FC4FBE" w:rsidP="003E1B15">
            <w:pPr>
              <w:pStyle w:val="ListParagraph"/>
              <w:jc w:val="both"/>
              <w:rPr>
                <w:rFonts w:ascii="Arial" w:hAnsi="Arial" w:cs="Arial"/>
                <w:sz w:val="24"/>
                <w:szCs w:val="24"/>
              </w:rPr>
            </w:pPr>
          </w:p>
          <w:p w:rsidR="00FC4FBE" w:rsidRPr="009A5013" w:rsidRDefault="00FC4FBE" w:rsidP="003E1B15">
            <w:pPr>
              <w:jc w:val="both"/>
              <w:rPr>
                <w:rFonts w:ascii="Arial" w:hAnsi="Arial" w:cs="Arial"/>
                <w:sz w:val="24"/>
                <w:szCs w:val="24"/>
              </w:rPr>
            </w:pPr>
            <w:r w:rsidRPr="009A5013">
              <w:rPr>
                <w:rFonts w:ascii="Arial" w:hAnsi="Arial" w:cs="Arial"/>
                <w:sz w:val="24"/>
                <w:szCs w:val="24"/>
              </w:rPr>
              <w:t>In order to be embezzlement there must also be the intention to deceive, so for example simply taking inventory or stealing without intention to deceive is classified as simply larceny (theft) and not embezzlement.</w:t>
            </w:r>
            <w:r>
              <w:rPr>
                <w:rFonts w:ascii="Arial" w:hAnsi="Arial" w:cs="Arial"/>
                <w:sz w:val="24"/>
                <w:szCs w:val="24"/>
              </w:rPr>
              <w:t xml:space="preserve"> However, there is no embezzlement act in the UK and the activities would be covered under the Theft Act 1968 or the Fraud Act 2006</w:t>
            </w:r>
          </w:p>
          <w:p w:rsidR="00FC4FBE" w:rsidRDefault="00FC4FBE" w:rsidP="003E1B15">
            <w:pPr>
              <w:jc w:val="both"/>
              <w:rPr>
                <w:rFonts w:ascii="Arial" w:hAnsi="Arial" w:cs="Arial"/>
                <w:sz w:val="24"/>
                <w:szCs w:val="24"/>
              </w:rPr>
            </w:pPr>
          </w:p>
          <w:p w:rsidR="00FC4FBE" w:rsidRDefault="00FC4FBE" w:rsidP="003E1B15">
            <w:pPr>
              <w:jc w:val="both"/>
              <w:rPr>
                <w:rFonts w:ascii="Arial" w:hAnsi="Arial" w:cs="Arial"/>
                <w:sz w:val="24"/>
                <w:szCs w:val="24"/>
              </w:rPr>
            </w:pPr>
            <w:r>
              <w:rPr>
                <w:rFonts w:ascii="Arial" w:hAnsi="Arial" w:cs="Arial"/>
                <w:sz w:val="24"/>
                <w:szCs w:val="24"/>
              </w:rPr>
              <w:t>It is considered a financial crime because it has the following 3 criteria</w:t>
            </w:r>
          </w:p>
          <w:p w:rsidR="00FC4FBE" w:rsidRDefault="00FC4FBE" w:rsidP="003E1B15">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It concerns the presence of something valuable (cash/assets)</w:t>
            </w:r>
          </w:p>
          <w:p w:rsidR="00FC4FBE" w:rsidRDefault="00FC4FBE" w:rsidP="003E1B15">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There is an opportunity to take something without being detected (position of trust and/or access to assets and/or weak internal controls)</w:t>
            </w:r>
          </w:p>
          <w:p w:rsidR="00FC4FBE" w:rsidRDefault="00FC4FBE" w:rsidP="003E1B15">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The perpetrator is willing to commit an offence (either by desire or coercion)</w:t>
            </w:r>
          </w:p>
          <w:p w:rsidR="00FC4FBE" w:rsidRDefault="00FC4FBE" w:rsidP="003E1B15">
            <w:pPr>
              <w:jc w:val="both"/>
              <w:rPr>
                <w:rFonts w:ascii="Arial" w:hAnsi="Arial" w:cs="Arial"/>
                <w:sz w:val="24"/>
                <w:szCs w:val="24"/>
              </w:rPr>
            </w:pPr>
          </w:p>
          <w:p w:rsidR="00FC4FBE" w:rsidRDefault="00FC4FBE" w:rsidP="003E1B15">
            <w:pPr>
              <w:jc w:val="both"/>
              <w:rPr>
                <w:rFonts w:ascii="Arial" w:hAnsi="Arial" w:cs="Arial"/>
                <w:sz w:val="24"/>
                <w:szCs w:val="24"/>
              </w:rPr>
            </w:pPr>
          </w:p>
          <w:p w:rsidR="00FC4FBE" w:rsidRPr="003563E1" w:rsidRDefault="00FC4FBE" w:rsidP="003E1B15">
            <w:pPr>
              <w:jc w:val="both"/>
              <w:rPr>
                <w:rFonts w:ascii="Arial" w:hAnsi="Arial" w:cs="Arial"/>
                <w:b/>
                <w:sz w:val="24"/>
                <w:szCs w:val="24"/>
              </w:rPr>
            </w:pPr>
            <w:r w:rsidRPr="003563E1">
              <w:rPr>
                <w:rFonts w:ascii="Arial" w:hAnsi="Arial" w:cs="Arial"/>
                <w:b/>
                <w:sz w:val="24"/>
                <w:szCs w:val="24"/>
              </w:rPr>
              <w:t>Unit 2 Question 3:</w:t>
            </w:r>
          </w:p>
          <w:p w:rsidR="00FC4FBE" w:rsidRDefault="00FC4FBE" w:rsidP="003E1B15">
            <w:pPr>
              <w:jc w:val="both"/>
              <w:rPr>
                <w:rFonts w:ascii="Arial" w:hAnsi="Arial" w:cs="Arial"/>
                <w:sz w:val="24"/>
                <w:szCs w:val="24"/>
              </w:rPr>
            </w:pPr>
            <w:r>
              <w:rPr>
                <w:rFonts w:ascii="Arial" w:hAnsi="Arial" w:cs="Arial"/>
                <w:sz w:val="24"/>
                <w:szCs w:val="24"/>
              </w:rPr>
              <w:t xml:space="preserve">Forgery is defined as deceitful making or material modification of any writing with the intention to deceive or harm another person’s rights. </w:t>
            </w:r>
          </w:p>
          <w:p w:rsidR="00FC4FBE" w:rsidRDefault="00FC4FBE" w:rsidP="003E1B15">
            <w:pPr>
              <w:jc w:val="both"/>
              <w:rPr>
                <w:rFonts w:ascii="Arial" w:hAnsi="Arial" w:cs="Arial"/>
                <w:sz w:val="24"/>
                <w:szCs w:val="24"/>
              </w:rPr>
            </w:pPr>
            <w:r>
              <w:rPr>
                <w:rFonts w:ascii="Arial" w:hAnsi="Arial" w:cs="Arial"/>
                <w:sz w:val="24"/>
                <w:szCs w:val="24"/>
              </w:rPr>
              <w:t>The crime of forgery involves the following 2 features</w:t>
            </w:r>
          </w:p>
          <w:p w:rsidR="00FC4FBE" w:rsidRDefault="00FC4FBE" w:rsidP="003E1B15">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The signature on the document was not made by the person it is meant to be.</w:t>
            </w:r>
          </w:p>
          <w:p w:rsidR="00FC4FBE" w:rsidRDefault="00FC4FBE" w:rsidP="003E1B15">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Someone made the signature illegally.</w:t>
            </w:r>
          </w:p>
          <w:p w:rsidR="00FC4FBE" w:rsidRDefault="00FC4FBE" w:rsidP="003E1B15">
            <w:pPr>
              <w:jc w:val="both"/>
              <w:rPr>
                <w:rFonts w:ascii="Arial" w:hAnsi="Arial" w:cs="Arial"/>
                <w:sz w:val="24"/>
                <w:szCs w:val="24"/>
              </w:rPr>
            </w:pPr>
            <w:r>
              <w:rPr>
                <w:rFonts w:ascii="Arial" w:hAnsi="Arial" w:cs="Arial"/>
                <w:sz w:val="24"/>
                <w:szCs w:val="24"/>
              </w:rPr>
              <w:t xml:space="preserve">The forgery can be made with ink, pencil, </w:t>
            </w:r>
            <w:proofErr w:type="gramStart"/>
            <w:r>
              <w:rPr>
                <w:rFonts w:ascii="Arial" w:hAnsi="Arial" w:cs="Arial"/>
                <w:sz w:val="24"/>
                <w:szCs w:val="24"/>
              </w:rPr>
              <w:t>typewriter</w:t>
            </w:r>
            <w:proofErr w:type="gramEnd"/>
            <w:r>
              <w:rPr>
                <w:rFonts w:ascii="Arial" w:hAnsi="Arial" w:cs="Arial"/>
                <w:sz w:val="24"/>
                <w:szCs w:val="24"/>
              </w:rPr>
              <w:t>, computer, carving, printing or pasting one name over another.</w:t>
            </w:r>
          </w:p>
          <w:p w:rsidR="00FC4FBE" w:rsidRDefault="00FC4FBE" w:rsidP="003E1B15">
            <w:pPr>
              <w:jc w:val="both"/>
              <w:rPr>
                <w:rFonts w:ascii="Arial" w:hAnsi="Arial" w:cs="Arial"/>
                <w:sz w:val="24"/>
                <w:szCs w:val="24"/>
              </w:rPr>
            </w:pPr>
            <w:r>
              <w:rPr>
                <w:rFonts w:ascii="Arial" w:hAnsi="Arial" w:cs="Arial"/>
                <w:sz w:val="24"/>
                <w:szCs w:val="24"/>
              </w:rPr>
              <w:t xml:space="preserve">If the name suspected of having being forged is fictitious it still is considered a forgery. If a cash </w:t>
            </w:r>
            <w:proofErr w:type="spellStart"/>
            <w:r>
              <w:rPr>
                <w:rFonts w:ascii="Arial" w:hAnsi="Arial" w:cs="Arial"/>
                <w:sz w:val="24"/>
                <w:szCs w:val="24"/>
              </w:rPr>
              <w:t>cheque</w:t>
            </w:r>
            <w:proofErr w:type="spellEnd"/>
            <w:r>
              <w:rPr>
                <w:rFonts w:ascii="Arial" w:hAnsi="Arial" w:cs="Arial"/>
                <w:sz w:val="24"/>
                <w:szCs w:val="24"/>
              </w:rPr>
              <w:t xml:space="preserve"> has been signed with a fictitious name with the intention of committing fraud it is considered fraud. If a person shares the same name as individual and they fraudulently imitate that person in writing, it is considered fraud. A simple change or modification of signature that does not change the legal liability of either party affected by the instrument is not considered fraud.</w:t>
            </w:r>
          </w:p>
          <w:p w:rsidR="00FC4FBE" w:rsidRDefault="00FC4FBE" w:rsidP="003E1B15">
            <w:pPr>
              <w:jc w:val="both"/>
              <w:rPr>
                <w:rFonts w:ascii="Arial" w:hAnsi="Arial" w:cs="Arial"/>
                <w:sz w:val="24"/>
                <w:szCs w:val="24"/>
              </w:rPr>
            </w:pPr>
            <w:r>
              <w:rPr>
                <w:rFonts w:ascii="Arial" w:hAnsi="Arial" w:cs="Arial"/>
                <w:sz w:val="24"/>
                <w:szCs w:val="24"/>
              </w:rPr>
              <w:t>Examples of forgery are:</w:t>
            </w:r>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 xml:space="preserve">Producing false government identity documents – e.g. birth certificates, passport, drivers </w:t>
            </w:r>
            <w:proofErr w:type="spellStart"/>
            <w:r>
              <w:rPr>
                <w:rFonts w:ascii="Arial" w:hAnsi="Arial" w:cs="Arial"/>
                <w:sz w:val="24"/>
                <w:szCs w:val="24"/>
              </w:rPr>
              <w:t>licence</w:t>
            </w:r>
            <w:proofErr w:type="spellEnd"/>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Forged immigration documentation</w:t>
            </w:r>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 xml:space="preserve">Producing forged art work </w:t>
            </w:r>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Forged prescriptions</w:t>
            </w:r>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 xml:space="preserve">Forged qualifications </w:t>
            </w:r>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Forged medical documentation</w:t>
            </w:r>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Forged wills</w:t>
            </w:r>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Forged stock certificates</w:t>
            </w:r>
          </w:p>
          <w:p w:rsidR="00FC4FBE" w:rsidRDefault="00FC4FBE" w:rsidP="003E1B15">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Changing/altering military issued documents</w:t>
            </w:r>
          </w:p>
          <w:p w:rsidR="00FC4FBE" w:rsidRPr="00297183" w:rsidRDefault="00FC4FBE" w:rsidP="003E1B15">
            <w:pPr>
              <w:pStyle w:val="ListParagraph"/>
              <w:jc w:val="both"/>
              <w:rPr>
                <w:rFonts w:ascii="Arial" w:hAnsi="Arial" w:cs="Arial"/>
                <w:sz w:val="24"/>
                <w:szCs w:val="24"/>
              </w:rPr>
            </w:pPr>
          </w:p>
          <w:p w:rsidR="00FC4FBE" w:rsidRDefault="00FC4FBE" w:rsidP="003E1B15">
            <w:pPr>
              <w:jc w:val="both"/>
              <w:rPr>
                <w:rFonts w:ascii="Arial" w:hAnsi="Arial" w:cs="Arial"/>
                <w:sz w:val="24"/>
                <w:szCs w:val="24"/>
              </w:rPr>
            </w:pPr>
            <w:r>
              <w:rPr>
                <w:rFonts w:ascii="Arial" w:hAnsi="Arial" w:cs="Arial"/>
                <w:sz w:val="24"/>
                <w:szCs w:val="24"/>
              </w:rPr>
              <w:t xml:space="preserve">Offering a forged instrument </w:t>
            </w:r>
            <w:r w:rsidRPr="00004A4E">
              <w:rPr>
                <w:rFonts w:ascii="Arial" w:hAnsi="Arial" w:cs="Arial"/>
                <w:i/>
                <w:sz w:val="24"/>
                <w:szCs w:val="24"/>
              </w:rPr>
              <w:t>with the intent to deceive</w:t>
            </w:r>
            <w:r>
              <w:rPr>
                <w:rFonts w:ascii="Arial" w:hAnsi="Arial" w:cs="Arial"/>
                <w:sz w:val="24"/>
                <w:szCs w:val="24"/>
              </w:rPr>
              <w:t xml:space="preserve"> is called uttering. To be guilty of uttering you need not have made (published) the forged document you simply need to present it knowing it to be false/forged intending to deceive.</w:t>
            </w:r>
          </w:p>
          <w:p w:rsidR="00FC4FBE" w:rsidRDefault="00FC4FBE" w:rsidP="003E1B15">
            <w:pPr>
              <w:jc w:val="both"/>
              <w:rPr>
                <w:rFonts w:ascii="Arial" w:hAnsi="Arial" w:cs="Arial"/>
                <w:sz w:val="24"/>
                <w:szCs w:val="24"/>
              </w:rPr>
            </w:pPr>
            <w:r>
              <w:rPr>
                <w:rFonts w:ascii="Arial" w:hAnsi="Arial" w:cs="Arial"/>
                <w:sz w:val="24"/>
                <w:szCs w:val="24"/>
              </w:rPr>
              <w:t>You will not be guilty of fraud if you are unknowingly in possession of a fraudulent item.</w:t>
            </w:r>
          </w:p>
          <w:p w:rsidR="003E1B15" w:rsidRDefault="003E1B15" w:rsidP="003E1B15">
            <w:pPr>
              <w:jc w:val="both"/>
              <w:rPr>
                <w:rFonts w:ascii="Arial" w:hAnsi="Arial" w:cs="Arial"/>
                <w:sz w:val="24"/>
                <w:szCs w:val="24"/>
              </w:rPr>
            </w:pPr>
          </w:p>
          <w:p w:rsidR="003E1B15" w:rsidRDefault="003E1B15" w:rsidP="003E1B15">
            <w:pPr>
              <w:jc w:val="both"/>
              <w:rPr>
                <w:rFonts w:ascii="Arial" w:hAnsi="Arial" w:cs="Arial"/>
                <w:sz w:val="24"/>
                <w:szCs w:val="24"/>
              </w:rPr>
            </w:pPr>
          </w:p>
          <w:p w:rsidR="003E1B15" w:rsidRDefault="003E1B15" w:rsidP="003E1B15">
            <w:pPr>
              <w:jc w:val="both"/>
              <w:rPr>
                <w:rFonts w:ascii="Arial" w:hAnsi="Arial" w:cs="Arial"/>
                <w:sz w:val="24"/>
                <w:szCs w:val="24"/>
              </w:rPr>
            </w:pPr>
          </w:p>
          <w:p w:rsidR="00FC4FBE" w:rsidRDefault="00FC4FBE" w:rsidP="003E1B15">
            <w:pPr>
              <w:jc w:val="both"/>
              <w:rPr>
                <w:rFonts w:ascii="Arial" w:hAnsi="Arial" w:cs="Arial"/>
                <w:sz w:val="24"/>
                <w:szCs w:val="24"/>
              </w:rPr>
            </w:pPr>
            <w:r>
              <w:rPr>
                <w:rFonts w:ascii="Arial" w:hAnsi="Arial" w:cs="Arial"/>
                <w:sz w:val="24"/>
                <w:szCs w:val="24"/>
              </w:rPr>
              <w:lastRenderedPageBreak/>
              <w:t>Examples of uttering are:</w:t>
            </w:r>
          </w:p>
          <w:p w:rsidR="00FC4FBE" w:rsidRDefault="00FC4FBE" w:rsidP="003E1B15">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 xml:space="preserve">Depositing a fake </w:t>
            </w:r>
            <w:proofErr w:type="spellStart"/>
            <w:r>
              <w:rPr>
                <w:rFonts w:ascii="Arial" w:hAnsi="Arial" w:cs="Arial"/>
                <w:sz w:val="24"/>
                <w:szCs w:val="24"/>
              </w:rPr>
              <w:t>cheque</w:t>
            </w:r>
            <w:proofErr w:type="spellEnd"/>
            <w:r>
              <w:rPr>
                <w:rFonts w:ascii="Arial" w:hAnsi="Arial" w:cs="Arial"/>
                <w:sz w:val="24"/>
                <w:szCs w:val="24"/>
              </w:rPr>
              <w:t xml:space="preserve"> to a personal account</w:t>
            </w:r>
          </w:p>
          <w:p w:rsidR="00FC4FBE" w:rsidRDefault="00FC4FBE" w:rsidP="003E1B15">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Providing fake qualifications (e.g. certificate) for a job</w:t>
            </w:r>
          </w:p>
          <w:p w:rsidR="00FC4FBE" w:rsidRDefault="00FC4FBE" w:rsidP="003E1B15">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Travelling under a false name (forged passport)</w:t>
            </w:r>
          </w:p>
          <w:p w:rsidR="00FC4FBE" w:rsidRDefault="00FC4FBE" w:rsidP="003E1B15">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Presenting a false driver’s license</w:t>
            </w:r>
          </w:p>
          <w:p w:rsidR="00FC4FBE" w:rsidRDefault="00FC4FBE" w:rsidP="003E1B15">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Using a forged instrument in court</w:t>
            </w:r>
          </w:p>
          <w:p w:rsidR="00FC4FBE" w:rsidRDefault="00FC4FBE" w:rsidP="003E1B15">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Paying for goods with counterfeit notes or coins</w:t>
            </w:r>
          </w:p>
          <w:p w:rsidR="00FC4FBE" w:rsidRDefault="00FC4FBE" w:rsidP="003E1B15">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Presenting a false prescription for drugs</w:t>
            </w:r>
          </w:p>
          <w:p w:rsidR="00FC4FBE" w:rsidRDefault="00FC4FBE" w:rsidP="003E1B15">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Presenting false medical documents (e.g. for job or insurance)</w:t>
            </w:r>
          </w:p>
          <w:p w:rsidR="00FC4FBE" w:rsidRDefault="00FC4FBE" w:rsidP="003E1B15">
            <w:pPr>
              <w:jc w:val="both"/>
              <w:rPr>
                <w:rFonts w:ascii="Arial" w:hAnsi="Arial" w:cs="Arial"/>
                <w:sz w:val="24"/>
                <w:szCs w:val="24"/>
              </w:rPr>
            </w:pPr>
            <w:r w:rsidRPr="00D2232F">
              <w:rPr>
                <w:rFonts w:ascii="Arial" w:hAnsi="Arial" w:cs="Arial"/>
                <w:b/>
                <w:sz w:val="24"/>
                <w:szCs w:val="24"/>
              </w:rPr>
              <w:t>Unit 2 Case Study</w:t>
            </w:r>
          </w:p>
          <w:p w:rsidR="00FC4FBE" w:rsidRDefault="00FC4FBE" w:rsidP="003E1B15">
            <w:pPr>
              <w:jc w:val="both"/>
              <w:rPr>
                <w:rFonts w:ascii="Arial" w:hAnsi="Arial" w:cs="Arial"/>
                <w:sz w:val="24"/>
                <w:szCs w:val="24"/>
              </w:rPr>
            </w:pPr>
          </w:p>
          <w:p w:rsidR="00FC4FBE" w:rsidRDefault="00FC4FBE" w:rsidP="003E1B15">
            <w:pPr>
              <w:jc w:val="both"/>
              <w:rPr>
                <w:rFonts w:ascii="Arial" w:hAnsi="Arial" w:cs="Arial"/>
                <w:sz w:val="24"/>
                <w:szCs w:val="24"/>
              </w:rPr>
            </w:pPr>
            <w:r>
              <w:rPr>
                <w:rFonts w:ascii="Arial" w:hAnsi="Arial" w:cs="Arial"/>
                <w:sz w:val="24"/>
                <w:szCs w:val="24"/>
              </w:rPr>
              <w:t>In order to understand and prove that the money is proceeds of crime and not savings, the forensic accountant will need some background to the alleged fraud/crime. The assessment will start with a fraud theory.</w:t>
            </w:r>
          </w:p>
          <w:p w:rsidR="00FC4FBE" w:rsidRDefault="00FC4FBE" w:rsidP="003E1B15">
            <w:pPr>
              <w:jc w:val="both"/>
              <w:rPr>
                <w:rFonts w:ascii="Arial" w:hAnsi="Arial" w:cs="Arial"/>
                <w:sz w:val="24"/>
                <w:szCs w:val="24"/>
              </w:rPr>
            </w:pPr>
            <w:r>
              <w:rPr>
                <w:rFonts w:ascii="Arial" w:hAnsi="Arial" w:cs="Arial"/>
                <w:sz w:val="24"/>
                <w:szCs w:val="24"/>
              </w:rPr>
              <w:t xml:space="preserve">Since the police were investigating a crime and were of the opinion that the monies were the proceeds of that crime, the forensic accountant should first </w:t>
            </w:r>
            <w:proofErr w:type="spellStart"/>
            <w:r>
              <w:rPr>
                <w:rFonts w:ascii="Arial" w:hAnsi="Arial" w:cs="Arial"/>
                <w:sz w:val="24"/>
                <w:szCs w:val="24"/>
              </w:rPr>
              <w:t>familiarise</w:t>
            </w:r>
            <w:proofErr w:type="spellEnd"/>
            <w:r>
              <w:rPr>
                <w:rFonts w:ascii="Arial" w:hAnsi="Arial" w:cs="Arial"/>
                <w:sz w:val="24"/>
                <w:szCs w:val="24"/>
              </w:rPr>
              <w:t xml:space="preserve"> himself with the alleged crime to understand the possible background to the origin of the money. This step is forms part of the fraud theory. This helps the forensic accountant understand the nature of the possible fraud and how it might have been perpetrated.</w:t>
            </w:r>
          </w:p>
          <w:p w:rsidR="00FC4FBE" w:rsidRDefault="00FC4FBE" w:rsidP="003E1B15">
            <w:pPr>
              <w:jc w:val="both"/>
              <w:rPr>
                <w:rFonts w:ascii="Arial" w:hAnsi="Arial" w:cs="Arial"/>
                <w:sz w:val="24"/>
                <w:szCs w:val="24"/>
              </w:rPr>
            </w:pPr>
            <w:r>
              <w:rPr>
                <w:rFonts w:ascii="Arial" w:hAnsi="Arial" w:cs="Arial"/>
                <w:sz w:val="24"/>
                <w:szCs w:val="24"/>
              </w:rPr>
              <w:t>Once the forensic accountant has a probable theory in mind, he has to determine a plan for the investigation to collect sufficient evidence.</w:t>
            </w:r>
          </w:p>
          <w:p w:rsidR="00FC4FBE" w:rsidRDefault="00FC4FBE" w:rsidP="003E1B15">
            <w:pPr>
              <w:jc w:val="both"/>
              <w:rPr>
                <w:rFonts w:ascii="Arial" w:hAnsi="Arial" w:cs="Arial"/>
                <w:sz w:val="24"/>
                <w:szCs w:val="24"/>
              </w:rPr>
            </w:pPr>
            <w:r>
              <w:rPr>
                <w:rFonts w:ascii="Arial" w:hAnsi="Arial" w:cs="Arial"/>
                <w:sz w:val="24"/>
                <w:szCs w:val="24"/>
              </w:rPr>
              <w:t xml:space="preserve">The basic route for investigating </w:t>
            </w:r>
            <w:r w:rsidRPr="00D46CB6">
              <w:rPr>
                <w:rFonts w:ascii="Arial" w:hAnsi="Arial" w:cs="Arial"/>
                <w:sz w:val="24"/>
                <w:szCs w:val="24"/>
              </w:rPr>
              <w:t xml:space="preserve">according to </w:t>
            </w:r>
            <w:r w:rsidRPr="0042024A">
              <w:rPr>
                <w:rFonts w:ascii="Arial" w:hAnsi="Arial" w:cs="Arial"/>
                <w:i/>
                <w:sz w:val="24"/>
                <w:szCs w:val="24"/>
              </w:rPr>
              <w:t xml:space="preserve">Forensic Accounting and Fraud Investigation for Non-Experts by Silverstone et al </w:t>
            </w:r>
            <w:r w:rsidRPr="00D46CB6">
              <w:rPr>
                <w:rFonts w:ascii="Arial" w:hAnsi="Arial" w:cs="Arial"/>
                <w:i/>
                <w:sz w:val="24"/>
                <w:szCs w:val="24"/>
              </w:rPr>
              <w:t>2007</w:t>
            </w:r>
            <w:r>
              <w:rPr>
                <w:rFonts w:ascii="Arial" w:hAnsi="Arial" w:cs="Arial"/>
                <w:sz w:val="24"/>
                <w:szCs w:val="24"/>
              </w:rPr>
              <w:t xml:space="preserve"> i</w:t>
            </w:r>
            <w:r w:rsidRPr="00D46CB6">
              <w:rPr>
                <w:rFonts w:ascii="Arial" w:hAnsi="Arial" w:cs="Arial"/>
                <w:sz w:val="24"/>
                <w:szCs w:val="24"/>
              </w:rPr>
              <w:t xml:space="preserve">s to identify witnesses, collect documents and to </w:t>
            </w:r>
            <w:proofErr w:type="spellStart"/>
            <w:r w:rsidRPr="00D46CB6">
              <w:rPr>
                <w:rFonts w:ascii="Arial" w:hAnsi="Arial" w:cs="Arial"/>
                <w:sz w:val="24"/>
                <w:szCs w:val="24"/>
              </w:rPr>
              <w:t>analyse</w:t>
            </w:r>
            <w:proofErr w:type="spellEnd"/>
            <w:r w:rsidRPr="00D46CB6">
              <w:rPr>
                <w:rFonts w:ascii="Arial" w:hAnsi="Arial" w:cs="Arial"/>
                <w:sz w:val="24"/>
                <w:szCs w:val="24"/>
              </w:rPr>
              <w:t xml:space="preserve"> and assemble them into exhibits.</w:t>
            </w:r>
          </w:p>
          <w:p w:rsidR="00FC4FBE" w:rsidRDefault="00FC4FBE" w:rsidP="003E1B15">
            <w:pPr>
              <w:pStyle w:val="ListParagraph"/>
              <w:numPr>
                <w:ilvl w:val="0"/>
                <w:numId w:val="12"/>
              </w:numPr>
              <w:spacing w:after="160" w:line="259" w:lineRule="auto"/>
              <w:jc w:val="both"/>
              <w:rPr>
                <w:rFonts w:ascii="Arial" w:hAnsi="Arial" w:cs="Arial"/>
                <w:sz w:val="24"/>
                <w:szCs w:val="24"/>
              </w:rPr>
            </w:pPr>
            <w:r w:rsidRPr="007D0929">
              <w:rPr>
                <w:rFonts w:ascii="Arial" w:hAnsi="Arial" w:cs="Arial"/>
                <w:i/>
                <w:sz w:val="24"/>
                <w:szCs w:val="24"/>
              </w:rPr>
              <w:t>Identify witnesses</w:t>
            </w:r>
            <w:r w:rsidRPr="006013C5">
              <w:rPr>
                <w:rFonts w:ascii="Arial" w:hAnsi="Arial" w:cs="Arial"/>
                <w:sz w:val="24"/>
                <w:szCs w:val="24"/>
              </w:rPr>
              <w:t xml:space="preserve"> - </w:t>
            </w:r>
            <w:r>
              <w:rPr>
                <w:rFonts w:ascii="Arial" w:hAnsi="Arial" w:cs="Arial"/>
                <w:sz w:val="24"/>
                <w:szCs w:val="24"/>
              </w:rPr>
              <w:t>i</w:t>
            </w:r>
            <w:r w:rsidRPr="006013C5">
              <w:rPr>
                <w:rFonts w:ascii="Arial" w:hAnsi="Arial" w:cs="Arial"/>
                <w:sz w:val="24"/>
                <w:szCs w:val="24"/>
              </w:rPr>
              <w:t>n this case the only apparent witnesses appear to be the couple in question, the police and possibly the accountant.</w:t>
            </w:r>
            <w:r>
              <w:rPr>
                <w:rFonts w:ascii="Arial" w:hAnsi="Arial" w:cs="Arial"/>
                <w:sz w:val="24"/>
                <w:szCs w:val="24"/>
              </w:rPr>
              <w:t xml:space="preserve"> The police should be interviewed at the beginning as stated above, the accountant should only be interviewed once the report has been carefully </w:t>
            </w:r>
            <w:proofErr w:type="spellStart"/>
            <w:r>
              <w:rPr>
                <w:rFonts w:ascii="Arial" w:hAnsi="Arial" w:cs="Arial"/>
                <w:sz w:val="24"/>
                <w:szCs w:val="24"/>
              </w:rPr>
              <w:t>analysed</w:t>
            </w:r>
            <w:proofErr w:type="spellEnd"/>
            <w:r>
              <w:rPr>
                <w:rFonts w:ascii="Arial" w:hAnsi="Arial" w:cs="Arial"/>
                <w:sz w:val="24"/>
                <w:szCs w:val="24"/>
              </w:rPr>
              <w:t xml:space="preserve"> to provide some explanation for the discrepancies (it is not clear whether the forensic accountant was able to interview the accountant). The last step in an investigation is to approach the suspect – and only once convincing evidence has been obtained against them. The defendants were approached and refused to supply evidence for the excess cash undeclared.</w:t>
            </w:r>
          </w:p>
          <w:p w:rsidR="00FC4FBE" w:rsidRPr="006013C5" w:rsidRDefault="00FC4FBE" w:rsidP="003E1B15">
            <w:pPr>
              <w:pStyle w:val="ListParagraph"/>
              <w:jc w:val="both"/>
              <w:rPr>
                <w:rFonts w:ascii="Arial" w:hAnsi="Arial" w:cs="Arial"/>
                <w:sz w:val="24"/>
                <w:szCs w:val="24"/>
              </w:rPr>
            </w:pPr>
          </w:p>
          <w:p w:rsidR="00FC4FBE" w:rsidRPr="006013C5" w:rsidRDefault="00FC4FBE" w:rsidP="003E1B15">
            <w:pPr>
              <w:ind w:left="360"/>
              <w:jc w:val="both"/>
              <w:rPr>
                <w:rFonts w:ascii="Arial" w:hAnsi="Arial" w:cs="Arial"/>
                <w:sz w:val="24"/>
                <w:szCs w:val="24"/>
              </w:rPr>
            </w:pPr>
          </w:p>
          <w:p w:rsidR="00FC4FBE" w:rsidRDefault="00FC4FBE" w:rsidP="003E1B15">
            <w:pPr>
              <w:pStyle w:val="ListParagraph"/>
              <w:numPr>
                <w:ilvl w:val="0"/>
                <w:numId w:val="12"/>
              </w:numPr>
              <w:spacing w:after="160" w:line="259" w:lineRule="auto"/>
              <w:jc w:val="both"/>
              <w:rPr>
                <w:rFonts w:ascii="Arial" w:hAnsi="Arial" w:cs="Arial"/>
                <w:sz w:val="24"/>
                <w:szCs w:val="24"/>
              </w:rPr>
            </w:pPr>
            <w:r w:rsidRPr="007D0929">
              <w:rPr>
                <w:rFonts w:ascii="Arial" w:hAnsi="Arial" w:cs="Arial"/>
                <w:i/>
                <w:sz w:val="24"/>
                <w:szCs w:val="24"/>
              </w:rPr>
              <w:t>Collect documents</w:t>
            </w:r>
            <w:r w:rsidRPr="007D0929">
              <w:rPr>
                <w:rFonts w:ascii="Arial" w:hAnsi="Arial" w:cs="Arial"/>
                <w:sz w:val="24"/>
                <w:szCs w:val="24"/>
              </w:rPr>
              <w:t xml:space="preserve"> - the documents available are the accountants report – it is not clear whether this simply contains financial data e.g. assets, liabilities, income and expenditure or whether it has additional external documents</w:t>
            </w:r>
            <w:r>
              <w:rPr>
                <w:rFonts w:ascii="Arial" w:hAnsi="Arial" w:cs="Arial"/>
                <w:sz w:val="24"/>
                <w:szCs w:val="24"/>
              </w:rPr>
              <w:t xml:space="preserve"> such as employment contracts,</w:t>
            </w:r>
            <w:r w:rsidRPr="007D0929">
              <w:rPr>
                <w:rFonts w:ascii="Arial" w:hAnsi="Arial" w:cs="Arial"/>
                <w:sz w:val="24"/>
                <w:szCs w:val="24"/>
              </w:rPr>
              <w:t xml:space="preserve"> tax returns and bank statements</w:t>
            </w:r>
            <w:r>
              <w:rPr>
                <w:rFonts w:ascii="Arial" w:hAnsi="Arial" w:cs="Arial"/>
                <w:sz w:val="24"/>
                <w:szCs w:val="24"/>
              </w:rPr>
              <w:t xml:space="preserve"> (to provide evidence of expected income and expenditure)</w:t>
            </w:r>
            <w:r w:rsidRPr="007D0929">
              <w:rPr>
                <w:rFonts w:ascii="Arial" w:hAnsi="Arial" w:cs="Arial"/>
                <w:sz w:val="24"/>
                <w:szCs w:val="24"/>
              </w:rPr>
              <w:t>.</w:t>
            </w:r>
          </w:p>
          <w:p w:rsidR="003E1B15" w:rsidRPr="007D0929" w:rsidRDefault="003E1B15" w:rsidP="003E1B15">
            <w:pPr>
              <w:pStyle w:val="ListParagraph"/>
              <w:spacing w:after="160" w:line="259" w:lineRule="auto"/>
              <w:jc w:val="both"/>
              <w:rPr>
                <w:rFonts w:ascii="Arial" w:hAnsi="Arial" w:cs="Arial"/>
                <w:sz w:val="24"/>
                <w:szCs w:val="24"/>
              </w:rPr>
            </w:pPr>
            <w:bookmarkStart w:id="0" w:name="_GoBack"/>
            <w:bookmarkEnd w:id="0"/>
          </w:p>
          <w:p w:rsidR="00FC4FBE" w:rsidRDefault="00FC4FBE" w:rsidP="003E1B15">
            <w:pPr>
              <w:pStyle w:val="ListParagraph"/>
              <w:jc w:val="both"/>
              <w:rPr>
                <w:rFonts w:ascii="Arial" w:hAnsi="Arial" w:cs="Arial"/>
                <w:sz w:val="24"/>
                <w:szCs w:val="24"/>
              </w:rPr>
            </w:pPr>
          </w:p>
          <w:p w:rsidR="00FC4FBE" w:rsidRDefault="00FC4FBE" w:rsidP="003E1B15">
            <w:pPr>
              <w:pStyle w:val="ListParagraph"/>
              <w:numPr>
                <w:ilvl w:val="0"/>
                <w:numId w:val="12"/>
              </w:numPr>
              <w:spacing w:after="160" w:line="259" w:lineRule="auto"/>
              <w:jc w:val="both"/>
              <w:rPr>
                <w:rFonts w:ascii="Arial" w:hAnsi="Arial" w:cs="Arial"/>
                <w:sz w:val="24"/>
                <w:szCs w:val="24"/>
              </w:rPr>
            </w:pPr>
            <w:proofErr w:type="spellStart"/>
            <w:r w:rsidRPr="007D0929">
              <w:rPr>
                <w:rFonts w:ascii="Arial" w:hAnsi="Arial" w:cs="Arial"/>
                <w:i/>
                <w:sz w:val="24"/>
                <w:szCs w:val="24"/>
              </w:rPr>
              <w:lastRenderedPageBreak/>
              <w:t>Analyse</w:t>
            </w:r>
            <w:proofErr w:type="spellEnd"/>
            <w:r w:rsidRPr="007D0929">
              <w:rPr>
                <w:rFonts w:ascii="Arial" w:hAnsi="Arial" w:cs="Arial"/>
                <w:i/>
                <w:sz w:val="24"/>
                <w:szCs w:val="24"/>
              </w:rPr>
              <w:t xml:space="preserve"> them and assemble them into exhibits</w:t>
            </w:r>
            <w:r w:rsidRPr="007D0929">
              <w:rPr>
                <w:rFonts w:ascii="Arial" w:hAnsi="Arial" w:cs="Arial"/>
                <w:sz w:val="24"/>
                <w:szCs w:val="24"/>
              </w:rPr>
              <w:t xml:space="preserve">  -</w:t>
            </w:r>
            <w:r>
              <w:rPr>
                <w:rFonts w:ascii="Arial" w:hAnsi="Arial" w:cs="Arial"/>
                <w:sz w:val="24"/>
                <w:szCs w:val="24"/>
              </w:rPr>
              <w:t xml:space="preserve"> </w:t>
            </w:r>
          </w:p>
          <w:p w:rsidR="00FC4FBE" w:rsidRPr="007D0929" w:rsidRDefault="00FC4FBE" w:rsidP="003E1B15">
            <w:pPr>
              <w:pStyle w:val="ListParagraph"/>
              <w:jc w:val="both"/>
              <w:rPr>
                <w:rFonts w:ascii="Arial" w:hAnsi="Arial" w:cs="Arial"/>
                <w:sz w:val="24"/>
                <w:szCs w:val="24"/>
              </w:rPr>
            </w:pPr>
          </w:p>
          <w:p w:rsidR="00FC4FBE" w:rsidRDefault="00FC4FBE" w:rsidP="003E1B15">
            <w:pPr>
              <w:pStyle w:val="ListParagraph"/>
              <w:jc w:val="both"/>
              <w:rPr>
                <w:rFonts w:ascii="Arial" w:hAnsi="Arial" w:cs="Arial"/>
                <w:sz w:val="24"/>
                <w:szCs w:val="24"/>
              </w:rPr>
            </w:pPr>
            <w:r w:rsidRPr="007D0929">
              <w:rPr>
                <w:rFonts w:ascii="Arial" w:hAnsi="Arial" w:cs="Arial"/>
                <w:sz w:val="24"/>
                <w:szCs w:val="24"/>
              </w:rPr>
              <w:t xml:space="preserve">In the first instance a discussion with the police officers responsible for the case should provide information concerning the possible/probable fraud type and this should serve as a basis for developing a plan to </w:t>
            </w:r>
            <w:proofErr w:type="spellStart"/>
            <w:r w:rsidRPr="007D0929">
              <w:rPr>
                <w:rFonts w:ascii="Arial" w:hAnsi="Arial" w:cs="Arial"/>
                <w:sz w:val="24"/>
                <w:szCs w:val="24"/>
              </w:rPr>
              <w:t>analyse</w:t>
            </w:r>
            <w:proofErr w:type="spellEnd"/>
            <w:r w:rsidRPr="007D0929">
              <w:rPr>
                <w:rFonts w:ascii="Arial" w:hAnsi="Arial" w:cs="Arial"/>
                <w:sz w:val="24"/>
                <w:szCs w:val="24"/>
              </w:rPr>
              <w:t xml:space="preserve"> the available information and to consider whether it confirms or refutes this theory.</w:t>
            </w:r>
          </w:p>
          <w:p w:rsidR="00FC4FBE" w:rsidRDefault="00FC4FBE" w:rsidP="003E1B15">
            <w:pPr>
              <w:pStyle w:val="ListParagraph"/>
              <w:jc w:val="both"/>
              <w:rPr>
                <w:rFonts w:ascii="Arial" w:hAnsi="Arial" w:cs="Arial"/>
                <w:sz w:val="24"/>
                <w:szCs w:val="24"/>
              </w:rPr>
            </w:pPr>
            <w:r>
              <w:rPr>
                <w:rFonts w:ascii="Arial" w:hAnsi="Arial" w:cs="Arial"/>
                <w:sz w:val="24"/>
                <w:szCs w:val="24"/>
              </w:rPr>
              <w:t xml:space="preserve"> </w:t>
            </w:r>
          </w:p>
          <w:p w:rsidR="00FC4FBE" w:rsidRDefault="00FC4FBE" w:rsidP="003E1B15">
            <w:pPr>
              <w:pStyle w:val="ListParagraph"/>
              <w:jc w:val="both"/>
              <w:rPr>
                <w:rFonts w:ascii="Arial" w:hAnsi="Arial" w:cs="Arial"/>
                <w:sz w:val="24"/>
                <w:szCs w:val="24"/>
              </w:rPr>
            </w:pPr>
          </w:p>
          <w:p w:rsidR="00FC4FBE" w:rsidRDefault="00FC4FBE" w:rsidP="003E1B15">
            <w:pPr>
              <w:pStyle w:val="ListParagraph"/>
              <w:jc w:val="both"/>
              <w:rPr>
                <w:rFonts w:ascii="Arial" w:hAnsi="Arial" w:cs="Arial"/>
                <w:sz w:val="24"/>
                <w:szCs w:val="24"/>
              </w:rPr>
            </w:pPr>
            <w:r>
              <w:rPr>
                <w:rFonts w:ascii="Arial" w:hAnsi="Arial" w:cs="Arial"/>
                <w:sz w:val="24"/>
                <w:szCs w:val="24"/>
              </w:rPr>
              <w:t xml:space="preserve">The accountant’s report should be </w:t>
            </w:r>
            <w:proofErr w:type="spellStart"/>
            <w:r>
              <w:rPr>
                <w:rFonts w:ascii="Arial" w:hAnsi="Arial" w:cs="Arial"/>
                <w:sz w:val="24"/>
                <w:szCs w:val="24"/>
              </w:rPr>
              <w:t>analysed</w:t>
            </w:r>
            <w:proofErr w:type="spellEnd"/>
            <w:r>
              <w:rPr>
                <w:rFonts w:ascii="Arial" w:hAnsi="Arial" w:cs="Arial"/>
                <w:sz w:val="24"/>
                <w:szCs w:val="24"/>
              </w:rPr>
              <w:t xml:space="preserve"> in detail and the following should be looked at:</w:t>
            </w:r>
          </w:p>
          <w:p w:rsidR="00FC4FBE" w:rsidRDefault="00FC4FBE" w:rsidP="003E1B15">
            <w:pPr>
              <w:pStyle w:val="ListParagraph"/>
              <w:jc w:val="both"/>
              <w:rPr>
                <w:rFonts w:ascii="Arial" w:hAnsi="Arial" w:cs="Arial"/>
                <w:sz w:val="24"/>
                <w:szCs w:val="24"/>
              </w:rPr>
            </w:pPr>
          </w:p>
          <w:p w:rsidR="00FC4FBE" w:rsidRDefault="00FC4FBE" w:rsidP="003E1B15">
            <w:pPr>
              <w:pStyle w:val="ListParagraph"/>
              <w:numPr>
                <w:ilvl w:val="0"/>
                <w:numId w:val="13"/>
              </w:numPr>
              <w:spacing w:after="160" w:line="259" w:lineRule="auto"/>
              <w:jc w:val="both"/>
              <w:rPr>
                <w:rFonts w:ascii="Arial" w:hAnsi="Arial" w:cs="Arial"/>
                <w:sz w:val="24"/>
                <w:szCs w:val="24"/>
              </w:rPr>
            </w:pPr>
            <w:r w:rsidRPr="00A13248">
              <w:rPr>
                <w:rFonts w:ascii="Arial" w:hAnsi="Arial" w:cs="Arial"/>
                <w:sz w:val="24"/>
                <w:szCs w:val="24"/>
              </w:rPr>
              <w:t xml:space="preserve">The claimed source of income for the couple in question </w:t>
            </w:r>
            <w:r>
              <w:rPr>
                <w:rFonts w:ascii="Arial" w:hAnsi="Arial" w:cs="Arial"/>
                <w:sz w:val="24"/>
                <w:szCs w:val="24"/>
              </w:rPr>
              <w:t>and whether there is evidence to support this e.g. pay slips and bank statements.</w:t>
            </w:r>
          </w:p>
          <w:p w:rsidR="00FC4FBE" w:rsidRPr="00BC230B" w:rsidRDefault="00FC4FBE" w:rsidP="003E1B15">
            <w:pPr>
              <w:pStyle w:val="ListParagraph"/>
              <w:numPr>
                <w:ilvl w:val="0"/>
                <w:numId w:val="13"/>
              </w:numPr>
              <w:spacing w:after="160" w:line="259" w:lineRule="auto"/>
              <w:jc w:val="both"/>
              <w:rPr>
                <w:rFonts w:ascii="Arial" w:hAnsi="Arial" w:cs="Arial"/>
                <w:sz w:val="24"/>
                <w:szCs w:val="24"/>
              </w:rPr>
            </w:pPr>
            <w:r w:rsidRPr="00BC230B">
              <w:rPr>
                <w:rFonts w:ascii="Arial" w:hAnsi="Arial" w:cs="Arial"/>
                <w:sz w:val="24"/>
                <w:szCs w:val="24"/>
              </w:rPr>
              <w:t>The expected income for this type of business/job using one’s knowledge of the market in this/these field(s)</w:t>
            </w:r>
            <w:r>
              <w:rPr>
                <w:rFonts w:ascii="Arial" w:hAnsi="Arial" w:cs="Arial"/>
                <w:sz w:val="24"/>
                <w:szCs w:val="24"/>
              </w:rPr>
              <w:t>.</w:t>
            </w:r>
          </w:p>
          <w:p w:rsidR="00FC4FBE" w:rsidRDefault="00FC4FBE" w:rsidP="003E1B15">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Whether there is evidence from the bank statement(s) justifying the existence of savings and evidence of the cash having been withdrawn</w:t>
            </w:r>
          </w:p>
          <w:p w:rsidR="00FC4FBE" w:rsidRPr="00A13248" w:rsidRDefault="00FC4FBE" w:rsidP="003E1B15">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Whether the couple would have been able to save based on their historical income and expenditure.</w:t>
            </w:r>
          </w:p>
          <w:p w:rsidR="00FC4FBE" w:rsidRDefault="00FC4FBE" w:rsidP="003E1B15">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The types of expenditure expected for the type(s) of work they are engaged in.</w:t>
            </w:r>
          </w:p>
          <w:p w:rsidR="00FC4FBE" w:rsidRDefault="00FC4FBE" w:rsidP="003E1B15">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If it is a business they run, there are a number of ratios that can be looked at to determine whether the business appears to be operating normally for the market it is in e.g.</w:t>
            </w:r>
          </w:p>
          <w:p w:rsidR="00FC4FBE" w:rsidRDefault="00FC4FBE" w:rsidP="003E1B15">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Current ratio – current assets divided by current liabilities – normal businesses this will be about 2</w:t>
            </w:r>
          </w:p>
          <w:p w:rsidR="00FC4FBE" w:rsidRDefault="00FC4FBE" w:rsidP="003E1B15">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Quick ratio – looking at liquidity</w:t>
            </w:r>
          </w:p>
          <w:p w:rsidR="00FC4FBE" w:rsidRDefault="00FC4FBE" w:rsidP="003E1B15">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Inventory turnover ratio – cost of goods sold divided by average inventory</w:t>
            </w:r>
          </w:p>
          <w:p w:rsidR="00FC4FBE" w:rsidRDefault="00FC4FBE" w:rsidP="003E1B15">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Accounts receivable turnover ratio</w:t>
            </w:r>
          </w:p>
          <w:p w:rsidR="00FC4FBE" w:rsidRDefault="00FC4FBE" w:rsidP="003E1B15">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Accounts payable turnover ratio</w:t>
            </w:r>
          </w:p>
          <w:p w:rsidR="00FC4FBE" w:rsidRDefault="00FC4FBE" w:rsidP="003E1B15">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Debt to equity ratio</w:t>
            </w:r>
          </w:p>
          <w:p w:rsidR="00FC4FBE" w:rsidRDefault="00FC4FBE" w:rsidP="003E1B15">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Gross margin ratio</w:t>
            </w:r>
          </w:p>
          <w:p w:rsidR="00FC4FBE" w:rsidRDefault="00FC4FBE" w:rsidP="003E1B15">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Return on sales ratio – net profit divided by sales</w:t>
            </w:r>
          </w:p>
          <w:p w:rsidR="00FC4FBE" w:rsidRPr="003568E9" w:rsidRDefault="00FC4FBE" w:rsidP="003E1B15">
            <w:pPr>
              <w:ind w:left="1440"/>
              <w:jc w:val="both"/>
              <w:rPr>
                <w:rFonts w:ascii="Arial" w:hAnsi="Arial" w:cs="Arial"/>
                <w:sz w:val="24"/>
                <w:szCs w:val="24"/>
              </w:rPr>
            </w:pPr>
            <w:r>
              <w:rPr>
                <w:rFonts w:ascii="Arial" w:hAnsi="Arial" w:cs="Arial"/>
                <w:sz w:val="24"/>
                <w:szCs w:val="24"/>
              </w:rPr>
              <w:t xml:space="preserve">Businesses can be used to launder money – this means putting money into the business to appear as if it from sales, in this case the sales would probably appear to be overstated compared to expenses, which is opposite to the forensic accountant’s findings (since he found expenditure exceeded income). It is not clear from the information given whether the couple were actually in business or not. </w:t>
            </w:r>
          </w:p>
          <w:p w:rsidR="00FC4FBE" w:rsidRDefault="00FC4FBE" w:rsidP="003E1B15">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 xml:space="preserve">The expenditure made based on the lifestyle they appear to lead – on a personal level this will look at assets owned such as cars, property, </w:t>
            </w:r>
            <w:r>
              <w:rPr>
                <w:rFonts w:ascii="Arial" w:hAnsi="Arial" w:cs="Arial"/>
                <w:sz w:val="24"/>
                <w:szCs w:val="24"/>
              </w:rPr>
              <w:lastRenderedPageBreak/>
              <w:t>investments, holidays taken etc. Of particular importance is evidence of this expenditure in the accountant’s report and whether is accurately describes expenditure or if there are obvious omissions – unrecorded expenditure would imply there is undeclared income to pay for these expenses.                                                                                Expenditure is particularly relevant in this case as the forensic accountant concluded it was clear that their expenditure exceeded their income but they did not appear to be any worse off for it and in fact had a large sum of cash available for use in their house.</w:t>
            </w:r>
          </w:p>
          <w:p w:rsidR="00FC4FBE" w:rsidRDefault="00FC4FBE" w:rsidP="003E1B15">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On a business level (if relevant) the forensic accountant will look at expected expenditure for the market they are in and whether this agrees with expected expenditure for the income received and the type of business they run and the market conditions it operates in.</w:t>
            </w:r>
          </w:p>
          <w:p w:rsidR="00FC4FBE" w:rsidRDefault="00FC4FBE" w:rsidP="003E1B15">
            <w:pPr>
              <w:pStyle w:val="ListParagraph"/>
              <w:numPr>
                <w:ilvl w:val="0"/>
                <w:numId w:val="13"/>
              </w:numPr>
              <w:spacing w:after="160" w:line="259" w:lineRule="auto"/>
              <w:jc w:val="both"/>
              <w:rPr>
                <w:rFonts w:ascii="Arial" w:hAnsi="Arial" w:cs="Arial"/>
                <w:sz w:val="24"/>
                <w:szCs w:val="24"/>
              </w:rPr>
            </w:pPr>
            <w:r>
              <w:rPr>
                <w:rFonts w:ascii="Arial" w:hAnsi="Arial" w:cs="Arial"/>
                <w:sz w:val="24"/>
                <w:szCs w:val="24"/>
              </w:rPr>
              <w:t>What external accounting information is available e.g. bank statements and tax records and pay slips to support the fraud theory or refute it.</w:t>
            </w:r>
          </w:p>
          <w:p w:rsidR="00FC4FBE" w:rsidRPr="00FE7C7B" w:rsidRDefault="00FC4FBE" w:rsidP="003E1B15">
            <w:pPr>
              <w:pStyle w:val="ListParagraph"/>
              <w:numPr>
                <w:ilvl w:val="0"/>
                <w:numId w:val="13"/>
              </w:numPr>
              <w:spacing w:after="160" w:line="259" w:lineRule="auto"/>
              <w:jc w:val="both"/>
              <w:rPr>
                <w:rFonts w:ascii="Arial" w:hAnsi="Arial" w:cs="Arial"/>
                <w:sz w:val="24"/>
                <w:szCs w:val="24"/>
              </w:rPr>
            </w:pPr>
            <w:r w:rsidRPr="00FE7C7B">
              <w:rPr>
                <w:rFonts w:ascii="Arial" w:hAnsi="Arial" w:cs="Arial"/>
                <w:sz w:val="24"/>
                <w:szCs w:val="24"/>
              </w:rPr>
              <w:t>Considering the evidence given in accountant’s report and deciding whether the information supplied supports the accountant’s conclusion that the mone</w:t>
            </w:r>
            <w:r>
              <w:rPr>
                <w:rFonts w:ascii="Arial" w:hAnsi="Arial" w:cs="Arial"/>
                <w:sz w:val="24"/>
                <w:szCs w:val="24"/>
              </w:rPr>
              <w:t>y in the house came from savings.</w:t>
            </w:r>
          </w:p>
          <w:p w:rsidR="00FC4FBE" w:rsidRPr="00FE7C7B" w:rsidRDefault="00FC4FBE" w:rsidP="003E1B15">
            <w:pPr>
              <w:ind w:left="1080"/>
              <w:jc w:val="both"/>
              <w:rPr>
                <w:rFonts w:ascii="Arial" w:hAnsi="Arial" w:cs="Arial"/>
                <w:sz w:val="24"/>
                <w:szCs w:val="24"/>
              </w:rPr>
            </w:pPr>
          </w:p>
          <w:p w:rsidR="00FC4FBE" w:rsidRDefault="00FC4FBE" w:rsidP="003E1B15">
            <w:pPr>
              <w:pStyle w:val="ListParagraph"/>
              <w:ind w:left="1440"/>
              <w:jc w:val="both"/>
              <w:rPr>
                <w:rFonts w:ascii="Arial" w:hAnsi="Arial" w:cs="Arial"/>
                <w:sz w:val="24"/>
                <w:szCs w:val="24"/>
              </w:rPr>
            </w:pPr>
          </w:p>
          <w:p w:rsidR="00FC4FBE" w:rsidRPr="0005165C" w:rsidRDefault="00FC4FBE" w:rsidP="003E1B15">
            <w:pPr>
              <w:jc w:val="both"/>
              <w:rPr>
                <w:rFonts w:ascii="Arial" w:hAnsi="Arial" w:cs="Arial"/>
                <w:sz w:val="24"/>
                <w:szCs w:val="24"/>
              </w:rPr>
            </w:pPr>
            <w:r>
              <w:rPr>
                <w:rFonts w:ascii="Arial" w:hAnsi="Arial" w:cs="Arial"/>
                <w:sz w:val="24"/>
                <w:szCs w:val="24"/>
              </w:rPr>
              <w:t xml:space="preserve">After </w:t>
            </w:r>
            <w:proofErr w:type="spellStart"/>
            <w:r>
              <w:rPr>
                <w:rFonts w:ascii="Arial" w:hAnsi="Arial" w:cs="Arial"/>
                <w:sz w:val="24"/>
                <w:szCs w:val="24"/>
              </w:rPr>
              <w:t>analysing</w:t>
            </w:r>
            <w:proofErr w:type="spellEnd"/>
            <w:r>
              <w:rPr>
                <w:rFonts w:ascii="Arial" w:hAnsi="Arial" w:cs="Arial"/>
                <w:sz w:val="24"/>
                <w:szCs w:val="24"/>
              </w:rPr>
              <w:t xml:space="preserve"> all of the above the forensic accountant came to a conclusion that expenses considerably exceeded income and hence there should not be any savings available to withdraw – consequently the cash in all likelihood, given the supporting evidence from the police investigation, was the proceeds of the crime they were investigating.</w:t>
            </w:r>
          </w:p>
          <w:p w:rsidR="00FC4FBE" w:rsidRPr="007D0929" w:rsidRDefault="00FC4FBE" w:rsidP="003E1B15">
            <w:pPr>
              <w:pStyle w:val="ListParagraph"/>
              <w:jc w:val="both"/>
              <w:rPr>
                <w:rFonts w:ascii="Arial" w:hAnsi="Arial" w:cs="Arial"/>
                <w:sz w:val="24"/>
                <w:szCs w:val="24"/>
              </w:rPr>
            </w:pPr>
          </w:p>
          <w:p w:rsidR="00FC4FBE" w:rsidRDefault="00FC4FBE" w:rsidP="003E1B15">
            <w:pPr>
              <w:jc w:val="both"/>
              <w:rPr>
                <w:rFonts w:ascii="Arial" w:hAnsi="Arial" w:cs="Arial"/>
                <w:sz w:val="24"/>
                <w:szCs w:val="24"/>
              </w:rPr>
            </w:pPr>
          </w:p>
          <w:p w:rsidR="00FC4FBE" w:rsidRPr="00F574E8" w:rsidRDefault="00FC4FBE" w:rsidP="003E1B15">
            <w:pPr>
              <w:jc w:val="both"/>
              <w:rPr>
                <w:rFonts w:ascii="Arial" w:hAnsi="Arial" w:cs="Arial"/>
                <w:sz w:val="24"/>
                <w:szCs w:val="24"/>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p w:rsidR="00CC2FB3" w:rsidRDefault="00CC2FB3" w:rsidP="003E1B15">
            <w:pPr>
              <w:jc w:val="both"/>
              <w:rPr>
                <w:b/>
              </w:rPr>
            </w:pPr>
          </w:p>
        </w:tc>
      </w:tr>
    </w:tbl>
    <w:p w:rsidR="00503D7E" w:rsidRPr="00B0415E" w:rsidRDefault="00503D7E" w:rsidP="003E1B15">
      <w:pPr>
        <w:autoSpaceDE w:val="0"/>
        <w:autoSpaceDN w:val="0"/>
        <w:adjustRightInd w:val="0"/>
        <w:spacing w:after="0" w:line="240" w:lineRule="auto"/>
        <w:jc w:val="both"/>
        <w:rPr>
          <w:rFonts w:cs="CalvertMT-Bold"/>
          <w:b/>
          <w:bCs/>
          <w:color w:val="002060"/>
          <w:sz w:val="28"/>
          <w:lang w:val="en-US"/>
        </w:rPr>
      </w:pPr>
    </w:p>
    <w:p w:rsidR="00A851DA" w:rsidRPr="00B0415E" w:rsidRDefault="00AE1481" w:rsidP="003E1B15">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3E1B15">
      <w:pPr>
        <w:autoSpaceDE w:val="0"/>
        <w:autoSpaceDN w:val="0"/>
        <w:adjustRightInd w:val="0"/>
        <w:spacing w:after="0" w:line="240" w:lineRule="auto"/>
        <w:jc w:val="both"/>
        <w:rPr>
          <w:rFonts w:cs="CalvertMT-Bold"/>
          <w:b/>
          <w:bCs/>
          <w:color w:val="001AE6"/>
          <w:lang w:val="en-US"/>
        </w:rPr>
      </w:pPr>
    </w:p>
    <w:p w:rsidR="00A851DA" w:rsidRPr="00B0415E" w:rsidRDefault="00405895" w:rsidP="003E1B15">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3E1B15">
      <w:pPr>
        <w:autoSpaceDE w:val="0"/>
        <w:autoSpaceDN w:val="0"/>
        <w:adjustRightInd w:val="0"/>
        <w:spacing w:after="0" w:line="240" w:lineRule="auto"/>
        <w:jc w:val="both"/>
        <w:rPr>
          <w:rFonts w:cs="Bliss-Regular"/>
          <w:color w:val="000000"/>
          <w:lang w:val="en-US"/>
        </w:rPr>
      </w:pPr>
    </w:p>
    <w:p w:rsidR="00503D7E" w:rsidRPr="00B0415E" w:rsidRDefault="00503D7E" w:rsidP="003E1B15">
      <w:pPr>
        <w:autoSpaceDE w:val="0"/>
        <w:autoSpaceDN w:val="0"/>
        <w:adjustRightInd w:val="0"/>
        <w:spacing w:after="0" w:line="240" w:lineRule="auto"/>
        <w:jc w:val="both"/>
        <w:rPr>
          <w:rFonts w:cs="Bliss-Regular"/>
          <w:color w:val="000000"/>
          <w:lang w:val="en-US"/>
        </w:rPr>
      </w:pPr>
    </w:p>
    <w:p w:rsidR="00A851DA" w:rsidRPr="00B0415E" w:rsidRDefault="00A851DA" w:rsidP="003E1B15">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3E1B15">
            <w:pPr>
              <w:jc w:val="both"/>
              <w:rPr>
                <w:rFonts w:cs="Bliss-Regular"/>
                <w:color w:val="000000"/>
              </w:rPr>
            </w:pPr>
            <w:r w:rsidRPr="00B0415E">
              <w:rPr>
                <w:rFonts w:cs="Bliss-Regular"/>
                <w:color w:val="000000"/>
              </w:rPr>
              <w:t>Student Signature</w:t>
            </w:r>
          </w:p>
        </w:tc>
        <w:tc>
          <w:tcPr>
            <w:tcW w:w="4035" w:type="dxa"/>
          </w:tcPr>
          <w:p w:rsidR="00405895" w:rsidRPr="00B0415E" w:rsidRDefault="00405895" w:rsidP="003E1B15">
            <w:pPr>
              <w:jc w:val="both"/>
              <w:rPr>
                <w:rFonts w:cs="Bliss-Regular"/>
                <w:color w:val="000000"/>
              </w:rPr>
            </w:pPr>
          </w:p>
        </w:tc>
        <w:tc>
          <w:tcPr>
            <w:tcW w:w="1276" w:type="dxa"/>
            <w:shd w:val="clear" w:color="auto" w:fill="D9D9D9" w:themeFill="background1" w:themeFillShade="D9"/>
          </w:tcPr>
          <w:p w:rsidR="00405895" w:rsidRPr="00B0415E" w:rsidRDefault="00405895" w:rsidP="003E1B15">
            <w:pPr>
              <w:jc w:val="both"/>
              <w:rPr>
                <w:rFonts w:cs="Bliss-Regular"/>
                <w:color w:val="000000"/>
              </w:rPr>
            </w:pPr>
            <w:r w:rsidRPr="00B0415E">
              <w:rPr>
                <w:rFonts w:cs="Bliss-Regular"/>
                <w:color w:val="000000"/>
              </w:rPr>
              <w:t>Date</w:t>
            </w:r>
          </w:p>
        </w:tc>
        <w:tc>
          <w:tcPr>
            <w:tcW w:w="1621" w:type="dxa"/>
          </w:tcPr>
          <w:p w:rsidR="00405895" w:rsidRPr="00B0415E" w:rsidRDefault="00405895" w:rsidP="003E1B15">
            <w:pPr>
              <w:jc w:val="both"/>
              <w:rPr>
                <w:rFonts w:cs="Bliss-Regular"/>
                <w:color w:val="000000"/>
              </w:rPr>
            </w:pPr>
          </w:p>
        </w:tc>
      </w:tr>
    </w:tbl>
    <w:p w:rsidR="00A851DA" w:rsidRPr="00B0415E" w:rsidRDefault="00A851DA" w:rsidP="003E1B15">
      <w:pPr>
        <w:jc w:val="both"/>
        <w:rPr>
          <w:rFonts w:cs="Bliss-Regular"/>
          <w:color w:val="000000"/>
          <w:lang w:val="en-US"/>
        </w:rPr>
      </w:pPr>
    </w:p>
    <w:p w:rsidR="00A851DA" w:rsidRPr="00B0415E" w:rsidRDefault="00A851DA" w:rsidP="003E1B15">
      <w:pPr>
        <w:jc w:val="both"/>
        <w:rPr>
          <w:rFonts w:cs="Bliss-Regular"/>
          <w:color w:val="000000"/>
          <w:lang w:val="en-US"/>
        </w:rPr>
      </w:pPr>
    </w:p>
    <w:p w:rsidR="00A851DA" w:rsidRPr="00B0415E" w:rsidRDefault="00503D7E" w:rsidP="003E1B15">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3E1B15">
            <w:pPr>
              <w:jc w:val="both"/>
              <w:rPr>
                <w:b/>
                <w:color w:val="002060"/>
              </w:rPr>
            </w:pPr>
            <w:r w:rsidRPr="00B0415E">
              <w:rPr>
                <w:b/>
                <w:color w:val="002060"/>
              </w:rPr>
              <w:t>Total Marks</w:t>
            </w:r>
          </w:p>
        </w:tc>
        <w:tc>
          <w:tcPr>
            <w:tcW w:w="4621" w:type="dxa"/>
          </w:tcPr>
          <w:p w:rsidR="00503D7E" w:rsidRPr="00B0415E" w:rsidRDefault="00503D7E" w:rsidP="003E1B15">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3E1B15">
            <w:pPr>
              <w:jc w:val="both"/>
              <w:rPr>
                <w:b/>
                <w:color w:val="002060"/>
              </w:rPr>
            </w:pPr>
            <w:r w:rsidRPr="00B0415E">
              <w:rPr>
                <w:b/>
                <w:color w:val="002060"/>
              </w:rPr>
              <w:t>Marks Obtained</w:t>
            </w:r>
          </w:p>
        </w:tc>
        <w:tc>
          <w:tcPr>
            <w:tcW w:w="4621" w:type="dxa"/>
          </w:tcPr>
          <w:p w:rsidR="00503D7E" w:rsidRPr="00B0415E" w:rsidRDefault="00503D7E" w:rsidP="003E1B15">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3E1B15">
            <w:pPr>
              <w:jc w:val="both"/>
              <w:rPr>
                <w:b/>
                <w:color w:val="002060"/>
              </w:rPr>
            </w:pPr>
            <w:r w:rsidRPr="00B0415E">
              <w:rPr>
                <w:b/>
                <w:color w:val="002060"/>
              </w:rPr>
              <w:t>Percentage / Grade</w:t>
            </w:r>
          </w:p>
        </w:tc>
        <w:tc>
          <w:tcPr>
            <w:tcW w:w="4621" w:type="dxa"/>
          </w:tcPr>
          <w:p w:rsidR="00503D7E" w:rsidRPr="00B0415E" w:rsidRDefault="00503D7E" w:rsidP="003E1B15">
            <w:pPr>
              <w:jc w:val="both"/>
              <w:rPr>
                <w:rFonts w:cs="Times New Roman"/>
                <w:szCs w:val="32"/>
              </w:rPr>
            </w:pPr>
          </w:p>
        </w:tc>
      </w:tr>
    </w:tbl>
    <w:p w:rsidR="00A851DA" w:rsidRDefault="00A851DA" w:rsidP="003E1B15">
      <w:pPr>
        <w:jc w:val="both"/>
        <w:rPr>
          <w:rFonts w:cs="Times New Roman"/>
          <w:sz w:val="24"/>
          <w:szCs w:val="32"/>
        </w:rPr>
      </w:pPr>
    </w:p>
    <w:p w:rsidR="00607874" w:rsidRDefault="00607874" w:rsidP="003E1B15">
      <w:pPr>
        <w:jc w:val="both"/>
        <w:rPr>
          <w:rFonts w:cs="Times New Roman"/>
          <w:sz w:val="24"/>
          <w:szCs w:val="32"/>
        </w:rPr>
      </w:pPr>
    </w:p>
    <w:p w:rsidR="00607874" w:rsidRDefault="00607874" w:rsidP="003E1B15">
      <w:pPr>
        <w:jc w:val="both"/>
        <w:rPr>
          <w:rFonts w:cs="Times New Roman"/>
          <w:sz w:val="24"/>
          <w:szCs w:val="32"/>
        </w:rPr>
      </w:pPr>
    </w:p>
    <w:p w:rsidR="00607874" w:rsidRDefault="00607874" w:rsidP="003E1B15">
      <w:pPr>
        <w:jc w:val="both"/>
        <w:rPr>
          <w:rFonts w:cs="Times New Roman"/>
          <w:sz w:val="24"/>
          <w:szCs w:val="32"/>
        </w:rPr>
      </w:pPr>
    </w:p>
    <w:p w:rsidR="00607874" w:rsidRDefault="00607874" w:rsidP="003E1B15">
      <w:pPr>
        <w:jc w:val="both"/>
        <w:rPr>
          <w:rFonts w:cs="Times New Roman"/>
          <w:sz w:val="24"/>
          <w:szCs w:val="32"/>
        </w:rPr>
      </w:pPr>
    </w:p>
    <w:p w:rsidR="00607874" w:rsidRDefault="00607874" w:rsidP="003E1B15">
      <w:pPr>
        <w:jc w:val="both"/>
        <w:rPr>
          <w:rFonts w:cs="Times New Roman"/>
          <w:sz w:val="24"/>
          <w:szCs w:val="32"/>
        </w:rPr>
      </w:pPr>
    </w:p>
    <w:p w:rsidR="00607874" w:rsidRDefault="00607874" w:rsidP="003E1B15">
      <w:pPr>
        <w:jc w:val="both"/>
        <w:rPr>
          <w:rFonts w:cs="Times New Roman"/>
          <w:sz w:val="24"/>
          <w:szCs w:val="32"/>
        </w:rPr>
      </w:pPr>
    </w:p>
    <w:p w:rsidR="00607874" w:rsidRDefault="00607874" w:rsidP="003E1B15">
      <w:pPr>
        <w:jc w:val="both"/>
        <w:rPr>
          <w:rFonts w:cs="Times New Roman"/>
          <w:sz w:val="24"/>
          <w:szCs w:val="32"/>
        </w:rPr>
      </w:pPr>
    </w:p>
    <w:p w:rsidR="00EA30AB" w:rsidRDefault="00EA30AB" w:rsidP="003E1B15">
      <w:pPr>
        <w:jc w:val="both"/>
        <w:rPr>
          <w:rFonts w:cs="Times New Roman"/>
          <w:sz w:val="24"/>
          <w:szCs w:val="32"/>
        </w:rPr>
      </w:pPr>
    </w:p>
    <w:p w:rsidR="00EA30AB" w:rsidRDefault="00EA30AB" w:rsidP="003E1B15">
      <w:pPr>
        <w:jc w:val="both"/>
        <w:rPr>
          <w:rFonts w:cs="Times New Roman"/>
          <w:sz w:val="24"/>
          <w:szCs w:val="32"/>
        </w:rPr>
      </w:pPr>
    </w:p>
    <w:p w:rsidR="00EA30AB" w:rsidRPr="00B0415E" w:rsidRDefault="00EA30AB" w:rsidP="003E1B15">
      <w:pPr>
        <w:jc w:val="both"/>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5E1C" w:rsidRDefault="006A5E1C" w:rsidP="00CB4D0A">
      <w:pPr>
        <w:spacing w:after="0" w:line="240" w:lineRule="auto"/>
      </w:pPr>
      <w:r>
        <w:separator/>
      </w:r>
    </w:p>
  </w:endnote>
  <w:endnote w:type="continuationSeparator" w:id="0">
    <w:p w:rsidR="006A5E1C" w:rsidRDefault="006A5E1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5E1C" w:rsidRDefault="006A5E1C" w:rsidP="00CB4D0A">
      <w:pPr>
        <w:spacing w:after="0" w:line="240" w:lineRule="auto"/>
      </w:pPr>
      <w:r>
        <w:separator/>
      </w:r>
    </w:p>
  </w:footnote>
  <w:footnote w:type="continuationSeparator" w:id="0">
    <w:p w:rsidR="006A5E1C" w:rsidRDefault="006A5E1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576092913"/>
      <w:docPartObj>
        <w:docPartGallery w:val="Page Numbers (Top of Page)"/>
        <w:docPartUnique/>
      </w:docPartObj>
    </w:sdtPr>
    <w:sdtEndPr>
      <w:rPr>
        <w:b/>
        <w:bCs/>
        <w:noProof/>
        <w:color w:val="auto"/>
        <w:spacing w:val="0"/>
      </w:rPr>
    </w:sdtEndPr>
    <w:sdtContent>
      <w:p w:rsidR="002A0F57" w:rsidRDefault="002A0F57">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3E1B15" w:rsidRPr="003E1B15">
          <w:rPr>
            <w:b/>
            <w:bCs/>
            <w:noProof/>
          </w:rPr>
          <w:t>3</w:t>
        </w:r>
        <w:r>
          <w:rPr>
            <w:b/>
            <w:bCs/>
            <w:noProof/>
          </w:rPr>
          <w:fldChar w:fldCharType="end"/>
        </w:r>
      </w:p>
      <w:p w:rsidR="002A0F57" w:rsidRDefault="002A0F57">
        <w:pPr>
          <w:pStyle w:val="Header"/>
          <w:pBdr>
            <w:bottom w:val="single" w:sz="4" w:space="1" w:color="D9D9D9" w:themeColor="background1" w:themeShade="D9"/>
          </w:pBdr>
          <w:jc w:val="right"/>
          <w:rPr>
            <w:b/>
            <w:bCs/>
            <w:noProof/>
          </w:rPr>
        </w:pPr>
        <w:r>
          <w:rPr>
            <w:b/>
            <w:bCs/>
            <w:noProof/>
          </w:rPr>
          <w:t>Alison Syfret</w:t>
        </w:r>
      </w:p>
      <w:p w:rsidR="002A0F57" w:rsidRDefault="002A0F57">
        <w:pPr>
          <w:pStyle w:val="Header"/>
          <w:pBdr>
            <w:bottom w:val="single" w:sz="4" w:space="1" w:color="D9D9D9" w:themeColor="background1" w:themeShade="D9"/>
          </w:pBdr>
          <w:jc w:val="right"/>
          <w:rPr>
            <w:b/>
            <w:bCs/>
            <w:noProof/>
          </w:rPr>
        </w:pPr>
        <w:r>
          <w:rPr>
            <w:b/>
            <w:bCs/>
            <w:noProof/>
          </w:rPr>
          <w:t>1512</w:t>
        </w:r>
      </w:p>
      <w:p w:rsidR="002A0F57" w:rsidRDefault="002A0F57">
        <w:pPr>
          <w:pStyle w:val="Header"/>
          <w:pBdr>
            <w:bottom w:val="single" w:sz="4" w:space="1" w:color="D9D9D9" w:themeColor="background1" w:themeShade="D9"/>
          </w:pBdr>
          <w:jc w:val="right"/>
          <w:rPr>
            <w:b/>
            <w:bCs/>
            <w:noProof/>
          </w:rPr>
        </w:pPr>
        <w:r>
          <w:rPr>
            <w:b/>
            <w:bCs/>
            <w:noProof/>
          </w:rPr>
          <w:t>Diploma in Forensic Accounting</w:t>
        </w:r>
      </w:p>
      <w:p w:rsidR="002A0F57" w:rsidRDefault="002A0F57">
        <w:pPr>
          <w:pStyle w:val="Header"/>
          <w:pBdr>
            <w:bottom w:val="single" w:sz="4" w:space="1" w:color="D9D9D9" w:themeColor="background1" w:themeShade="D9"/>
          </w:pBdr>
          <w:jc w:val="right"/>
          <w:rPr>
            <w:b/>
            <w:bCs/>
            <w:noProof/>
          </w:rPr>
        </w:pPr>
        <w:r>
          <w:rPr>
            <w:b/>
            <w:bCs/>
            <w:noProof/>
          </w:rPr>
          <w:t>Assignment 2</w:t>
        </w:r>
      </w:p>
      <w:p w:rsidR="002A0F57" w:rsidRDefault="002A0F57">
        <w:pPr>
          <w:pStyle w:val="Header"/>
          <w:pBdr>
            <w:bottom w:val="single" w:sz="4" w:space="1" w:color="D9D9D9" w:themeColor="background1" w:themeShade="D9"/>
          </w:pBdr>
          <w:jc w:val="right"/>
          <w:rPr>
            <w:b/>
            <w:bCs/>
          </w:rPr>
        </w:pPr>
      </w:p>
    </w:sdtContent>
  </w:sdt>
  <w:p w:rsidR="00FC4FBE" w:rsidRDefault="00FC4F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63FFD"/>
    <w:multiLevelType w:val="hybridMultilevel"/>
    <w:tmpl w:val="A2DA388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B781DB9"/>
    <w:multiLevelType w:val="hybridMultilevel"/>
    <w:tmpl w:val="FBD6D9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962CCA"/>
    <w:multiLevelType w:val="hybridMultilevel"/>
    <w:tmpl w:val="170216C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0316644"/>
    <w:multiLevelType w:val="hybridMultilevel"/>
    <w:tmpl w:val="0630C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AC557D"/>
    <w:multiLevelType w:val="hybridMultilevel"/>
    <w:tmpl w:val="DEF60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49248A"/>
    <w:multiLevelType w:val="hybridMultilevel"/>
    <w:tmpl w:val="08D8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B78F1"/>
    <w:multiLevelType w:val="hybridMultilevel"/>
    <w:tmpl w:val="04C2F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D0705D"/>
    <w:multiLevelType w:val="hybridMultilevel"/>
    <w:tmpl w:val="FD86C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5C5974"/>
    <w:multiLevelType w:val="hybridMultilevel"/>
    <w:tmpl w:val="F348BB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483AF8"/>
    <w:multiLevelType w:val="hybridMultilevel"/>
    <w:tmpl w:val="F8209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8C29F7"/>
    <w:multiLevelType w:val="hybridMultilevel"/>
    <w:tmpl w:val="6B6A4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016D0E"/>
    <w:multiLevelType w:val="hybridMultilevel"/>
    <w:tmpl w:val="ED7AE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22483C"/>
    <w:multiLevelType w:val="hybridMultilevel"/>
    <w:tmpl w:val="DA94E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4D50A5"/>
    <w:multiLevelType w:val="hybridMultilevel"/>
    <w:tmpl w:val="4350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4"/>
  </w:num>
  <w:num w:numId="3">
    <w:abstractNumId w:val="9"/>
  </w:num>
  <w:num w:numId="4">
    <w:abstractNumId w:val="13"/>
  </w:num>
  <w:num w:numId="5">
    <w:abstractNumId w:val="7"/>
  </w:num>
  <w:num w:numId="6">
    <w:abstractNumId w:val="12"/>
  </w:num>
  <w:num w:numId="7">
    <w:abstractNumId w:val="4"/>
  </w:num>
  <w:num w:numId="8">
    <w:abstractNumId w:val="3"/>
  </w:num>
  <w:num w:numId="9">
    <w:abstractNumId w:val="6"/>
  </w:num>
  <w:num w:numId="10">
    <w:abstractNumId w:val="1"/>
  </w:num>
  <w:num w:numId="11">
    <w:abstractNumId w:val="11"/>
  </w:num>
  <w:num w:numId="12">
    <w:abstractNumId w:val="5"/>
  </w:num>
  <w:num w:numId="13">
    <w:abstractNumId w:val="0"/>
  </w:num>
  <w:num w:numId="14">
    <w:abstractNumId w:val="2"/>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0F57"/>
    <w:rsid w:val="002B0BD7"/>
    <w:rsid w:val="002B573D"/>
    <w:rsid w:val="002C5CB2"/>
    <w:rsid w:val="002F779F"/>
    <w:rsid w:val="00371885"/>
    <w:rsid w:val="003E1B1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5E1C"/>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4FBE"/>
    <w:rsid w:val="00FE45E2"/>
    <w:rsid w:val="00FF0E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F3120E-87E9-411F-8E25-DCEB69352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9095D9-40D7-44B2-874A-169E88ADC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2157</Words>
  <Characters>12296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5</cp:revision>
  <dcterms:created xsi:type="dcterms:W3CDTF">2015-09-30T12:33:00Z</dcterms:created>
  <dcterms:modified xsi:type="dcterms:W3CDTF">2015-09-30T12:47:00Z</dcterms:modified>
</cp:coreProperties>
</file>