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C5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sidRPr="003238A1">
              <w:rPr>
                <w:rFonts w:ascii="Arial" w:hAnsi="Arial" w:cs="Arial"/>
              </w:rPr>
              <w:t>Gemma Banham</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DA5FCD" w:rsidP="00F10B12">
            <w:pPr>
              <w:rPr>
                <w:rFonts w:ascii="Arial" w:hAnsi="Arial" w:cs="Arial"/>
                <w:sz w:val="24"/>
                <w:szCs w:val="24"/>
              </w:rPr>
            </w:pPr>
            <w:r>
              <w:rPr>
                <w:rFonts w:ascii="Arial" w:hAnsi="Arial" w:cs="Arial"/>
                <w:sz w:val="24"/>
                <w:szCs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3"/>
        <w:gridCol w:w="1247"/>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5FCD" w:rsidP="00A851DA">
            <w:pPr>
              <w:rPr>
                <w:rFonts w:cs="Bliss-Regular"/>
                <w:color w:val="000000"/>
              </w:rPr>
            </w:pPr>
            <w:r>
              <w:rPr>
                <w:rFonts w:ascii="Arial" w:hAnsi="Arial" w:cs="Arial"/>
                <w:color w:val="000000"/>
                <w:sz w:val="24"/>
                <w:szCs w:val="24"/>
              </w:rPr>
              <w:t>06/09</w:t>
            </w:r>
            <w:r w:rsidR="00F10B12">
              <w:rPr>
                <w:rFonts w:ascii="Arial" w:hAnsi="Arial" w:cs="Arial"/>
                <w:color w:val="000000"/>
                <w:sz w:val="24"/>
                <w:szCs w:val="24"/>
              </w:rPr>
              <w:t>/2015</w:t>
            </w:r>
          </w:p>
        </w:tc>
      </w:tr>
    </w:tbl>
    <w:p w:rsidR="00F10B12" w:rsidRDefault="00F10B12" w:rsidP="00F10B12">
      <w:pPr>
        <w:spacing w:line="360" w:lineRule="auto"/>
        <w:jc w:val="both"/>
        <w:rPr>
          <w:rFonts w:cs="Bliss-Regular"/>
          <w:color w:val="000000"/>
          <w:lang w:val="en-US"/>
        </w:rPr>
      </w:pPr>
    </w:p>
    <w:p w:rsidR="00DA5FCD" w:rsidRDefault="00DA5FCD" w:rsidP="00DA5FCD">
      <w:pPr>
        <w:spacing w:line="360" w:lineRule="auto"/>
        <w:jc w:val="both"/>
        <w:rPr>
          <w:rFonts w:ascii="Arial" w:hAnsi="Arial" w:cs="Arial"/>
          <w:sz w:val="24"/>
          <w:szCs w:val="24"/>
        </w:rPr>
      </w:pPr>
      <w:r>
        <w:rPr>
          <w:rFonts w:ascii="Arial" w:hAnsi="Arial" w:cs="Arial"/>
          <w:sz w:val="24"/>
          <w:szCs w:val="24"/>
        </w:rPr>
        <w:lastRenderedPageBreak/>
        <w:t>Q1.</w:t>
      </w:r>
    </w:p>
    <w:p w:rsidR="00DA5FCD" w:rsidRDefault="00DA5FCD" w:rsidP="00DA5FCD">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There are a number of factors that make it more likely that fraud could occur in a business such as the nature of items, the size and value of items, the ease of resale of items, the amount of cash (notes and coins) used within the business; the nature of the control environment, the complexity of transactions, the use of segregation of duties as a control, amount of staff turnover; and pressures within the business such as high expectations and the level of dissatisfaction within the staff. These are known as ‘fraud risk factors’ and are categorised into management characteristics, industry characteristics and operating characteristics in SAS 99.</w:t>
      </w:r>
    </w:p>
    <w:p w:rsidR="00DA5FCD" w:rsidRDefault="00DA5FCD" w:rsidP="00DA5FCD">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 xml:space="preserve">Controlling mechanisms against corruption include a transparent bidding process for asset procurements to ensure the reasons for the selected bid are clear; rotation of employees responsible for vendor accounts so that personal relationships cannot develop and be exploited; having a strong policy for disclosure of conflicts of interest to ensure all related party transactions can be regularly reviewed, and to ensure all approvals and decisions are not made by employees with conflicts of interest. </w:t>
      </w:r>
    </w:p>
    <w:p w:rsidR="00DA5FCD" w:rsidRDefault="00DA5FCD" w:rsidP="00DA5FCD">
      <w:pPr>
        <w:pStyle w:val="ListParagraph"/>
        <w:numPr>
          <w:ilvl w:val="0"/>
          <w:numId w:val="5"/>
        </w:numPr>
        <w:spacing w:after="160" w:line="360" w:lineRule="auto"/>
        <w:jc w:val="both"/>
        <w:rPr>
          <w:rFonts w:ascii="Arial" w:hAnsi="Arial" w:cs="Arial"/>
          <w:i/>
          <w:sz w:val="24"/>
          <w:szCs w:val="24"/>
        </w:rPr>
      </w:pPr>
      <w:r>
        <w:rPr>
          <w:rFonts w:ascii="Arial" w:hAnsi="Arial" w:cs="Arial"/>
          <w:sz w:val="24"/>
          <w:szCs w:val="24"/>
        </w:rPr>
        <w:t>Analytic procedures are “evaluations of financial information through analysis of plausible relationships among both financial and non-financial data”. Benefits of using analytic procedures include the identification of areas of high or low risk of misstatement or fraud to be considered during the planning of the audit. They can be used as audit evidence and to provide assurance for overall conclusions and can indicate errors in the financial statements. Analytics can also be used to assess the company’s ability to remain as a going concern. It is also possible that analytic procedures could identify unexpected relationships which the auditors can use to explain conclusions.</w:t>
      </w:r>
    </w:p>
    <w:p w:rsidR="00DA5FCD" w:rsidRDefault="00DA5FCD" w:rsidP="00DA5FCD">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Some common rationalisations a fraudster will have that will tempt them to commit fraud are:</w:t>
      </w:r>
    </w:p>
    <w:p w:rsidR="00DA5FCD" w:rsidRDefault="00DA5FCD" w:rsidP="00DA5FCD">
      <w:pPr>
        <w:pStyle w:val="ListParagraph"/>
        <w:numPr>
          <w:ilvl w:val="1"/>
          <w:numId w:val="5"/>
        </w:numPr>
        <w:spacing w:after="160" w:line="360" w:lineRule="auto"/>
        <w:jc w:val="both"/>
        <w:rPr>
          <w:rFonts w:ascii="Arial" w:hAnsi="Arial" w:cs="Arial"/>
          <w:sz w:val="24"/>
          <w:szCs w:val="24"/>
        </w:rPr>
      </w:pPr>
      <w:r>
        <w:rPr>
          <w:rFonts w:ascii="Arial" w:hAnsi="Arial" w:cs="Arial"/>
          <w:sz w:val="24"/>
          <w:szCs w:val="24"/>
        </w:rPr>
        <w:t>Management have never disciplined anyone for this before and they do not take the supervision of internal controls seriously</w:t>
      </w:r>
    </w:p>
    <w:p w:rsidR="00DA5FCD" w:rsidRDefault="00DA5FCD" w:rsidP="00DA5FCD">
      <w:pPr>
        <w:pStyle w:val="ListParagraph"/>
        <w:numPr>
          <w:ilvl w:val="1"/>
          <w:numId w:val="5"/>
        </w:numPr>
        <w:spacing w:after="160" w:line="360" w:lineRule="auto"/>
        <w:jc w:val="both"/>
        <w:rPr>
          <w:rFonts w:ascii="Arial" w:hAnsi="Arial" w:cs="Arial"/>
          <w:sz w:val="24"/>
          <w:szCs w:val="24"/>
        </w:rPr>
      </w:pPr>
      <w:r>
        <w:rPr>
          <w:rFonts w:ascii="Arial" w:hAnsi="Arial" w:cs="Arial"/>
          <w:sz w:val="24"/>
          <w:szCs w:val="24"/>
        </w:rPr>
        <w:t>I deserved the promotion given to my peer and therefore I deserve this</w:t>
      </w:r>
    </w:p>
    <w:p w:rsidR="00DA5FCD" w:rsidRDefault="00DA5FCD" w:rsidP="00DA5FCD">
      <w:pPr>
        <w:pStyle w:val="ListParagraph"/>
        <w:numPr>
          <w:ilvl w:val="1"/>
          <w:numId w:val="5"/>
        </w:numPr>
        <w:spacing w:after="160" w:line="360" w:lineRule="auto"/>
        <w:jc w:val="both"/>
        <w:rPr>
          <w:rFonts w:ascii="Arial" w:hAnsi="Arial" w:cs="Arial"/>
          <w:sz w:val="24"/>
          <w:szCs w:val="24"/>
        </w:rPr>
      </w:pPr>
      <w:r>
        <w:rPr>
          <w:rFonts w:ascii="Arial" w:hAnsi="Arial" w:cs="Arial"/>
          <w:sz w:val="24"/>
          <w:szCs w:val="24"/>
        </w:rPr>
        <w:t>It is a loan, I fully intend to pay it back</w:t>
      </w:r>
    </w:p>
    <w:p w:rsidR="00DA5FCD" w:rsidRDefault="00DA5FCD" w:rsidP="00DA5FCD">
      <w:pPr>
        <w:pStyle w:val="ListParagraph"/>
        <w:numPr>
          <w:ilvl w:val="1"/>
          <w:numId w:val="5"/>
        </w:numPr>
        <w:spacing w:after="160" w:line="360" w:lineRule="auto"/>
        <w:jc w:val="both"/>
        <w:rPr>
          <w:rFonts w:ascii="Arial" w:hAnsi="Arial" w:cs="Arial"/>
          <w:sz w:val="24"/>
          <w:szCs w:val="24"/>
        </w:rPr>
      </w:pPr>
      <w:r>
        <w:rPr>
          <w:rFonts w:ascii="Arial" w:hAnsi="Arial" w:cs="Arial"/>
          <w:sz w:val="24"/>
          <w:szCs w:val="24"/>
        </w:rPr>
        <w:t>My superiors have been doing it for years</w:t>
      </w:r>
    </w:p>
    <w:p w:rsidR="00DA5FCD" w:rsidRDefault="00DA5FCD" w:rsidP="00DA5FCD">
      <w:pPr>
        <w:pStyle w:val="ListParagraph"/>
        <w:numPr>
          <w:ilvl w:val="1"/>
          <w:numId w:val="5"/>
        </w:numPr>
        <w:spacing w:after="160" w:line="360" w:lineRule="auto"/>
        <w:jc w:val="both"/>
        <w:rPr>
          <w:rFonts w:ascii="Arial" w:hAnsi="Arial" w:cs="Arial"/>
          <w:sz w:val="24"/>
          <w:szCs w:val="24"/>
        </w:rPr>
      </w:pPr>
      <w:r>
        <w:rPr>
          <w:rFonts w:ascii="Arial" w:hAnsi="Arial" w:cs="Arial"/>
          <w:sz w:val="24"/>
          <w:szCs w:val="24"/>
        </w:rPr>
        <w:lastRenderedPageBreak/>
        <w:t>The fictitious entry input this month can just be reversed next month therefore it really isn’t fraud</w:t>
      </w:r>
    </w:p>
    <w:p w:rsidR="00DA5FCD" w:rsidRDefault="00DA5FCD" w:rsidP="00DA5FCD">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When evaluating fraud risk factors you must have a full understanding of the environment the business operates in; including the business entity’s structure, culture and the internal controls. Understanding the environment also includes having knowledge of the industry as a whole and the businesses main competitors. An auditor should also be aware of any changes within the industry, including mergers and acquisitions, which could have causes changes to the business and the way it operates. During evaluation of fraud risk factors you must also have an understanding of any mitigating factors and their effectiveness as these could reduce the risk.</w:t>
      </w:r>
    </w:p>
    <w:p w:rsidR="00DA5FCD" w:rsidRDefault="00DA5FCD" w:rsidP="00DA5FCD">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The 3 main purposes of analytical procedures during an audit are:</w:t>
      </w:r>
    </w:p>
    <w:p w:rsidR="00DA5FCD" w:rsidRDefault="00DA5FCD" w:rsidP="00DA5FCD">
      <w:pPr>
        <w:pStyle w:val="ListParagraph"/>
        <w:numPr>
          <w:ilvl w:val="1"/>
          <w:numId w:val="5"/>
        </w:numPr>
        <w:spacing w:after="160" w:line="360" w:lineRule="auto"/>
        <w:jc w:val="both"/>
        <w:rPr>
          <w:rFonts w:ascii="Arial" w:hAnsi="Arial" w:cs="Arial"/>
          <w:sz w:val="24"/>
          <w:szCs w:val="24"/>
        </w:rPr>
      </w:pPr>
      <w:r>
        <w:rPr>
          <w:rFonts w:ascii="Arial" w:hAnsi="Arial" w:cs="Arial"/>
          <w:sz w:val="24"/>
          <w:szCs w:val="24"/>
        </w:rPr>
        <w:t>Preliminary analytic procedures are used to provide insight into the business and allow the high risk areas to be identified so that the audit can be better planned</w:t>
      </w:r>
    </w:p>
    <w:p w:rsidR="00DA5FCD" w:rsidRDefault="00DA5FCD" w:rsidP="00DA5FCD">
      <w:pPr>
        <w:pStyle w:val="ListParagraph"/>
        <w:numPr>
          <w:ilvl w:val="1"/>
          <w:numId w:val="5"/>
        </w:numPr>
        <w:spacing w:after="160" w:line="360" w:lineRule="auto"/>
        <w:jc w:val="both"/>
        <w:rPr>
          <w:rFonts w:ascii="Arial" w:hAnsi="Arial" w:cs="Arial"/>
          <w:sz w:val="24"/>
          <w:szCs w:val="24"/>
        </w:rPr>
      </w:pPr>
      <w:r>
        <w:rPr>
          <w:rFonts w:ascii="Arial" w:hAnsi="Arial" w:cs="Arial"/>
          <w:sz w:val="24"/>
          <w:szCs w:val="24"/>
        </w:rPr>
        <w:t>Substantive analytic procedures are used to obtain audit evidence in the evaluation of account balances</w:t>
      </w:r>
    </w:p>
    <w:p w:rsidR="00DA5FCD" w:rsidRDefault="00DA5FCD" w:rsidP="00DA5FCD">
      <w:pPr>
        <w:pStyle w:val="ListParagraph"/>
        <w:numPr>
          <w:ilvl w:val="1"/>
          <w:numId w:val="5"/>
        </w:numPr>
        <w:spacing w:after="160" w:line="360" w:lineRule="auto"/>
        <w:jc w:val="both"/>
        <w:rPr>
          <w:rFonts w:ascii="Arial" w:hAnsi="Arial" w:cs="Arial"/>
          <w:sz w:val="24"/>
          <w:szCs w:val="24"/>
        </w:rPr>
      </w:pPr>
      <w:r>
        <w:rPr>
          <w:rFonts w:ascii="Arial" w:hAnsi="Arial" w:cs="Arial"/>
          <w:sz w:val="24"/>
          <w:szCs w:val="24"/>
        </w:rPr>
        <w:t>Final analytic procedures are used to complete a final review of the financial statements and to assess if the overall audit conclusions are correct.</w:t>
      </w:r>
    </w:p>
    <w:p w:rsidR="00DA5FCD" w:rsidRDefault="00DA5FCD" w:rsidP="00DA5FCD">
      <w:pPr>
        <w:spacing w:line="360" w:lineRule="auto"/>
        <w:jc w:val="both"/>
        <w:rPr>
          <w:rFonts w:ascii="Arial" w:hAnsi="Arial" w:cs="Arial"/>
          <w:sz w:val="24"/>
          <w:szCs w:val="24"/>
        </w:rPr>
      </w:pPr>
    </w:p>
    <w:p w:rsidR="00DA5FCD" w:rsidRDefault="00DA5FCD" w:rsidP="00DA5FCD">
      <w:pPr>
        <w:spacing w:line="360" w:lineRule="auto"/>
        <w:ind w:left="720" w:hanging="720"/>
        <w:jc w:val="both"/>
        <w:rPr>
          <w:rFonts w:ascii="Arial" w:hAnsi="Arial" w:cs="Arial"/>
          <w:sz w:val="24"/>
          <w:szCs w:val="24"/>
        </w:rPr>
      </w:pPr>
      <w:r>
        <w:rPr>
          <w:rFonts w:ascii="Arial" w:hAnsi="Arial" w:cs="Arial"/>
          <w:sz w:val="24"/>
          <w:szCs w:val="24"/>
        </w:rPr>
        <w:t>Q2.</w:t>
      </w:r>
      <w:r>
        <w:rPr>
          <w:rFonts w:ascii="Arial" w:hAnsi="Arial" w:cs="Arial"/>
          <w:sz w:val="24"/>
          <w:szCs w:val="24"/>
        </w:rPr>
        <w:tab/>
        <w:t xml:space="preserve">An opportunity must exist for a fraud to be committed, this forms part of the ‘fraud triangle’. Even if a pressure is present and the individual can rationalise the behaviour a fraud will not be committed without the opportunity to do so. When an opportunity arises even those individuals who would not normally be inclined to be dishonest could be tempted. Such opportunities can be provided from a weak or ineffective internal controls system, a lack of supervision within the organisation or poor segregation of duties. It is also possible that management might have the opportunity to commit fraud if they have a role in the internal controls system and are able to circumvent the control. It is also possible that the size of the organisation could provide the opportunity to commit a fraud, for example, a small business is unlikely to have the number of employees required to have effective segregation of duties. </w:t>
      </w:r>
    </w:p>
    <w:p w:rsidR="00DA5FCD" w:rsidRDefault="00DA5FCD" w:rsidP="00DA5FCD">
      <w:pPr>
        <w:spacing w:line="360" w:lineRule="auto"/>
        <w:ind w:left="720" w:hanging="720"/>
        <w:jc w:val="both"/>
        <w:rPr>
          <w:rFonts w:ascii="Arial" w:hAnsi="Arial" w:cs="Arial"/>
          <w:sz w:val="24"/>
          <w:szCs w:val="24"/>
        </w:rPr>
      </w:pPr>
    </w:p>
    <w:p w:rsidR="00DA5FCD" w:rsidRDefault="00DA5FCD" w:rsidP="00DA5FCD">
      <w:pPr>
        <w:spacing w:line="360" w:lineRule="auto"/>
        <w:ind w:left="720" w:hanging="720"/>
        <w:jc w:val="both"/>
        <w:rPr>
          <w:rFonts w:ascii="Arial" w:hAnsi="Arial" w:cs="Arial"/>
          <w:sz w:val="24"/>
          <w:szCs w:val="24"/>
        </w:rPr>
      </w:pPr>
      <w:r>
        <w:rPr>
          <w:rFonts w:ascii="Arial" w:hAnsi="Arial" w:cs="Arial"/>
          <w:sz w:val="24"/>
          <w:szCs w:val="24"/>
        </w:rPr>
        <w:t>Q3.</w:t>
      </w:r>
      <w:r>
        <w:rPr>
          <w:rFonts w:ascii="Arial" w:hAnsi="Arial" w:cs="Arial"/>
          <w:sz w:val="24"/>
          <w:szCs w:val="24"/>
        </w:rPr>
        <w:tab/>
        <w:t>When an auditor is identifying fraud risk factors one of the key sources of information is inquiries of management. Some of the questions that should be asked are:</w:t>
      </w:r>
    </w:p>
    <w:p w:rsidR="00DA5FCD" w:rsidRDefault="00DA5FCD" w:rsidP="00DA5FCD">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Is the management aware of any perpetrated or alleged fraud regardless of materiality?</w:t>
      </w:r>
    </w:p>
    <w:p w:rsidR="00DA5FCD" w:rsidRDefault="00DA5FCD" w:rsidP="00DA5FCD">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What do management perceive the risks of fraud in the organisation to be?</w:t>
      </w:r>
    </w:p>
    <w:p w:rsidR="00DA5FCD" w:rsidRDefault="00DA5FCD" w:rsidP="00DA5FCD">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Which specific areas, transactions or accounts have management identified as being susceptible to fraud and what are the fraud risks?</w:t>
      </w:r>
    </w:p>
    <w:p w:rsidR="00DA5FCD" w:rsidRDefault="00DA5FCD" w:rsidP="00DA5FCD">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What internal controls have management put in place to mitigate specific fraud risks or fraud in general?</w:t>
      </w:r>
    </w:p>
    <w:p w:rsidR="00DA5FCD" w:rsidRDefault="00DA5FCD" w:rsidP="00DA5FCD">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How are the internal control systems supervised and monitored?</w:t>
      </w:r>
    </w:p>
    <w:p w:rsidR="00DA5FCD" w:rsidRDefault="00DA5FCD" w:rsidP="00DA5FCD">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Is management aware of any alleged, suspected or perpetrated financial misstatement or asset misappropriation which could have resulted in a material misstatement in the financial statements?</w:t>
      </w:r>
    </w:p>
    <w:p w:rsidR="00DA5FCD" w:rsidRDefault="00DA5FCD" w:rsidP="00DA5FCD">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 xml:space="preserve"> Has there been any request made to management or anyone in the organisation to alter or withhold information, and to make any fictitious transactions or accounting entries?</w:t>
      </w:r>
    </w:p>
    <w:p w:rsidR="00DA5FCD" w:rsidRDefault="00DA5FCD" w:rsidP="00DA5FCD">
      <w:pPr>
        <w:spacing w:line="360" w:lineRule="auto"/>
        <w:jc w:val="both"/>
        <w:rPr>
          <w:rFonts w:ascii="Arial" w:hAnsi="Arial" w:cs="Arial"/>
          <w:sz w:val="24"/>
          <w:szCs w:val="24"/>
        </w:rPr>
      </w:pPr>
    </w:p>
    <w:p w:rsidR="00DA5FCD" w:rsidRDefault="00DA5FCD" w:rsidP="00DA5FCD">
      <w:pPr>
        <w:spacing w:line="360" w:lineRule="auto"/>
        <w:jc w:val="both"/>
        <w:rPr>
          <w:rFonts w:ascii="Arial" w:hAnsi="Arial" w:cs="Arial"/>
          <w:sz w:val="24"/>
          <w:szCs w:val="24"/>
        </w:rPr>
      </w:pPr>
      <w:r>
        <w:rPr>
          <w:rFonts w:ascii="Arial" w:hAnsi="Arial" w:cs="Arial"/>
          <w:sz w:val="24"/>
          <w:szCs w:val="24"/>
        </w:rPr>
        <w:t>Case Study</w:t>
      </w:r>
    </w:p>
    <w:p w:rsidR="00DA5FCD" w:rsidRDefault="00DA5FCD" w:rsidP="00DA5FCD">
      <w:pPr>
        <w:spacing w:line="360" w:lineRule="auto"/>
        <w:ind w:left="720" w:hanging="720"/>
        <w:jc w:val="both"/>
        <w:rPr>
          <w:rFonts w:ascii="Arial" w:hAnsi="Arial" w:cs="Arial"/>
          <w:sz w:val="24"/>
          <w:szCs w:val="24"/>
        </w:rPr>
      </w:pPr>
      <w:r>
        <w:rPr>
          <w:rFonts w:ascii="Arial" w:hAnsi="Arial" w:cs="Arial"/>
          <w:sz w:val="24"/>
          <w:szCs w:val="24"/>
        </w:rPr>
        <w:t>Q1.</w:t>
      </w:r>
      <w:r>
        <w:rPr>
          <w:rFonts w:ascii="Arial" w:hAnsi="Arial" w:cs="Arial"/>
          <w:sz w:val="24"/>
          <w:szCs w:val="24"/>
        </w:rPr>
        <w:tab/>
        <w:t xml:space="preserve">The forensic expert would have collected evidence of the payments made for the current portfolio of properties, this would most likely have been made through an electronic funds payment or a bank cheque. The details for the purchase price and payment method agreement would be included in the contract for sale/purchase for each of the properties in the current portfolio. The source of these funds would then have been determined, i.e. which account were they paid from. The overall source of the funds in this account would have then been investigated and evidence collected to show it was from a legitimate source. The forensic expert would also have collected evidence from Land Registry to ensure the man and his family did in fact currently own the properties in question and ensure none were missing from the investigation. Property </w:t>
      </w:r>
      <w:r>
        <w:rPr>
          <w:rFonts w:ascii="Arial" w:hAnsi="Arial" w:cs="Arial"/>
          <w:sz w:val="24"/>
          <w:szCs w:val="24"/>
        </w:rPr>
        <w:lastRenderedPageBreak/>
        <w:t>market data would also have been used to determine the expected profit that could have been made on the original property to ensure if could have generated enough money to fund the current portfolio. A credit check of the man and his family should provide details of any mortgages or debt that is outstanding which also could have been used to fund the properties. Evidence of his current salary would have been collected to ensure it is reasonable for the work undertaken by a cleaner, the salary would have been compared to market data to determine this.</w:t>
      </w:r>
    </w:p>
    <w:p w:rsidR="00DA5FCD" w:rsidRDefault="00DA5FCD" w:rsidP="00DA5FCD">
      <w:pPr>
        <w:spacing w:line="360" w:lineRule="auto"/>
        <w:ind w:left="720" w:hanging="720"/>
        <w:jc w:val="both"/>
        <w:rPr>
          <w:rFonts w:ascii="Arial" w:hAnsi="Arial" w:cs="Arial"/>
          <w:sz w:val="24"/>
          <w:szCs w:val="24"/>
        </w:rPr>
      </w:pPr>
    </w:p>
    <w:p w:rsidR="00DA5FCD" w:rsidRDefault="00DA5FCD" w:rsidP="00DA5FCD">
      <w:pPr>
        <w:spacing w:line="360" w:lineRule="auto"/>
        <w:ind w:left="720" w:hanging="720"/>
        <w:jc w:val="both"/>
        <w:rPr>
          <w:rFonts w:ascii="Arial" w:hAnsi="Arial" w:cs="Arial"/>
          <w:sz w:val="24"/>
          <w:szCs w:val="24"/>
        </w:rPr>
      </w:pPr>
      <w:r>
        <w:rPr>
          <w:rFonts w:ascii="Arial" w:hAnsi="Arial" w:cs="Arial"/>
          <w:sz w:val="24"/>
          <w:szCs w:val="24"/>
        </w:rPr>
        <w:t>Q2.</w:t>
      </w:r>
      <w:r>
        <w:rPr>
          <w:rFonts w:ascii="Arial" w:hAnsi="Arial" w:cs="Arial"/>
          <w:sz w:val="24"/>
          <w:szCs w:val="24"/>
        </w:rPr>
        <w:tab/>
        <w:t xml:space="preserve">The forensic expert would have needed to use bank statement documents to show the funds movements for the sales and purchases of the properties. All contracts would have been needed for all properties purchased or sold by the man and his family. These would detail the purchase or sale price and the agreed method of payment. The solicitor employed to manage the sale and purchase of the properties could provide documents stating the source of the funds to be used during the purchase, the solicitor would also hold evidence of the existence of the funds prior to the completion of the purchase. A credit check of the man and his family would have be documented. The man’s employment contract and pay slips would have been required to ensure he was being paid at the correct level for a cleaner. </w:t>
      </w:r>
    </w:p>
    <w:p w:rsidR="00A97AB6" w:rsidRDefault="00A97AB6"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DA5FCD" w:rsidRDefault="00DA5FCD"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F10B12" w:rsidRDefault="00F10B12" w:rsidP="00A851DA">
      <w:pPr>
        <w:rPr>
          <w:rFonts w:cs="Bliss-Regular"/>
          <w:color w:val="000000"/>
          <w:lang w:val="en-US"/>
        </w:rPr>
      </w:pPr>
    </w:p>
    <w:p w:rsidR="00A97AB6" w:rsidRDefault="00A97AB6" w:rsidP="00A851DA">
      <w:pPr>
        <w:rPr>
          <w:rFonts w:cs="Bliss-Regular"/>
          <w:color w:val="000000"/>
          <w:lang w:val="en-US"/>
        </w:rPr>
      </w:pPr>
    </w:p>
    <w:p w:rsidR="00A97AB6" w:rsidRDefault="00A97AB6" w:rsidP="00A851DA">
      <w:pPr>
        <w:rPr>
          <w:rFonts w:cs="Bliss-Regular"/>
          <w:color w:val="000000"/>
          <w:lang w:val="en-US"/>
        </w:rPr>
      </w:pPr>
    </w:p>
    <w:p w:rsidR="00F10B12" w:rsidRPr="00B0415E" w:rsidRDefault="00F10B12"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A78" w:rsidRDefault="00243A78" w:rsidP="00CB4D0A">
      <w:pPr>
        <w:spacing w:after="0" w:line="240" w:lineRule="auto"/>
      </w:pPr>
      <w:r>
        <w:separator/>
      </w:r>
    </w:p>
  </w:endnote>
  <w:endnote w:type="continuationSeparator" w:id="0">
    <w:p w:rsidR="00243A78" w:rsidRDefault="00243A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A78" w:rsidRDefault="00243A78" w:rsidP="00CB4D0A">
      <w:pPr>
        <w:spacing w:after="0" w:line="240" w:lineRule="auto"/>
      </w:pPr>
      <w:r>
        <w:separator/>
      </w:r>
    </w:p>
  </w:footnote>
  <w:footnote w:type="continuationSeparator" w:id="0">
    <w:p w:rsidR="00243A78" w:rsidRDefault="00243A7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9F40FC"/>
    <w:multiLevelType w:val="hybridMultilevel"/>
    <w:tmpl w:val="EA8E1192"/>
    <w:lvl w:ilvl="0" w:tplc="5DCA7FFC">
      <w:start w:val="1"/>
      <w:numFmt w:val="lowerRoman"/>
      <w:lvlText w:val="%1."/>
      <w:lvlJc w:val="left"/>
      <w:pPr>
        <w:ind w:left="720" w:hanging="720"/>
      </w:pPr>
      <w:rPr>
        <w:rFonts w:ascii="Arial" w:eastAsiaTheme="minorHAnsi" w:hAnsi="Arial" w:cs="Arial"/>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 w15:restartNumberingAfterBreak="0">
    <w:nsid w:val="510E48A0"/>
    <w:multiLevelType w:val="hybridMultilevel"/>
    <w:tmpl w:val="FC561C6A"/>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4" w15:restartNumberingAfterBreak="0">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3A78"/>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3A10"/>
    <w:rsid w:val="0095442C"/>
    <w:rsid w:val="00983942"/>
    <w:rsid w:val="009C37E0"/>
    <w:rsid w:val="009D7C5C"/>
    <w:rsid w:val="009E41F4"/>
    <w:rsid w:val="00A14B66"/>
    <w:rsid w:val="00A65CF7"/>
    <w:rsid w:val="00A81AB4"/>
    <w:rsid w:val="00A851DA"/>
    <w:rsid w:val="00A97AB6"/>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5FCD"/>
    <w:rsid w:val="00DB0793"/>
    <w:rsid w:val="00E00821"/>
    <w:rsid w:val="00E04DB4"/>
    <w:rsid w:val="00E30679"/>
    <w:rsid w:val="00E4597D"/>
    <w:rsid w:val="00E54832"/>
    <w:rsid w:val="00E56A90"/>
    <w:rsid w:val="00E641CC"/>
    <w:rsid w:val="00E90294"/>
    <w:rsid w:val="00EA30AB"/>
    <w:rsid w:val="00EB3925"/>
    <w:rsid w:val="00F10B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FB826-236F-4A97-841D-20BAC11D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2524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6366F-D5F4-4EB6-B0BF-889FADC49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Banham</cp:lastModifiedBy>
  <cp:revision>5</cp:revision>
  <dcterms:created xsi:type="dcterms:W3CDTF">2015-08-05T14:54:00Z</dcterms:created>
  <dcterms:modified xsi:type="dcterms:W3CDTF">2015-09-06T18:59:00Z</dcterms:modified>
</cp:coreProperties>
</file>