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jpeg" ContentType="image/jpeg"/>
  <Default Extension="jpg" ContentType="image/jpe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pStyle w:val="Default"/>
      </w:pPr>
      <w:r>
        <w:rPr>
          <w:rFonts w:ascii="Calibri"/>
          <w:lang w:bidi="ar-sa"/>
        </w:rPr>
        <w:drawing>
          <wp:anchor layoutInCell="1" simplePos="0" behindDoc="0" relativeHeight="251658240" distR="114300" distL="114300" allowOverlap="1" locked="0" distT="0" distB="0">
            <wp:simplePos x="0" y="0"/>
            <wp:positionH relativeFrom="column">
              <wp:posOffset>-342900</wp:posOffset>
            </wp:positionH>
            <wp:positionV relativeFrom="paragraph">
              <wp:posOffset>-295275</wp:posOffset>
            </wp:positionV>
            <wp:extent cy="1419225" cx="2809875"/>
            <wp:effectExtent r="0" l="0" b="0" t="0"/>
            <wp:wrapNone/>
            <wp:docPr name="Picture 1" id="5"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1" id="0" descr="BOLC_Logo"/>
                    <pic:cNvPicPr>
                      <a:picLocks noChangeAspect="1" noChangeArrowheads="1"/>
                    </pic:cNvPicPr>
                  </pic:nvPicPr>
                  <pic:blipFill>
                    <a:blip cstate="print" r:embed="rId8"/>
                    <a:srcRect r="23669" l="20320" b="32001" t="20000"/>
                    <a:stretch>
                      <a:fillRect/>
                    </a:stretch>
                  </pic:blipFill>
                  <pic:spPr bwMode="auto">
                    <a:xfrm>
                      <a:off x="0" y="0"/>
                      <a:ext cy="1419225" cx="2809875"/>
                    </a:xfrm>
                    <a:prstGeom prst="rect">
                      <a:avLst/>
                    </a:prstGeom>
                    <a:noFill/>
                    <a:ln w="9525" algn="in">
                      <a:miter lim="800000"/>
                      <a:headEnd/>
                      <a:tailEnd/>
                    </a:ln>
                  </pic:spPr>
                </pic:pic>
              </a:graphicData>
            </a:graphic>
          </wp:anchor>
        </w:drawing>
      </w:r>
      <w:r>
        <w:rPr>
          <w:rFonts w:ascii="Calibri"/>
          <w:lang w:bidi="ar-sa"/>
        </w:rPr>
        <w:t xml:space="preserve">                                                                  </w:t>
      </w:r>
    </w:p>
    <w:p>
      <w:pPr>
        <w:rPr>
          <w:lang w:val="en-us"/>
        </w:rPr>
      </w:pPr>
      <w:r>
        <w:rPr>
          <w:rFonts w:ascii="Calibri"/>
          <w:lang w:val="en-us" w:bidi="ar-sa"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pPr>
                    <w:jc w:val="center"/>
                    <w:rPr>
                      <w:b w:val="1"/>
                      <w:sz w:val="44.0"/>
                      <w:szCs w:val="40.0"/>
                      <w:color w:val="002060"/>
                    </w:rPr>
                  </w:pPr>
                  <w:r>
                    <w:rPr>
                      <w:sz w:val="24.0"/>
                    </w:rPr>
                    <w:t xml:space="preserve">   </w:t>
                  </w:r>
                  <w:r>
                    <w:rPr>
                      <w:b w:val="1"/>
                      <w:sz w:val="44.0"/>
                      <w:szCs w:val="40.0"/>
                      <w:color w:val="002060"/>
                    </w:rPr>
                    <w:t>Assignment Cover Sheet</w:t>
                  </w:r>
                </w:p>
                <w:p/>
              </w:txbxContent>
            </v:textbox>
          </v:shape>
        </w:pict>
      </w:r>
    </w:p>
    <w:p>
      <w:pPr>
        <w:rPr>
          <w:rFonts w:ascii="Carlito"/>
          <w:lang w:val="en-us"/>
        </w:rPr>
      </w:pPr>
    </w:p>
    <w:p>
      <w:pPr>
        <w:rPr>
          <w:rFonts w:ascii="Carlito"/>
          <w:lang w:val="en-us"/>
        </w:rPr>
      </w:pPr>
    </w:p>
    <w:p>
      <w:pPr>
        <w:rPr>
          <w:rFonts w:ascii="Carlito"/>
          <w:lang w:val="en-us"/>
        </w:rPr>
      </w:pP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2566"/>
        <w:gridCol w:w="6676"/>
      </w:tblGrid>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Student Name:</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 xml:space="preserve">Abdullah Ahmad FatouhAbu shehab </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Student Number:</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1494</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Course:</w:t>
            </w:r>
          </w:p>
        </w:tc>
        <w:tc>
          <w:tcPr>
            <w:tcW w:w="6676" w:type="dxa"/>
            <w:tcBorders>
              <w:top w:val="single" w:sz="4" w:space="0" w:color="auto"/>
              <w:bottom w:val="single" w:sz="4" w:space="0" w:color="auto"/>
              <w:left w:val="single" w:sz="4" w:space="0" w:color="auto"/>
              <w:right w:val="single" w:sz="4" w:space="0" w:color="auto"/>
            </w:tcBorders>
            <w:vAlign w:val="top"/>
          </w:tcPr>
          <w:p>
            <w:pPr>
              <w:pStyle w:val="Default"/>
            </w:pPr>
            <w:r>
              <w:rPr>
                <w:rFonts w:ascii="Calibri"/>
                <w:lang w:bidi="ar-sa"/>
              </w:rPr>
              <w:t xml:space="preserve">Diploma Hotels management </w:t>
            </w:r>
          </w:p>
        </w:tc>
      </w:tr>
      <w:tr>
        <w:trPr/>
        <w:tc>
          <w:tcPr>
            <w:tcW w:w="2566" w:type="dxa"/>
            <w:tcBorders>
              <w:top w:val="single" w:sz="4" w:space="0" w:color="auto"/>
              <w:bottom w:val="single" w:sz="4" w:space="0" w:color="auto"/>
              <w:left w:val="single" w:sz="4" w:space="0" w:color="auto"/>
              <w:right w:val="single" w:sz="4" w:space="0" w:color="auto"/>
            </w:tcBorders>
            <w:vAlign w:val="top"/>
            <w:shd w:val="clear" w:color="auto" w:fill="D9D9D9" w:themeFill="background1" w:themeFillShade="D9"/>
          </w:tcPr>
          <w:p>
            <w:pPr>
              <w:rPr>
                <w:color w:val="002060"/>
              </w:rPr>
            </w:pPr>
            <w:r>
              <w:rPr>
                <w:color w:val="002060"/>
                <w:rFonts w:ascii="Calibri"/>
                <w:lang w:bidi="ar-sa"/>
              </w:rPr>
              <w:t>Assignment NO:</w:t>
            </w:r>
          </w:p>
        </w:tc>
        <w:tc>
          <w:tcPr>
            <w:tcW w:w="6676" w:type="dxa"/>
            <w:tcBorders>
              <w:top w:val="single" w:sz="4" w:space="0" w:color="auto"/>
              <w:bottom w:val="single" w:sz="4" w:space="0" w:color="auto"/>
              <w:left w:val="single" w:sz="4" w:space="0" w:color="auto"/>
              <w:right w:val="single" w:sz="4" w:space="0" w:color="auto"/>
            </w:tcBorders>
            <w:vAlign w:val="top"/>
          </w:tcPr>
          <w:p>
            <w:r>
              <w:rPr>
                <w:rFonts w:ascii="Calibri"/>
                <w:lang w:bidi="ar-sa"/>
              </w:rPr>
              <w:t>10</w:t>
            </w:r>
          </w:p>
        </w:tc>
      </w:tr>
    </w:tbl>
    <w:p>
      <w:pPr>
        <w:rPr>
          <w:rFonts w:ascii="Carlito"/>
          <w:lang w:val="en-us"/>
        </w:rPr>
      </w:pPr>
    </w:p>
    <w:p>
      <w:pPr>
        <w:rPr>
          <w:sz w:val="28.0"/>
          <w:lang w:val="en-us"/>
        </w:rPr>
      </w:pPr>
      <w:r>
        <w:rPr>
          <w:sz w:val="28.0"/>
          <w:rFonts w:ascii="Calibri"/>
          <w:lang w:val="en-us" w:bidi="ar-sa"/>
        </w:rPr>
        <w:t>Marking Criteria:</w:t>
      </w:r>
    </w:p>
    <w:p>
      <w:pPr>
        <w:rPr>
          <w:lang w:val="en-us"/>
        </w:rPr>
      </w:pPr>
      <w:r>
        <w:rPr>
          <w:rFonts w:ascii="Calibri"/>
          <w:lang w:val="en-us" w:bidi="ar-sa"/>
        </w:rPr>
        <w:t xml:space="preserve"> We expect the learners to write minimum one well expressed point in three lines against each allocated mark. This means one needs to write 15 lines with 5 well expressed points to get high grades for a 5 marks question.</w:t>
      </w:r>
    </w:p>
    <w:p>
      <w:pPr>
        <w:rPr>
          <w:lang w:val="en-us"/>
        </w:rPr>
      </w:pPr>
      <w:r>
        <w:rPr>
          <w:rFonts w:ascii="Calibri"/>
          <w:lang w:val="en-us" w:bidi="ar-sa"/>
        </w:rPr>
        <w:t xml:space="preserve">For high grades use examples and illustrations where appropriate. </w:t>
      </w:r>
    </w:p>
    <w:tbl>
      <w:tblPr>
        <w:tblStyle w:val="TableGrid"/>
        <w:tblW w:w="10269" w:type="dxa"/>
        <w:tblInd w:w="-522" w:type="dxa"/>
        <w:jc w:val="center"/>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10269"/>
      </w:tblGrid>
      <w:tr>
        <w:trPr>
          <w:trHeight w:val="77"/>
        </w:trPr>
        <w:tc>
          <w:tcPr>
            <w:tcW w:w="10269" w:type="dxa"/>
            <w:tcBorders/>
            <w:vAlign w:val="top"/>
          </w:tcPr>
          <w:p>
            <w:pPr>
              <w:tabs>
                <w:tab w:val="left" w:pos="1241"/>
              </w:tabs>
              <w:rPr>
                <w:i w:val="1"/>
                <w:sz w:val="24.0"/>
                <w:szCs w:val="24.0"/>
                <w:rFonts w:cs="Calibri"/>
              </w:rPr>
            </w:pPr>
          </w:p>
          <w:p>
            <w:r>
              <w:rPr>
                <w:b w:val="1"/>
                <w:rFonts w:ascii="Calibri"/>
                <w:lang w:bidi="ar-sa"/>
              </w:rPr>
              <w:t xml:space="preserve">1. Give short answers for the following questions: </w:t>
            </w:r>
          </w:p>
          <w:p>
            <w:r>
              <w:rPr>
                <w:b w:val="1"/>
                <w:rFonts w:ascii="Calibri"/>
                <w:lang w:bidi="ar-sa"/>
              </w:rPr>
              <w:t>I. Outline the basic principles of accounting?</w:t>
            </w:r>
          </w:p>
          <w:p>
            <w:pPr>
              <w:rPr>
                <w:b w:val="1"/>
                <w:rFonts w:ascii="Calibri"/>
              </w:rPr>
            </w:pPr>
          </w:p>
          <w:p>
            <w:r>
              <w:rPr>
                <w:rFonts w:ascii="Calibri"/>
                <w:lang w:bidi="ar-sa"/>
              </w:rPr>
              <w:t>-The amount paid to the hotel by the guest is added in the debit column hence, debit DR is money owed to the hotel by the guest.</w:t>
            </w:r>
          </w:p>
          <w:p>
            <w:r>
              <w:rPr>
                <w:rFonts w:ascii="Calibri"/>
                <w:lang w:bidi="ar-sa"/>
              </w:rPr>
              <w:t xml:space="preserve">-Any money obtained from the guest is added in the credit column hence  credit is money, including deposits made in advance, paid by the guest to settle their bills. </w:t>
            </w:r>
          </w:p>
          <w:p>
            <w:r>
              <w:rPr>
                <w:rFonts w:ascii="Calibri"/>
                <w:lang w:bidi="ar-sa"/>
              </w:rPr>
              <w:t xml:space="preserve">- The balance column shows a continuous difference between credits &amp; debits calculated on of the premise ,prior balance + debits – credits = net outstanding balance this ideology is applied to every folio,bill in which all cash &amp; credit transactions are noted for every hotel resident guest that add to or reduce the balance of a given guest it is also known as a -guest account card  </w:t>
            </w:r>
            <w:r>
              <w:rPr>
                <w:rFonts w:ascii="Calibri"/>
                <w:rtl/>
                <w:lang w:bidi="ar-sa"/>
              </w:rPr>
              <w:t>،</w:t>
            </w:r>
            <w:r>
              <w:rPr>
                <w:rFonts w:ascii="Calibri"/>
                <w:lang w:bidi="ar-sa"/>
              </w:rPr>
              <w:t xml:space="preserve">some hotels refer to it as the Guest Weekly Bill the debit transactions are noted on the left hand side of the folio &amp; credits are noted to the right the remaining balance is determined </w:t>
            </w:r>
          </w:p>
          <w:p>
            <w:pPr>
              <w:rPr>
                <w:rFonts w:ascii="Calibri"/>
              </w:rPr>
            </w:pPr>
            <w:r>
              <w:rPr>
                <w:rFonts w:ascii="Calibri"/>
                <w:lang w:bidi="ar-sa"/>
              </w:rPr>
              <w:t>by subtracting the right from the left.</w:t>
            </w:r>
          </w:p>
          <w:p>
            <w:pPr>
              <w:rPr>
                <w:b w:val="1"/>
                <w:rFonts w:ascii="Calibri"/>
              </w:rPr>
            </w:pPr>
          </w:p>
          <w:p/>
          <w:p>
            <w:r>
              <w:rPr>
                <w:b w:val="1"/>
                <w:rFonts w:ascii="Calibri"/>
                <w:lang w:bidi="ar-sa"/>
              </w:rPr>
              <w:t>II. What is a guest ledger? Which type of information does it contain?</w:t>
            </w:r>
          </w:p>
          <w:p/>
          <w:p>
            <w:r>
              <w:rPr>
                <w:b w:val="1"/>
                <w:rFonts w:ascii="Calibri"/>
                <w:lang w:bidi="ar-sa"/>
              </w:rPr>
              <w:t>-Guest Ledger</w:t>
            </w:r>
            <w:r>
              <w:rPr>
                <w:rFonts w:ascii="Calibri"/>
                <w:lang w:bidi="ar-sa"/>
              </w:rPr>
              <w:t xml:space="preserve"> </w:t>
            </w:r>
            <w:r>
              <w:rPr>
                <w:b w:val="1"/>
                <w:rFonts w:ascii="Calibri"/>
                <w:lang w:bidi="ar-sa"/>
              </w:rPr>
              <w:t>is :</w:t>
            </w:r>
          </w:p>
          <w:p>
            <w:r>
              <w:rPr>
                <w:rFonts w:ascii="Calibri"/>
                <w:lang w:bidi="ar-sa"/>
              </w:rPr>
              <w:t xml:space="preserve"> its the sum set of all folio accounts of registered guests at the hotel (in house guests) &amp; any debit entry to the guest folio will not only enhance the guests balance but, it will additionally enhance the net outstanding balance of the guest ledger.</w:t>
            </w:r>
          </w:p>
          <w:p>
            <w:pPr>
              <w:rPr>
                <w:b w:val="1"/>
                <w:rFonts w:ascii="Calibri"/>
              </w:rPr>
            </w:pPr>
          </w:p>
          <w:p>
            <w:r>
              <w:rPr>
                <w:b w:val="1"/>
                <w:rFonts w:ascii="Calibri"/>
                <w:lang w:bidi="ar-sa"/>
              </w:rPr>
              <w:t>-Type of information does it contain?</w:t>
            </w:r>
          </w:p>
          <w:p>
            <w:r>
              <w:rPr>
                <w:rFonts w:ascii="Calibri"/>
                <w:lang w:bidi="ar-sa"/>
              </w:rPr>
              <w:t xml:space="preserve"> </w:t>
            </w:r>
          </w:p>
          <w:p>
            <w:pPr>
              <w:rPr>
                <w:rFonts w:ascii="Calibri"/>
              </w:rPr>
            </w:pPr>
            <w:r>
              <w:rPr>
                <w:rFonts w:ascii="Calibri"/>
                <w:lang w:bidi="ar-sa"/>
              </w:rPr>
              <w:t>It include the information like when you receive advance deposits or if guests pay in advance, your guest ledger typically will shows a credit balance if your guests accrue charges which are paid at check out, then your  ledger typically will have a debit balance for your guests whose charges will be paid by a company or entity to which you’ll send a statement for collection, the charges will then transfer from Guest Ledger to City Ledger you’ll set up &amp; process accounts to direct bill, You’ll handle whole salers through direct bill you can handle your waiting for payment guests with City Ledger.</w:t>
            </w:r>
          </w:p>
          <w:p>
            <w:pPr>
              <w:rPr>
                <w:rFonts w:ascii="Calibri"/>
              </w:rPr>
            </w:pPr>
          </w:p>
          <w:p>
            <w:pPr>
              <w:rPr>
                <w:rFonts w:ascii="Calibri"/>
              </w:rPr>
            </w:pPr>
          </w:p>
          <w:p>
            <w:pPr>
              <w:rPr>
                <w:rFonts w:ascii="Calibri"/>
              </w:rPr>
            </w:pPr>
          </w:p>
          <w:p>
            <w:pPr>
              <w:rPr>
                <w:rFonts w:ascii="Calibri"/>
              </w:rPr>
            </w:pPr>
          </w:p>
          <w:p/>
          <w:p/>
          <w:p>
            <w:r>
              <w:rPr>
                <w:b w:val="1"/>
                <w:rFonts w:ascii="Calibri"/>
                <w:lang w:bidi="ar-sa"/>
              </w:rPr>
              <w:t>III. Which type of information is contained in city ledger?</w:t>
            </w:r>
          </w:p>
          <w:p>
            <w:pPr>
              <w:rPr>
                <w:b w:val="1"/>
                <w:rFonts w:ascii="Calibri"/>
              </w:rPr>
            </w:pPr>
          </w:p>
          <w:p>
            <w:r>
              <w:rPr>
                <w:b w:val="1"/>
                <w:rFonts w:ascii="Calibri"/>
                <w:lang w:bidi="ar-sa"/>
              </w:rPr>
              <w:t xml:space="preserve"> </w:t>
            </w:r>
            <w:r>
              <w:rPr>
                <w:rFonts w:ascii="Calibri"/>
                <w:lang w:bidi="ar-sa"/>
              </w:rPr>
              <w:t>This records every account that does not belong to any resident guest at the check out time, if the resident guests remaining balance is not brought to zero, it will, then be switched from the Guest Ledger to the City Ledger when the transfer takes place, the duty for the account collection switches from the front office to the accounting department ( back office) &amp; below some areas which usually include in city ledger account :</w:t>
            </w:r>
          </w:p>
          <w:p/>
          <w:p>
            <w:pPr>
              <w:rPr>
                <w:b w:val="1"/>
                <w:rFonts w:ascii="Calibri"/>
              </w:rPr>
            </w:pPr>
          </w:p>
          <w:p>
            <w:r>
              <w:rPr>
                <w:rFonts w:ascii="Calibri"/>
                <w:lang w:bidi="ar-sa"/>
              </w:rPr>
              <w:t>-Credit card payment accounts.</w:t>
            </w:r>
          </w:p>
          <w:p>
            <w:r>
              <w:rPr>
                <w:rFonts w:ascii="Calibri"/>
                <w:lang w:bidi="ar-sa"/>
              </w:rPr>
              <w:t>-Direct billing accounts (guests whose bill will be settled by the company).</w:t>
            </w:r>
          </w:p>
          <w:p>
            <w:r>
              <w:rPr>
                <w:rFonts w:ascii="Calibri"/>
                <w:lang w:bidi="ar-sa"/>
              </w:rPr>
              <w:t>-Airlines.</w:t>
            </w:r>
          </w:p>
          <w:p>
            <w:r>
              <w:rPr>
                <w:rFonts w:ascii="Calibri"/>
                <w:lang w:bidi="ar-sa"/>
              </w:rPr>
              <w:t>-Travel agencies.</w:t>
            </w:r>
          </w:p>
          <w:p>
            <w:r>
              <w:rPr>
                <w:rFonts w:ascii="Calibri"/>
                <w:lang w:bidi="ar-sa"/>
              </w:rPr>
              <w:t>-Skippers account.</w:t>
            </w:r>
          </w:p>
          <w:p>
            <w:r>
              <w:rPr>
                <w:rFonts w:ascii="Calibri"/>
                <w:lang w:bidi="ar-sa"/>
              </w:rPr>
              <w:t>-Bad cheques account (bounced cheques of guests).</w:t>
            </w:r>
          </w:p>
          <w:p>
            <w:r>
              <w:rPr>
                <w:rFonts w:ascii="Calibri"/>
                <w:lang w:bidi="ar-sa"/>
              </w:rPr>
              <w:t>-Disputed bills account.</w:t>
            </w:r>
          </w:p>
          <w:p>
            <w:pPr>
              <w:rPr>
                <w:rFonts w:ascii="Calibri"/>
              </w:rPr>
            </w:pPr>
            <w:r>
              <w:rPr>
                <w:rFonts w:ascii="Calibri"/>
                <w:lang w:bidi="ar-sa"/>
              </w:rPr>
              <w:t>-Retention charges account from DNA guests.</w:t>
            </w:r>
          </w:p>
          <w:p/>
          <w:p>
            <w:r>
              <w:rPr>
                <w:b w:val="1"/>
                <w:rFonts w:ascii="Calibri"/>
                <w:lang w:bidi="ar-sa"/>
              </w:rPr>
              <w:t>IV. What are the typical transactions that businesses undertake?</w:t>
            </w:r>
          </w:p>
          <w:p>
            <w:pPr>
              <w:rPr>
                <w:b w:val="1"/>
                <w:rFonts w:ascii="Calibri"/>
              </w:rPr>
            </w:pPr>
          </w:p>
          <w:p>
            <w:r>
              <w:rPr>
                <w:rFonts w:ascii="Calibri"/>
                <w:lang w:bidi="ar-sa"/>
              </w:rPr>
              <w:t>-Making sales - selling goods or services to customers.</w:t>
            </w:r>
          </w:p>
          <w:p>
            <w:r>
              <w:rPr>
                <w:rFonts w:ascii="Calibri"/>
                <w:lang w:bidi="ar-sa"/>
              </w:rPr>
              <w:t>-Buying raw materials or goods to resell.</w:t>
            </w:r>
          </w:p>
          <w:p>
            <w:pPr>
              <w:rPr>
                <w:rFonts w:ascii="Calibri"/>
              </w:rPr>
            </w:pPr>
            <w:r>
              <w:rPr>
                <w:rFonts w:ascii="Calibri"/>
                <w:lang w:bidi="ar-sa"/>
              </w:rPr>
              <w:t>-Carrying out payments.</w:t>
            </w:r>
          </w:p>
          <w:p>
            <w:r>
              <w:rPr>
                <w:rFonts w:ascii="Calibri"/>
                <w:lang w:bidi="ar-sa"/>
              </w:rPr>
              <w:t>-Receiving payment - receipts - in return for goods &amp; services.</w:t>
            </w:r>
          </w:p>
          <w:p>
            <w:r>
              <w:rPr>
                <w:rFonts w:ascii="Calibri"/>
                <w:lang w:bidi="ar-sa"/>
              </w:rPr>
              <w:t>-Paying money into &amp; withdrawing cash from bank.</w:t>
            </w:r>
          </w:p>
          <w:p>
            <w:r>
              <w:rPr>
                <w:rFonts w:ascii="Calibri"/>
                <w:lang w:bidi="ar-sa"/>
              </w:rPr>
              <w:t>-Paying payroll expenses- such as wages &amp; salaries to workers.</w:t>
            </w:r>
          </w:p>
          <w:p>
            <w:r>
              <w:rPr>
                <w:rFonts w:ascii="Calibri"/>
                <w:lang w:bidi="ar-sa"/>
              </w:rPr>
              <w:t>-Paying the owners- either as drawings or dividends, drawings are amounts taken out of the business by the owner for their personal use paying taxes, such as, VAT (value added tax).</w:t>
            </w:r>
          </w:p>
          <w:p>
            <w:pPr>
              <w:rPr>
                <w:b w:val="1"/>
                <w:rFonts w:ascii="Calibri"/>
              </w:rPr>
            </w:pPr>
          </w:p>
          <w:p/>
          <w:p>
            <w:r>
              <w:rPr>
                <w:b w:val="1"/>
                <w:rFonts w:ascii="Calibri"/>
                <w:lang w:bidi="ar-sa"/>
              </w:rPr>
              <w:t>V. Describe profit &amp; loss accounts?</w:t>
            </w:r>
          </w:p>
          <w:p>
            <w:pPr>
              <w:rPr>
                <w:rFonts w:ascii="Calibri"/>
              </w:rPr>
            </w:pPr>
          </w:p>
          <w:p>
            <w:r>
              <w:rPr>
                <w:rFonts w:ascii="Calibri"/>
                <w:lang w:bidi="ar-sa"/>
              </w:rPr>
              <w:t xml:space="preserve">-The P&amp;L  account may be changed to reflect greater detail for the year to year comparison for instance you might want to segregate heat &amp; light income in three different categories of oil gas &amp; electricity so if you choose to have a purge on energy costs, you will have the option to compare the effectiveness in the coming accounting period. </w:t>
            </w:r>
          </w:p>
          <w:p>
            <w:r>
              <w:rPr>
                <w:rFonts w:ascii="Calibri"/>
                <w:lang w:bidi="ar-sa"/>
              </w:rPr>
            </w:r>
          </w:p>
          <w:p>
            <w:pPr>
              <w:rPr>
                <w:rFonts w:ascii="Calibri"/>
              </w:rPr>
            </w:pPr>
            <w:r>
              <w:rPr>
                <w:rFonts w:ascii="Calibri"/>
                <w:lang w:bidi="ar-sa"/>
              </w:rPr>
              <w:t>-You may even want to separate sales from their relative expenses, so that the gross gains can be calculated for every section of the business one example would be that you may want to show room sales, food sales, bar sales individually so that you can keep an eye on profitability of each section additionally, the costs have to be segregated into food &amp; bar items, to be able to calculate the cost percentages with accuracy, Percentages are used commonly as they are constant, regardless of fluctuations in sales levels.</w:t>
            </w:r>
          </w:p>
          <w:p>
            <w:pPr>
              <w:rPr>
                <w:rFonts w:ascii="Calibri"/>
              </w:rPr>
            </w:pPr>
          </w:p>
          <w:p/>
          <w:p/>
          <w:p>
            <w:r>
              <w:rPr>
                <w:rFonts w:ascii="Calibri"/>
                <w:lang w:bidi="ar-sa"/>
              </w:rPr>
              <w:t>-The in land revenue recommends that a system be set up for recording all revenue and expenses this may be achieved through a software programme, an account book or a ledger method they also advise that you maintain all the important records up dated, instead of leaving everything until the end of the year. Finally, keep in mind that all records have to be kept for a minimum of five years.</w:t>
            </w:r>
          </w:p>
          <w:p>
            <w:pPr>
              <w:rPr>
                <w:b w:val="1"/>
                <w:rFonts w:ascii="Calibri"/>
              </w:rPr>
            </w:pPr>
          </w:p>
          <w:p/>
          <w:p>
            <w:r>
              <w:rPr>
                <w:b w:val="1"/>
                <w:rFonts w:ascii="Calibri"/>
                <w:lang w:bidi="ar-sa"/>
              </w:rPr>
              <w:t>VI. What is petty cash? How is it recorded?</w:t>
            </w:r>
          </w:p>
          <w:p>
            <w:pPr>
              <w:rPr>
                <w:b w:val="1"/>
                <w:rFonts w:ascii="Calibri"/>
              </w:rPr>
            </w:pPr>
          </w:p>
          <w:p>
            <w:pPr>
              <w:rPr>
                <w:rFonts w:ascii="Calibri"/>
              </w:rPr>
            </w:pPr>
            <w:r>
              <w:rPr>
                <w:rFonts w:ascii="Calibri"/>
                <w:lang w:bidi="ar-sa"/>
              </w:rPr>
              <w:t>It means when you pay small bills with cash &amp; to accommodate this, draw a specific amount, say £750, for this purpose a record of petty cash only shows each transaction corroborated with a receipt &amp; a continuously decreasing cash balance if you withdraw £500 &amp; have a receipt for £350, then, place the £150 change along with the documentation for the amount from whom the purchase was made in the petty cash box.</w:t>
            </w:r>
          </w:p>
          <w:p>
            <w:pPr>
              <w:rPr>
                <w:rFonts w:ascii="Calibri"/>
              </w:rPr>
            </w:pPr>
          </w:p>
          <w:p>
            <w:pPr>
              <w:rPr>
                <w:rFonts w:ascii="Calibri"/>
              </w:rPr>
            </w:pPr>
          </w:p>
          <w:p>
            <w:pPr>
              <w:rPr>
                <w:rFonts w:ascii="Calibri"/>
              </w:rPr>
            </w:pPr>
          </w:p>
          <w:p>
            <w:pPr>
              <w:rPr>
                <w:rFonts w:ascii="Calibri"/>
              </w:rPr>
            </w:pPr>
          </w:p>
          <w:p>
            <w:pPr>
              <w:rPr>
                <w:b w:val="1"/>
                <w:rFonts w:ascii="Calibri"/>
              </w:rPr>
            </w:pPr>
            <w:r>
              <w:rPr>
                <w:b w:val="1"/>
                <w:rFonts w:ascii="Calibri"/>
                <w:lang w:bidi="ar-sa"/>
              </w:rPr>
              <w:t>- petty cash is recorded as following :</w:t>
            </w:r>
          </w:p>
          <w:p>
            <w:pPr>
              <w:rPr>
                <w:b w:val="1"/>
                <w:rFonts w:ascii="Calibri"/>
              </w:rPr>
            </w:pPr>
          </w:p>
          <w:p>
            <w:r>
              <w:rPr>
                <w:b w:val="1"/>
                <w:rFonts w:ascii="Calibri"/>
                <w:lang w:bidi="ar-sa"/>
              </w:rPr>
              <w:t>Date                                                        Supplier                                                    Amount                              Balance</w:t>
            </w:r>
          </w:p>
          <w:p>
            <w:r>
              <w:rPr>
                <w:b w:val="1"/>
                <w:rFonts w:ascii="Calibri"/>
                <w:lang w:bidi="ar-sa"/>
              </w:rPr>
              <w:t>17.Oct, 2015                                                                                                                                                         £500</w:t>
            </w:r>
          </w:p>
          <w:p>
            <w:pPr>
              <w:rPr>
                <w:b w:val="1"/>
                <w:rFonts w:ascii="Calibri"/>
              </w:rPr>
            </w:pPr>
            <w:r>
              <w:rPr>
                <w:b w:val="1"/>
                <w:rFonts w:ascii="Calibri"/>
                <w:lang w:bidi="ar-sa"/>
              </w:rPr>
              <w:t>17.Oct, 2015                                         Mehtab ( vegetables)                              £350                                    £150</w:t>
            </w:r>
          </w:p>
          <w:p>
            <w:pPr>
              <w:rPr>
                <w:b w:val="1"/>
                <w:rFonts w:ascii="Calibri"/>
              </w:rPr>
            </w:pPr>
          </w:p>
          <w:p>
            <w:pPr>
              <w:rPr>
                <w:b w:val="1"/>
                <w:rFonts w:ascii="Calibri"/>
              </w:rPr>
            </w:pPr>
            <w:r>
              <w:rPr>
                <w:b w:val="1"/>
                <w:rFonts w:ascii="Calibri"/>
                <w:lang w:bidi="ar-sa"/>
              </w:rPr>
              <w:t>- another example of one from the  standard formats of petty cash using petty cash balance amount of 1000,£ :</w:t>
            </w:r>
          </w:p>
          <w:p>
            <w:pPr>
              <w:rPr>
                <w:b w:val="1"/>
                <w:rFonts w:ascii="Calibri"/>
              </w:rPr>
            </w:pPr>
          </w:p>
          <w:p>
            <w:pPr>
              <w:rPr>
                <w:b w:val="1"/>
                <w:rFonts w:ascii="Calibri"/>
              </w:rPr>
            </w:pPr>
          </w:p>
          <w:p>
            <w:pPr>
              <w:rPr>
                <w:b w:val="1"/>
                <w:rFonts w:ascii="Calibri"/>
              </w:rPr>
            </w:pPr>
          </w:p>
          <w:p>
            <w:pPr>
              <w:rPr>
                <w:b w:val="1"/>
                <w:u w:val="single"/>
                <w:sz w:val="18.0"/>
                <w:szCs w:val="18.0"/>
                <w:rFonts w:ascii="Calibri"/>
              </w:rPr>
            </w:pPr>
            <w:r>
              <w:rPr>
                <w:b w:val="1"/>
                <w:u w:val="single"/>
                <w:sz w:val="18.0"/>
                <w:szCs w:val="18.0"/>
                <w:rFonts w:ascii="Calibri"/>
                <w:lang w:bidi="ar-sa"/>
              </w:rPr>
              <w:t>Seq</w:t>
            </w:r>
            <w:r>
              <w:rPr>
                <w:b w:val="1"/>
                <w:sz w:val="18.0"/>
                <w:szCs w:val="18.0"/>
                <w:rFonts w:ascii="Calibri"/>
                <w:lang w:bidi="ar-sa"/>
              </w:rPr>
              <w:t xml:space="preserve">                                  </w:t>
            </w:r>
            <w:r>
              <w:rPr>
                <w:b w:val="1"/>
                <w:u w:val="single"/>
                <w:sz w:val="18.0"/>
                <w:szCs w:val="18.0"/>
                <w:rFonts w:ascii="Calibri"/>
                <w:lang w:bidi="ar-sa"/>
              </w:rPr>
              <w:t xml:space="preserve">Inv Number </w:t>
            </w:r>
            <w:r>
              <w:rPr>
                <w:b w:val="1"/>
                <w:sz w:val="18.0"/>
                <w:szCs w:val="18.0"/>
                <w:rFonts w:ascii="Calibri"/>
                <w:lang w:bidi="ar-sa"/>
              </w:rPr>
              <w:t xml:space="preserve">                </w:t>
            </w:r>
            <w:r>
              <w:rPr>
                <w:b w:val="1"/>
                <w:u w:val="single"/>
                <w:sz w:val="18.0"/>
                <w:szCs w:val="18.0"/>
                <w:rFonts w:ascii="Calibri"/>
                <w:lang w:bidi="ar-sa"/>
              </w:rPr>
              <w:t>Date</w:t>
            </w:r>
            <w:r>
              <w:rPr>
                <w:b w:val="1"/>
                <w:sz w:val="18.0"/>
                <w:szCs w:val="18.0"/>
                <w:rFonts w:ascii="Calibri"/>
                <w:lang w:bidi="ar-sa"/>
              </w:rPr>
              <w:t xml:space="preserve">                          </w:t>
            </w:r>
            <w:r>
              <w:rPr>
                <w:b w:val="1"/>
                <w:u w:val="single"/>
                <w:sz w:val="18.0"/>
                <w:szCs w:val="18.0"/>
                <w:rFonts w:ascii="Calibri"/>
                <w:lang w:bidi="ar-sa"/>
              </w:rPr>
              <w:t>Supplier</w:t>
            </w:r>
            <w:r>
              <w:rPr>
                <w:b w:val="1"/>
                <w:sz w:val="18.0"/>
                <w:szCs w:val="18.0"/>
                <w:rFonts w:ascii="Calibri"/>
                <w:lang w:bidi="ar-sa"/>
              </w:rPr>
              <w:t xml:space="preserve">                        </w:t>
            </w:r>
            <w:r>
              <w:rPr>
                <w:b w:val="1"/>
                <w:u w:val="single"/>
                <w:sz w:val="18.0"/>
                <w:szCs w:val="18.0"/>
                <w:rFonts w:ascii="Calibri"/>
                <w:lang w:bidi="ar-sa"/>
              </w:rPr>
              <w:t xml:space="preserve">Items Purchased </w:t>
            </w:r>
            <w:r>
              <w:rPr>
                <w:b w:val="1"/>
                <w:sz w:val="18.0"/>
                <w:szCs w:val="18.0"/>
                <w:rFonts w:ascii="Calibri"/>
                <w:lang w:bidi="ar-sa"/>
              </w:rPr>
              <w:t xml:space="preserve">                        </w:t>
            </w:r>
            <w:r>
              <w:rPr>
                <w:b w:val="1"/>
                <w:u w:val="single"/>
                <w:sz w:val="18.0"/>
                <w:szCs w:val="18.0"/>
                <w:rFonts w:ascii="Calibri"/>
                <w:lang w:bidi="ar-sa"/>
              </w:rPr>
              <w:t xml:space="preserve">Amount Paid </w:t>
            </w:r>
          </w:p>
          <w:p>
            <w:pPr>
              <w:rPr>
                <w:u w:val="single"/>
                <w:sz w:val="18.0"/>
                <w:szCs w:val="18.0"/>
              </w:rPr>
            </w:pPr>
          </w:p>
          <w:p>
            <w:pPr>
              <w:rPr>
                <w:sz w:val="18.0"/>
                <w:szCs w:val="18.0"/>
                <w:color w:val="434343"/>
                <w:rFonts w:ascii="Calibri"/>
              </w:rPr>
            </w:pPr>
            <w:r>
              <w:rPr>
                <w:sz w:val="18.0"/>
                <w:szCs w:val="18.0"/>
                <w:color w:val="434343"/>
                <w:rFonts w:ascii="Calibri"/>
                <w:lang w:bidi="ar-sa"/>
              </w:rPr>
              <w:t>1.                                      05678                      13.Oct                      Ann's bread                        loaf bread                                             55 £</w:t>
            </w:r>
          </w:p>
          <w:p>
            <w:pPr>
              <w:rPr>
                <w:sz w:val="18.0"/>
                <w:szCs w:val="18.0"/>
                <w:color w:val="434343"/>
                <w:rFonts w:ascii="Calibri"/>
              </w:rPr>
            </w:pPr>
            <w:r>
              <w:rPr>
                <w:sz w:val="18.0"/>
                <w:szCs w:val="18.0"/>
                <w:color w:val="434343"/>
                <w:rFonts w:ascii="Calibri"/>
                <w:lang w:bidi="ar-sa"/>
              </w:rPr>
              <w:t xml:space="preserve">2.                                      11023                      15.Oct                      Lebanon ice cream            flavored ice cream                               100£                </w:t>
            </w:r>
          </w:p>
          <w:p>
            <w:pPr>
              <w:rPr>
                <w:sz w:val="18.0"/>
                <w:szCs w:val="18.0"/>
                <w:color w:val="434343"/>
                <w:rFonts w:ascii="Calibri"/>
              </w:rPr>
            </w:pPr>
            <w:r>
              <w:rPr>
                <w:sz w:val="18.0"/>
                <w:szCs w:val="18.0"/>
                <w:color w:val="434343"/>
                <w:rFonts w:ascii="Calibri"/>
                <w:lang w:bidi="ar-sa"/>
              </w:rPr>
              <w:t>3.                                      00687                       17.Oct                     meat lovers                         grinded beef(burger)                          300£</w:t>
            </w:r>
          </w:p>
          <w:p>
            <w:pPr>
              <w:rPr>
                <w:sz w:val="18.0"/>
                <w:szCs w:val="18.0"/>
                <w:color w:val="434343"/>
                <w:rFonts w:ascii="Calibri"/>
              </w:rPr>
            </w:pPr>
          </w:p>
          <w:p>
            <w:pPr>
              <w:rPr>
                <w:sz w:val="18.0"/>
                <w:szCs w:val="18.0"/>
                <w:color w:val="FF0000"/>
                <w:rFonts w:ascii="Calibri"/>
              </w:rPr>
            </w:pPr>
            <w:r>
              <w:rPr>
                <w:sz w:val="18.0"/>
                <w:szCs w:val="18.0"/>
                <w:color w:val="434343"/>
                <w:rFonts w:ascii="Calibri"/>
                <w:lang w:bidi="ar-sa"/>
              </w:rPr>
              <w:t xml:space="preserve">                                                                                                                                                                                                                     </w:t>
            </w:r>
            <w:r>
              <w:rPr>
                <w:sz w:val="18.0"/>
                <w:szCs w:val="18.0"/>
                <w:color w:val="FF0000"/>
                <w:rFonts w:ascii="Calibri"/>
                <w:lang w:bidi="ar-sa"/>
              </w:rPr>
              <w:t>Total : 455</w:t>
            </w:r>
          </w:p>
          <w:p>
            <w:pPr>
              <w:rPr>
                <w:sz w:val="18.0"/>
                <w:szCs w:val="18.0"/>
                <w:color w:val="FF0000"/>
                <w:rFonts w:ascii="Calibri"/>
              </w:rPr>
            </w:pPr>
            <w:r>
              <w:rPr>
                <w:sz w:val="18.0"/>
                <w:szCs w:val="18.0"/>
                <w:color w:val="FF0000"/>
                <w:rFonts w:ascii="Calibri"/>
                <w:lang w:bidi="ar-sa"/>
              </w:rPr>
              <w:t xml:space="preserve">                                                                                                                                                                                                                     Petty cash : 545 </w:t>
            </w:r>
          </w:p>
          <w:p>
            <w:pPr>
              <w:rPr>
                <w:sz w:val="18.0"/>
                <w:szCs w:val="18.0"/>
                <w:color w:val="FF0000"/>
                <w:rFonts w:ascii="Calibri"/>
              </w:rPr>
            </w:pPr>
          </w:p>
          <w:p>
            <w:pPr>
              <w:rPr>
                <w:b w:val="1"/>
                <w:sz w:val="18.0"/>
                <w:szCs w:val="18.0"/>
                <w:rFonts w:ascii="Calibri"/>
              </w:rPr>
            </w:pPr>
          </w:p>
          <w:p>
            <w:pPr>
              <w:rPr>
                <w:color w:val="85200C"/>
              </w:rPr>
            </w:pPr>
          </w:p>
          <w:p>
            <w:r>
              <w:rPr>
                <w:b w:val="1"/>
                <w:rFonts w:ascii="Calibri"/>
                <w:lang w:bidi="ar-sa"/>
              </w:rPr>
              <w:t>VII. What is balance sheet?</w:t>
            </w:r>
          </w:p>
          <w:p>
            <w:pPr>
              <w:rPr>
                <w:b w:val="1"/>
                <w:rFonts w:ascii="Calibri"/>
              </w:rPr>
            </w:pPr>
          </w:p>
          <w:p>
            <w:r>
              <w:rPr>
                <w:rFonts w:ascii="Calibri"/>
                <w:lang w:bidi="ar-sa"/>
              </w:rPr>
              <w:t>A balance sheet displays the business financial standing at a given period it is created at the end of the financial year, by the accountant &amp; its linked to the financial position on the date upon which the books are closed it is feasible that it may change the next day the balance sheet shows exactly how the business stands, while a profit &amp; loss account shows how it got to that point a balance sheet demonstrates the balance between total assets &amp; liabilities of the business &amp; its net value.</w:t>
            </w:r>
          </w:p>
          <w:p>
            <w:pPr>
              <w:rPr>
                <w:b w:val="1"/>
                <w:rFonts w:ascii="Calibri"/>
              </w:rPr>
            </w:pPr>
          </w:p>
          <w:p/>
          <w:p>
            <w:pPr>
              <w:rPr>
                <w:b w:val="1"/>
                <w:rFonts w:ascii="Calibri"/>
              </w:rPr>
            </w:pPr>
            <w:r>
              <w:rPr>
                <w:b w:val="1"/>
                <w:rFonts w:ascii="Calibri"/>
                <w:lang w:bidi="ar-sa"/>
              </w:rPr>
              <w:t>2. Discuss the different types of accounts that are dealt with at the front desk in a hotel.</w:t>
            </w:r>
          </w:p>
          <w:p>
            <w:r>
              <w:rPr>
                <w:b w:val="1"/>
                <w:rFonts w:ascii="Calibri"/>
                <w:lang w:bidi="ar-sa"/>
              </w:rPr>
              <w:t xml:space="preserve"> </w:t>
            </w:r>
          </w:p>
          <w:p>
            <w:pPr>
              <w:rPr>
                <w:b w:val="1"/>
              </w:rPr>
            </w:pPr>
            <w:r>
              <w:rPr>
                <w:b w:val="1"/>
                <w:rFonts w:ascii="Calibri"/>
                <w:lang w:bidi="ar-sa"/>
              </w:rPr>
              <w:t>1. Guest Accounts:</w:t>
            </w:r>
          </w:p>
          <w:p>
            <w:r>
              <w:rPr>
                <w:rFonts w:ascii="Calibri"/>
                <w:lang w:bidi="ar-sa"/>
              </w:rPr>
              <w:t>A guest account is a detailed financial transaction record taking place guest &amp; between the hotel &amp; the guest these accounts are established when guests confirm their reservations or when they register at the front desk during the stay it is the job of the front office to maintain records of all transactions associated with the balance of the guests account typically the front office will request payment for any outstanding bill in the settlement stage of the guest cycle sometimes circumstances may dictate the needs to have the guest make full or partial payment during other times of the guest cycle for instance in cases where the hotel has to enforce the house limit, guests crossing the limit may be requested to settle part or the entire remaining bill When a house limit is put in place, settling the account is started, when the account balance goes over a pre established limit, not at the checkout time.</w:t>
            </w:r>
          </w:p>
          <w:p>
            <w:pPr>
              <w:rPr>
                <w:rFonts w:ascii="Calibri"/>
              </w:rPr>
            </w:pPr>
          </w:p>
          <w:p>
            <w:pPr>
              <w:rPr>
                <w:rFonts w:ascii="Calibri"/>
              </w:rPr>
            </w:pPr>
          </w:p>
          <w:p/>
          <w:p>
            <w:pPr>
              <w:rPr>
                <w:b w:val="1"/>
              </w:rPr>
            </w:pPr>
            <w:r>
              <w:rPr>
                <w:b w:val="1"/>
                <w:rFonts w:ascii="Calibri"/>
                <w:lang w:bidi="ar-sa"/>
              </w:rPr>
              <w:t>2. Non Guest Accounts:</w:t>
            </w:r>
          </w:p>
          <w:p>
            <w:pPr>
              <w:rPr>
                <w:rFonts w:ascii="Calibri"/>
              </w:rPr>
            </w:pPr>
            <w:r>
              <w:rPr>
                <w:rFonts w:ascii="Calibri"/>
                <w:lang w:bidi="ar-sa"/>
              </w:rPr>
              <w:t>A hotel can extend in house limits to local establishments or agencies, or groups sponsoring meetings as a way to promote itself the front office will make non guest accounts to keep track of such transactions such accounts may also be known as house accounts or city accounts non guest accounts are established when guests fail to settle accounts at departure time when the status of a guest changes to a non guest, the obligation of the account settlement goes from the front office to the back office ,accounts department, unlike guest accounts, which are noted on a daily basis, non guest accounts are usually billed in monthly cycles by the accounting  department</w:t>
            </w:r>
            <w:r>
              <w:rPr>
                <w:b w:val="1"/>
                <w:rFonts w:ascii="Calibri"/>
                <w:lang w:bidi="ar-sa"/>
              </w:rPr>
              <w:t xml:space="preserve"> </w:t>
            </w:r>
            <w:r>
              <w:rPr>
                <w:rFonts w:ascii="Calibri"/>
                <w:lang w:bidi="ar-sa"/>
              </w:rPr>
              <w:t>of the hotel.</w:t>
            </w:r>
          </w:p>
          <w:p>
            <w:pPr>
              <w:rPr>
                <w:rFonts w:ascii="Calibri"/>
              </w:rPr>
            </w:pPr>
          </w:p>
          <w:p>
            <w:pPr>
              <w:rPr>
                <w:rFonts w:ascii="Calibri"/>
              </w:rPr>
            </w:pPr>
          </w:p>
          <w:p>
            <w:pPr>
              <w:rPr>
                <w:rFonts w:ascii="Calibri"/>
              </w:rPr>
            </w:pPr>
          </w:p>
          <w:p>
            <w:pPr>
              <w:tabs>
                <w:tab w:val="left" w:pos="1601"/>
              </w:tabs>
              <w:spacing w:before="41"/>
            </w:pPr>
          </w:p>
          <w:p>
            <w:pPr>
              <w:pStyle w:val="ListParagraph"/>
              <w:tabs>
                <w:tab w:val="left" w:pos="1601"/>
              </w:tabs>
              <w:spacing w:before="41"/>
              <w:ind w:left="-540"/>
              <w:rPr>
                <w:rFonts w:ascii="Calibri"/>
              </w:rPr>
            </w:pPr>
            <w:r>
              <w:rPr>
                <w:rFonts w:ascii="Calibri"/>
                <w:lang w:bidi="ar-sa"/>
              </w:rPr>
              <w:t xml:space="preserve">  </w:t>
            </w:r>
          </w:p>
        </w:tc>
      </w:tr>
      <w:tr>
        <w:trPr>
          <w:trHeight w:val="77"/>
        </w:trPr>
        <w:tc>
          <w:tcPr>
            <w:tcW w:w="10269" w:type="dxa"/>
            <w:tcBorders/>
            <w:vAlign w:val="top"/>
          </w:tcPr>
          <w:p/>
        </w:tc>
      </w:tr>
      <w:tr>
        <w:trPr>
          <w:trHeight w:val="77"/>
        </w:trPr>
        <w:tc>
          <w:tcPr>
            <w:tcW w:w="10269" w:type="dxa"/>
            <w:tcBorders/>
            <w:vAlign w:val="top"/>
          </w:tcPr>
          <w:p>
            <w:pPr>
              <w:rPr>
                <w:rFonts w:ascii="Calibri"/>
              </w:rPr>
            </w:pPr>
          </w:p>
        </w:tc>
      </w:tr>
    </w:tbl>
    <w:p>
      <w:pPr>
        <w:spacing w:after="0" w:line="240" w:lineRule="auto"/>
        <w:rPr>
          <w:sz w:val="28.0"/>
          <w:color w:val="002060"/>
          <w:rFonts w:ascii="Carlito" w:cs="CalvertMT-Bold"/>
          <w:lang w:val="en-us"/>
        </w:rPr>
      </w:pPr>
    </w:p>
    <w:p>
      <w:pPr>
        <w:spacing w:after="0" w:line="240" w:lineRule="auto"/>
        <w:rPr>
          <w:sz w:val="28.0"/>
          <w:color w:val="002060"/>
          <w:rFonts w:ascii="Carlito" w:cs="CalvertMT-Bold"/>
          <w:lang w:val="en-us"/>
        </w:rPr>
      </w:pPr>
    </w:p>
    <w:p>
      <w:pPr>
        <w:spacing w:after="0" w:line="240" w:lineRule="auto"/>
        <w:rPr>
          <w:sz w:val="28.0"/>
          <w:color w:val="002060"/>
          <w:rFonts w:cs="CalvertMT-Bold"/>
          <w:lang w:val="en-us"/>
        </w:rPr>
      </w:pPr>
      <w:r>
        <w:rPr>
          <w:sz w:val="28.0"/>
          <w:color w:val="002060"/>
          <w:rFonts w:ascii="Calibri" w:cs="CalvertMT-Bold"/>
          <w:lang w:val="en-us" w:bidi="ar-sa"/>
        </w:rPr>
        <w:t>Student Statement:</w:t>
      </w:r>
    </w:p>
    <w:p>
      <w:pPr>
        <w:spacing w:after="0" w:line="240" w:lineRule="auto"/>
        <w:rPr>
          <w:color w:val="001AE6"/>
          <w:rFonts w:ascii="Carlito" w:cs="CalvertMT-Bold"/>
          <w:lang w:val="en-us"/>
        </w:rPr>
      </w:pPr>
    </w:p>
    <w:p>
      <w:pPr>
        <w:spacing w:after="0" w:line="240" w:lineRule="auto"/>
        <w:rPr>
          <w:color w:val="000000"/>
          <w:rFonts w:cs="Bliss-Regular"/>
          <w:lang w:val="en-us"/>
        </w:rPr>
      </w:pPr>
      <w:r>
        <w:rPr>
          <w:color w:val="000000"/>
          <w:rFonts w:ascii="Calibri" w:cs="Bliss-Regular"/>
          <w:lang w:val="en-us" w:bidi="ar-sa"/>
        </w:rPr>
        <w:t>By submitting this assignment, I confirm that this is my own work.</w:t>
      </w:r>
    </w:p>
    <w:p>
      <w:pPr>
        <w:spacing w:after="0" w:line="240" w:lineRule="auto"/>
        <w:rPr>
          <w:color w:val="000000"/>
          <w:rFonts w:ascii="Carlito" w:cs="Bliss-Regular"/>
          <w:lang w:val="en-us"/>
        </w:rPr>
      </w:pP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2310"/>
        <w:gridCol w:w="4035"/>
        <w:gridCol w:w="1276"/>
        <w:gridCol w:w="1621"/>
      </w:tblGrid>
      <w:tr>
        <w:trPr/>
        <w:tc>
          <w:tcPr>
            <w:tcW w:w="2310" w:type="dxa"/>
            <w:tcBorders/>
            <w:vAlign w:val="top"/>
            <w:shd w:val="clear" w:color="auto" w:fill="D9D9D9" w:themeFill="background1" w:themeFillShade="D9"/>
          </w:tcPr>
          <w:p>
            <w:pPr>
              <w:rPr>
                <w:color w:val="000000"/>
                <w:rFonts w:cs="Bliss-Regular"/>
              </w:rPr>
            </w:pPr>
            <w:r>
              <w:rPr>
                <w:color w:val="000000"/>
                <w:rFonts w:ascii="Calibri" w:cs="Bliss-Regular"/>
                <w:lang w:bidi="ar-sa"/>
              </w:rPr>
              <w:t>Student Signature</w:t>
            </w:r>
          </w:p>
        </w:tc>
        <w:tc>
          <w:tcPr>
            <w:tcW w:w="4035" w:type="dxa"/>
            <w:tcBorders/>
            <w:vAlign w:val="top"/>
          </w:tcPr>
          <w:p>
            <w:pPr>
              <w:rPr>
                <w:b w:val="1"/>
                <w:color w:val="000000"/>
                <w:rFonts w:cs="Bliss-Regular"/>
              </w:rPr>
            </w:pPr>
            <w:r>
              <w:rPr>
                <w:b w:val="1"/>
                <w:color w:val="000000"/>
                <w:rFonts w:ascii="Calibri" w:cs="Bliss-Regular"/>
                <w:lang w:bidi="ar-sa"/>
              </w:rPr>
              <w:t xml:space="preserve">Abdullah Ahmad Fatouh Abu Shehab </w:t>
            </w:r>
          </w:p>
        </w:tc>
        <w:tc>
          <w:tcPr>
            <w:tcW w:w="1276" w:type="dxa"/>
            <w:tcBorders/>
            <w:vAlign w:val="top"/>
            <w:shd w:val="clear" w:color="auto" w:fill="D9D9D9" w:themeFill="background1" w:themeFillShade="D9"/>
          </w:tcPr>
          <w:p>
            <w:pPr>
              <w:rPr>
                <w:color w:val="000000"/>
                <w:rFonts w:cs="Bliss-Regular"/>
              </w:rPr>
            </w:pPr>
            <w:r>
              <w:rPr>
                <w:color w:val="000000"/>
                <w:rFonts w:ascii="Calibri" w:cs="Bliss-Regular"/>
                <w:lang w:bidi="ar-sa"/>
              </w:rPr>
              <w:t>Date</w:t>
            </w:r>
          </w:p>
        </w:tc>
        <w:tc>
          <w:tcPr>
            <w:tcW w:w="1621" w:type="dxa"/>
            <w:tcBorders/>
            <w:vAlign w:val="top"/>
          </w:tcPr>
          <w:p>
            <w:pPr>
              <w:rPr>
                <w:color w:val="000000"/>
                <w:rFonts w:cs="Bliss-Regular"/>
              </w:rPr>
            </w:pPr>
            <w:r>
              <w:rPr>
                <w:color w:val="000000"/>
                <w:rFonts w:ascii="Calibri" w:cs="Bliss-Regular"/>
                <w:lang w:bidi="ar-sa"/>
              </w:rPr>
              <w:t>23/10/2015</w:t>
            </w:r>
          </w:p>
        </w:tc>
      </w:tr>
    </w:tbl>
    <w:p>
      <w:pPr>
        <w:rPr>
          <w:color w:val="000000"/>
          <w:rFonts w:ascii="Carlito" w:cs="Bliss-Regular"/>
          <w:lang w:val="en-us"/>
        </w:rPr>
      </w:pPr>
    </w:p>
    <w:p>
      <w:pPr>
        <w:shd w:val="clear" w:color="auto" w:fill="D9D9D9" w:themeFill="background1" w:themeFillShade="D9"/>
        <w:rPr>
          <w:sz w:val="32.0"/>
          <w:lang w:val="en-us"/>
        </w:rPr>
      </w:pPr>
      <w:r>
        <w:rPr>
          <w:sz w:val="28.0"/>
          <w:rFonts w:ascii="Calibri"/>
          <w:lang w:val="en-us" w:bidi="ar-sa"/>
        </w:rPr>
        <w:t>For Tutor / Assessor Use Only</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4621"/>
        <w:gridCol w:w="4621"/>
      </w:tblGrid>
      <w:tr>
        <w:trPr>
          <w:trHeight w:val="249"/>
        </w:trPr>
        <w:tc>
          <w:tcPr>
            <w:tcW w:w="4621" w:type="dxa"/>
            <w:tcBorders/>
            <w:vAlign w:val="top"/>
            <w:shd w:val="clear" w:color="auto" w:fill="D9D9D9" w:themeFill="background1" w:themeFillShade="D9"/>
          </w:tcPr>
          <w:p>
            <w:pPr>
              <w:rPr>
                <w:color w:val="002060"/>
              </w:rPr>
            </w:pPr>
            <w:r>
              <w:rPr>
                <w:color w:val="002060"/>
                <w:rFonts w:ascii="Calibri"/>
                <w:lang w:bidi="ar-sa"/>
              </w:rPr>
              <w:t>Total Marks</w:t>
            </w:r>
          </w:p>
        </w:tc>
        <w:tc>
          <w:tcPr>
            <w:tcW w:w="4621" w:type="dxa"/>
            <w:tcBorders/>
            <w:vAlign w:val="top"/>
          </w:tcPr>
          <w:p>
            <w:pPr>
              <w:rPr>
                <w:szCs w:val="32.0"/>
              </w:rPr>
            </w:pPr>
          </w:p>
        </w:tc>
      </w:tr>
      <w:tr>
        <w:trPr/>
        <w:tc>
          <w:tcPr>
            <w:tcW w:w="4621" w:type="dxa"/>
            <w:tcBorders/>
            <w:vAlign w:val="top"/>
            <w:shd w:val="clear" w:color="auto" w:fill="D9D9D9" w:themeFill="background1" w:themeFillShade="D9"/>
          </w:tcPr>
          <w:p>
            <w:pPr>
              <w:rPr>
                <w:color w:val="002060"/>
              </w:rPr>
            </w:pPr>
            <w:r>
              <w:rPr>
                <w:color w:val="002060"/>
                <w:rFonts w:ascii="Calibri"/>
                <w:lang w:bidi="ar-sa"/>
              </w:rPr>
              <w:t>Marks Obtained</w:t>
            </w:r>
          </w:p>
        </w:tc>
        <w:tc>
          <w:tcPr>
            <w:tcW w:w="4621" w:type="dxa"/>
            <w:tcBorders/>
            <w:vAlign w:val="top"/>
          </w:tcPr>
          <w:p>
            <w:pPr>
              <w:rPr>
                <w:szCs w:val="32.0"/>
              </w:rPr>
            </w:pPr>
          </w:p>
        </w:tc>
      </w:tr>
      <w:tr>
        <w:trPr/>
        <w:tc>
          <w:tcPr>
            <w:tcW w:w="4621" w:type="dxa"/>
            <w:tcBorders/>
            <w:vAlign w:val="top"/>
            <w:shd w:val="clear" w:color="auto" w:fill="D9D9D9" w:themeFill="background1" w:themeFillShade="D9"/>
          </w:tcPr>
          <w:p>
            <w:pPr>
              <w:rPr>
                <w:color w:val="002060"/>
              </w:rPr>
            </w:pPr>
            <w:r>
              <w:rPr>
                <w:color w:val="002060"/>
                <w:rFonts w:ascii="Calibri"/>
                <w:lang w:bidi="ar-sa"/>
              </w:rPr>
              <w:t>Percentage / Grade</w:t>
            </w:r>
          </w:p>
        </w:tc>
        <w:tc>
          <w:tcPr>
            <w:tcW w:w="4621" w:type="dxa"/>
            <w:tcBorders/>
            <w:vAlign w:val="top"/>
          </w:tcPr>
          <w:p>
            <w:pPr>
              <w:rPr>
                <w:szCs w:val="32.0"/>
              </w:rPr>
            </w:pPr>
          </w:p>
        </w:tc>
      </w:tr>
    </w:tbl>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p>
      <w:pPr>
        <w:rPr>
          <w:sz w:val="24.0"/>
          <w:szCs w:val="32.0"/>
          <w:rFonts w:ascii="Carlito"/>
        </w:rPr>
      </w:pPr>
    </w:p>
    <w:sectPr>
      <w:pgSz w:w="11906" w:h="16838" w:orient="portrait"/>
      <w:pgMar w:bottom="180" w:top="450" w:right="1440" w:left="1440" w:header="708" w:footer="708" w:gutter="0"/>
      <w:cols w:space="708" w:equalWidth="tru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0000000000000000000"/>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Times New Roman">
    <w:panose1 w:val="02020603050405020304"/>
    <w:charset w:val="00"/>
    <w:family w:val="roman"/>
    <w:pitch w:val="variable"/>
    <w:notTrueType w:val="true"/>
    <w:sig w:usb0="20002A87" w:usb1="80000000" w:usb2="00000008" w:usb3="00000000" w:csb0="000001FF" w:csb1="00000000"/>
  </w:font>
  <w:font w:name="Calibri">
    <w:panose1 w:val="020F0502020204030204"/>
    <w:charset w:val="00"/>
    <w:family w:val="swiss"/>
    <w:pitch w:val="variable"/>
    <w:notTrueType w:val="true"/>
    <w:sig w:usb0="A00002EF" w:usb1="4000207B" w:usb2="00000000" w:usb3="00000000" w:csb0="0000009F" w:csb1="00000000"/>
  </w:font>
  <w:font w:name="Segoe UI Symbol">
    <w:altName w:val="Arial"/>
    <w:panose1 w:val="00000000000000000000"/>
    <w:charset w:val="00"/>
    <w:family w:val="swiss"/>
    <w:pitch w:val="variable"/>
    <w:notTrueType w:val="true"/>
    <w:sig w:usb0="00000000" w:usb1="00000000" w:usb2="00000000" w:usb3="00000000" w:csb0="00000000" w:csb1="00000000"/>
  </w:font>
  <w:font w:name="Courier New">
    <w:panose1 w:val="02070309020205020404"/>
    <w:charset w:val="00"/>
    <w:family w:val="modern"/>
    <w:pitch w:val="fixed"/>
    <w:notTrueType w:val="true"/>
    <w:sig w:usb0="20002A87" w:usb1="80000000" w:usb2="00000008" w:usb3="00000000" w:csb0="000001FF" w:csb1="00000000"/>
  </w:font>
  <w:font w:name="Wingdings">
    <w:panose1 w:val="05000000000000000000"/>
    <w:charset w:val="02"/>
    <w:family w:val="auto"/>
    <w:pitch w:val="variable"/>
    <w:notTrueType w:val="true"/>
    <w:sig w:usb0="00000000" w:usb1="10000000" w:usb2="00000000" w:usb3="00000000" w:csb0="80000000" w:csb1="00000000"/>
  </w:font>
  <w:font w:name="Symbol">
    <w:panose1 w:val="05050102010706020507"/>
    <w:charset w:val="02"/>
    <w:family w:val="roman"/>
    <w:pitch w:val="variable"/>
    <w:notTrueType w:val="true"/>
    <w:sig w:usb0="00000000" w:usb1="10000000" w:usb2="00000000" w:usb3="00000000" w:csb0="80000000" w:csb1="00000000"/>
  </w:font>
  <w:font w:name="Tahoma">
    <w:panose1 w:val="020B0604030504040204"/>
    <w:charset w:val="00"/>
    <w:family w:val="swiss"/>
    <w:pitch w:val="variable"/>
    <w:notTrueType w:val="true"/>
    <w:sig w:usb0="61002A87" w:usb1="80000000" w:usb2="00000008" w:usb3="00000000" w:csb0="000101FF" w:csb1="00000000"/>
  </w:font>
  <w:font w:name="CalvertMT-Bold">
    <w:panose1 w:val="00000000000000000000"/>
    <w:charset w:val="00"/>
    <w:family w:val="roman"/>
    <w:pitch w:val="default"/>
    <w:notTrueType w:val="true"/>
    <w:sig w:usb0="00000003" w:usb1="00000000" w:usb2="00000000" w:usb3="00000000" w:csb0="00000001" w:csb1="00000000"/>
  </w:font>
  <w:font w:name="Bliss-Regular">
    <w:panose1 w:val="00000000000000000000"/>
    <w:charset w:val="00"/>
    <w:family w:val="swiss"/>
    <w:pitch w:val="default"/>
    <w:notTrueType w:val="true"/>
    <w:sig w:usb0="00000003" w:usb1="00000000" w:usb2="00000000" w:usb3="00000000" w:csb0="00000001" w:csb1="00000000"/>
  </w:font>
  <w:font w:name="Cambria">
    <w:panose1 w:val="02040503050406030204"/>
    <w:charset w:val="00"/>
    <w:family w:val="roman"/>
    <w:pitch w:val="variable"/>
    <w:notTrueType w:val="true"/>
    <w:sig w:usb0="A00002EF" w:usb1="4000004B" w:usb2="00000000" w:usb3="00000000" w:csb0="0000009F" w:csb1="00000000"/>
  </w:font>
  <w:font w:name="Arial">
    <w:panose1 w:val="020B0604020202020204"/>
    <w:charset w:val="00"/>
    <w:family w:val="swiss"/>
    <w:pitch w:val="variable"/>
    <w:notTrueType w:val="tru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abstractNum w:abstractNumId="11">
    <w:multiLevelType w:val="hybridMultilevel"/>
    <w:lvl w:ilvl="0">
      <w:numFmt w:val="decimal"/>
      <w:lvlText w:val="%1."/>
      <w:lvlJc w:val="left"/>
      <w:start w:val="2"/>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19">
    <w:multiLevelType w:val="hybridMultilevel"/>
    <w:lvl w:ilvl="0">
      <w:numFmt w:val="decimal"/>
      <w:lvlText w:val="%1."/>
      <w:lvlJc w:val="left"/>
      <w:start w:val="1"/>
      <w:pPr>
        <w:ind w:left="880" w:hanging="360"/>
      </w:pPr>
      <w:rPr>
        <w:sz w:val="24.0"/>
        <w:rFonts w:ascii="Calibri" w:eastAsia="Calibri" w:hAnsi="Calibri" w:hint="default"/>
        <w:spacing w:val="-3"/>
      </w:rPr>
    </w:lvl>
    <w:lvl w:ilvl="1">
      <w:numFmt w:val="upperRoman"/>
      <w:lvlText w:val="%2."/>
      <w:lvlJc w:val="left"/>
      <w:start w:val="1"/>
      <w:pPr>
        <w:jc w:val="right"/>
        <w:ind w:left="1600" w:hanging="480"/>
      </w:pPr>
      <w:rPr>
        <w:sz w:val="24.0"/>
        <w:rFonts w:ascii="Calibri" w:eastAsia="Calibri" w:hAnsi="Calibri" w:hint="default"/>
        <w:spacing w:val="-3"/>
      </w:rPr>
    </w:lvl>
    <w:lvl w:ilvl="2">
      <w:numFmt w:val="bullet"/>
      <w:lvlText w:val="•"/>
      <w:lvlJc w:val="left"/>
      <w:start w:val="1"/>
      <w:pPr>
        <w:ind w:left="2500" w:hanging="480"/>
      </w:pPr>
      <w:rPr>
        <w:rFonts w:hint="default"/>
      </w:rPr>
    </w:lvl>
    <w:lvl w:ilvl="3">
      <w:numFmt w:val="bullet"/>
      <w:lvlText w:val="•"/>
      <w:lvlJc w:val="left"/>
      <w:start w:val="1"/>
      <w:pPr>
        <w:ind w:left="3400" w:hanging="480"/>
      </w:pPr>
      <w:rPr>
        <w:rFonts w:hint="default"/>
      </w:rPr>
    </w:lvl>
    <w:lvl w:ilvl="4">
      <w:numFmt w:val="bullet"/>
      <w:lvlText w:val="•"/>
      <w:lvlJc w:val="left"/>
      <w:start w:val="1"/>
      <w:pPr>
        <w:ind w:left="4300" w:hanging="480"/>
      </w:pPr>
      <w:rPr>
        <w:rFonts w:hint="default"/>
      </w:rPr>
    </w:lvl>
    <w:lvl w:ilvl="5">
      <w:numFmt w:val="bullet"/>
      <w:lvlText w:val="•"/>
      <w:lvlJc w:val="left"/>
      <w:start w:val="1"/>
      <w:pPr>
        <w:ind w:left="5200" w:hanging="480"/>
      </w:pPr>
      <w:rPr>
        <w:rFonts w:hint="default"/>
      </w:rPr>
    </w:lvl>
    <w:lvl w:ilvl="6">
      <w:numFmt w:val="bullet"/>
      <w:lvlText w:val="•"/>
      <w:lvlJc w:val="left"/>
      <w:start w:val="1"/>
      <w:pPr>
        <w:ind w:left="6100" w:hanging="480"/>
      </w:pPr>
      <w:rPr>
        <w:rFonts w:hint="default"/>
      </w:rPr>
    </w:lvl>
    <w:lvl w:ilvl="7">
      <w:numFmt w:val="bullet"/>
      <w:lvlText w:val="•"/>
      <w:lvlJc w:val="left"/>
      <w:start w:val="1"/>
      <w:pPr>
        <w:ind w:left="7000" w:hanging="480"/>
      </w:pPr>
      <w:rPr>
        <w:rFonts w:hint="default"/>
      </w:rPr>
    </w:lvl>
    <w:lvl w:ilvl="8">
      <w:numFmt w:val="bullet"/>
      <w:lvlText w:val="•"/>
      <w:lvlJc w:val="left"/>
      <w:start w:val="1"/>
      <w:pPr>
        <w:ind w:left="7900" w:hanging="480"/>
      </w:pPr>
      <w:rPr>
        <w:rFonts w:hint="default"/>
      </w:rPr>
    </w:lvl>
  </w:abstractNum>
  <w:abstractNum w:abstractNumId="10">
    <w:multiLevelType w:val="hybridMultilevel"/>
    <w:lvl w:ilvl="0">
      <w:numFmt w:val="lowerLetter"/>
      <w:lvlText w:val="%1)"/>
      <w:lvlJc w:val="left"/>
      <w:start w:val="1"/>
      <w:pPr>
        <w:ind w:left="1240" w:hanging="360"/>
      </w:pPr>
      <w:rPr>
        <w:sz w:val="24.0"/>
        <w:rFonts w:ascii="Calibri" w:eastAsia="Calibri" w:hAnsi="Calibri" w:hint="default"/>
        <w:spacing w:val="-2"/>
      </w:rPr>
    </w:lvl>
    <w:lvl w:ilvl="1">
      <w:numFmt w:val="bullet"/>
      <w:lvlText w:val="•"/>
      <w:lvlJc w:val="left"/>
      <w:start w:val="1"/>
      <w:pPr>
        <w:ind w:left="2086" w:hanging="360"/>
      </w:pPr>
      <w:rPr>
        <w:rFonts w:hint="default"/>
      </w:rPr>
    </w:lvl>
    <w:lvl w:ilvl="2">
      <w:numFmt w:val="bullet"/>
      <w:lvlText w:val="•"/>
      <w:lvlJc w:val="left"/>
      <w:start w:val="1"/>
      <w:pPr>
        <w:ind w:left="2932" w:hanging="360"/>
      </w:pPr>
      <w:rPr>
        <w:rFonts w:hint="default"/>
      </w:rPr>
    </w:lvl>
    <w:lvl w:ilvl="3">
      <w:numFmt w:val="bullet"/>
      <w:lvlText w:val="•"/>
      <w:lvlJc w:val="left"/>
      <w:start w:val="1"/>
      <w:pPr>
        <w:ind w:left="3778" w:hanging="360"/>
      </w:pPr>
      <w:rPr>
        <w:rFonts w:hint="default"/>
      </w:rPr>
    </w:lvl>
    <w:lvl w:ilvl="4">
      <w:numFmt w:val="bullet"/>
      <w:lvlText w:val="•"/>
      <w:lvlJc w:val="left"/>
      <w:start w:val="1"/>
      <w:pPr>
        <w:ind w:left="4624" w:hanging="360"/>
      </w:pPr>
      <w:rPr>
        <w:rFonts w:hint="default"/>
      </w:rPr>
    </w:lvl>
    <w:lvl w:ilvl="5">
      <w:numFmt w:val="bullet"/>
      <w:lvlText w:val="•"/>
      <w:lvlJc w:val="left"/>
      <w:start w:val="1"/>
      <w:pPr>
        <w:ind w:left="5470" w:hanging="360"/>
      </w:pPr>
      <w:rPr>
        <w:rFonts w:hint="default"/>
      </w:rPr>
    </w:lvl>
    <w:lvl w:ilvl="6">
      <w:numFmt w:val="bullet"/>
      <w:lvlText w:val="•"/>
      <w:lvlJc w:val="left"/>
      <w:start w:val="1"/>
      <w:pPr>
        <w:ind w:left="6316" w:hanging="360"/>
      </w:pPr>
      <w:rPr>
        <w:rFonts w:hint="default"/>
      </w:rPr>
    </w:lvl>
    <w:lvl w:ilvl="7">
      <w:numFmt w:val="bullet"/>
      <w:lvlText w:val="•"/>
      <w:lvlJc w:val="left"/>
      <w:start w:val="1"/>
      <w:pPr>
        <w:ind w:left="7162" w:hanging="360"/>
      </w:pPr>
      <w:rPr>
        <w:rFonts w:hint="default"/>
      </w:rPr>
    </w:lvl>
    <w:lvl w:ilvl="8">
      <w:numFmt w:val="bullet"/>
      <w:lvlText w:val="•"/>
      <w:lvlJc w:val="left"/>
      <w:start w:val="1"/>
      <w:pPr>
        <w:ind w:left="8008" w:hanging="360"/>
      </w:pPr>
      <w:rPr>
        <w:rFonts w:hint="default"/>
      </w:rPr>
    </w:lvl>
  </w:abstractNum>
  <w:abstractNum w:abstractNumId="9">
    <w:multiLevelType w:val="hybridMultilevel"/>
    <w:lvl w:ilvl="0">
      <w:numFmt w:val="lowerLetter"/>
      <w:lvlText w:val="%1)"/>
      <w:lvlJc w:val="left"/>
      <w:start w:val="1"/>
      <w:pPr>
        <w:ind w:left="1240" w:hanging="360"/>
      </w:pPr>
      <w:rPr>
        <w:sz w:val="24.0"/>
        <w:rFonts w:ascii="Calibri" w:eastAsia="Calibri" w:hAnsi="Calibri" w:hint="default"/>
        <w:spacing w:val="-2"/>
      </w:rPr>
    </w:lvl>
    <w:lvl w:ilvl="1">
      <w:numFmt w:val="bullet"/>
      <w:lvlText w:val="•"/>
      <w:lvlJc w:val="left"/>
      <w:start w:val="1"/>
      <w:pPr>
        <w:ind w:left="2086" w:hanging="360"/>
      </w:pPr>
      <w:rPr>
        <w:rFonts w:hint="default"/>
      </w:rPr>
    </w:lvl>
    <w:lvl w:ilvl="2">
      <w:numFmt w:val="bullet"/>
      <w:lvlText w:val="•"/>
      <w:lvlJc w:val="left"/>
      <w:start w:val="1"/>
      <w:pPr>
        <w:ind w:left="2932" w:hanging="360"/>
      </w:pPr>
      <w:rPr>
        <w:rFonts w:hint="default"/>
      </w:rPr>
    </w:lvl>
    <w:lvl w:ilvl="3">
      <w:numFmt w:val="bullet"/>
      <w:lvlText w:val="•"/>
      <w:lvlJc w:val="left"/>
      <w:start w:val="1"/>
      <w:pPr>
        <w:ind w:left="3778" w:hanging="360"/>
      </w:pPr>
      <w:rPr>
        <w:rFonts w:hint="default"/>
      </w:rPr>
    </w:lvl>
    <w:lvl w:ilvl="4">
      <w:numFmt w:val="bullet"/>
      <w:lvlText w:val="•"/>
      <w:lvlJc w:val="left"/>
      <w:start w:val="1"/>
      <w:pPr>
        <w:ind w:left="4624" w:hanging="360"/>
      </w:pPr>
      <w:rPr>
        <w:rFonts w:hint="default"/>
      </w:rPr>
    </w:lvl>
    <w:lvl w:ilvl="5">
      <w:numFmt w:val="bullet"/>
      <w:lvlText w:val="•"/>
      <w:lvlJc w:val="left"/>
      <w:start w:val="1"/>
      <w:pPr>
        <w:ind w:left="5470" w:hanging="360"/>
      </w:pPr>
      <w:rPr>
        <w:rFonts w:hint="default"/>
      </w:rPr>
    </w:lvl>
    <w:lvl w:ilvl="6">
      <w:numFmt w:val="bullet"/>
      <w:lvlText w:val="•"/>
      <w:lvlJc w:val="left"/>
      <w:start w:val="1"/>
      <w:pPr>
        <w:ind w:left="6316" w:hanging="360"/>
      </w:pPr>
      <w:rPr>
        <w:rFonts w:hint="default"/>
      </w:rPr>
    </w:lvl>
    <w:lvl w:ilvl="7">
      <w:numFmt w:val="bullet"/>
      <w:lvlText w:val="•"/>
      <w:lvlJc w:val="left"/>
      <w:start w:val="1"/>
      <w:pPr>
        <w:ind w:left="7162" w:hanging="360"/>
      </w:pPr>
      <w:rPr>
        <w:rFonts w:hint="default"/>
      </w:rPr>
    </w:lvl>
    <w:lvl w:ilvl="8">
      <w:numFmt w:val="bullet"/>
      <w:lvlText w:val="•"/>
      <w:lvlJc w:val="left"/>
      <w:start w:val="1"/>
      <w:pPr>
        <w:ind w:left="8008" w:hanging="360"/>
      </w:pPr>
      <w:rPr>
        <w:rFonts w:hint="default"/>
      </w:rPr>
    </w:lvl>
  </w:abstractNum>
  <w:abstractNum w:abstractNumId="14">
    <w:multiLevelType w:val="hybridMultilevel"/>
    <w:lvl w:ilvl="0">
      <w:numFmt w:val="decimal"/>
      <w:lvlText w:val="%1."/>
      <w:lvlJc w:val="left"/>
      <w:start w:val="3"/>
      <w:pPr>
        <w:ind w:left="880" w:hanging="360"/>
      </w:pPr>
      <w:rPr>
        <w:rFonts w:cs="Times New Roman" w:eastAsia="Times New Roman" w:hAnsi="Times New Roman" w:hint="default"/>
      </w:rPr>
    </w:lvl>
    <w:lvl w:ilvl="1">
      <w:numFmt w:val="lowerLetter"/>
      <w:lvlText w:val="%2."/>
      <w:lvlJc w:val="left"/>
      <w:start w:val="1"/>
      <w:pPr>
        <w:ind w:left="1600" w:hanging="360"/>
      </w:pPr>
    </w:lvl>
    <w:lvl w:ilvl="2">
      <w:numFmt w:val="lowerRoman"/>
      <w:lvlText w:val="%3."/>
      <w:lvlJc w:val="right"/>
      <w:start w:val="1"/>
      <w:pPr>
        <w:ind w:left="2320" w:hanging="180"/>
      </w:pPr>
    </w:lvl>
    <w:lvl w:ilvl="3">
      <w:numFmt w:val="decimal"/>
      <w:lvlText w:val="%4."/>
      <w:lvlJc w:val="left"/>
      <w:start w:val="1"/>
      <w:pPr>
        <w:ind w:left="3040" w:hanging="360"/>
      </w:pPr>
    </w:lvl>
    <w:lvl w:ilvl="4">
      <w:numFmt w:val="lowerLetter"/>
      <w:lvlText w:val="%5."/>
      <w:lvlJc w:val="left"/>
      <w:start w:val="1"/>
      <w:pPr>
        <w:ind w:left="3760" w:hanging="360"/>
      </w:pPr>
    </w:lvl>
    <w:lvl w:ilvl="5">
      <w:numFmt w:val="lowerRoman"/>
      <w:lvlText w:val="%6."/>
      <w:lvlJc w:val="right"/>
      <w:start w:val="1"/>
      <w:pPr>
        <w:ind w:left="4480" w:hanging="180"/>
      </w:pPr>
    </w:lvl>
    <w:lvl w:ilvl="6">
      <w:numFmt w:val="decimal"/>
      <w:lvlText w:val="%7."/>
      <w:lvlJc w:val="left"/>
      <w:start w:val="1"/>
      <w:pPr>
        <w:ind w:left="5200" w:hanging="360"/>
      </w:pPr>
    </w:lvl>
    <w:lvl w:ilvl="7">
      <w:numFmt w:val="lowerLetter"/>
      <w:lvlText w:val="%8."/>
      <w:lvlJc w:val="left"/>
      <w:start w:val="1"/>
      <w:pPr>
        <w:ind w:left="5920" w:hanging="360"/>
      </w:pPr>
    </w:lvl>
    <w:lvl w:ilvl="8">
      <w:numFmt w:val="lowerRoman"/>
      <w:lvlText w:val="%9."/>
      <w:lvlJc w:val="right"/>
      <w:start w:val="1"/>
      <w:pPr>
        <w:ind w:left="6640" w:hanging="180"/>
      </w:pPr>
    </w:lvl>
  </w:abstractNum>
  <w:abstractNum w:abstractNumId="5">
    <w:multiLevelType w:val="hybridMultilevel"/>
    <w:lvl w:ilvl="0">
      <w:numFmt w:val="decimal"/>
      <w:lvlText w:val="%1."/>
      <w:lvlJc w:val="left"/>
      <w:start w:val="1"/>
      <w:pPr>
        <w:ind w:left="720" w:hanging="360"/>
      </w:pPr>
      <w:rPr>
        <w:sz w:val="22.0"/>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0">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23">
    <w:multiLevelType w:val="hybridMultilevel"/>
    <w:lvl w:ilvl="0">
      <w:numFmt w:val="decimal"/>
      <w:lvlText w:val="%1."/>
      <w:lvlJc w:val="left"/>
      <w:start w:val="1"/>
      <w:pPr>
        <w:ind w:left="1125" w:hanging="360"/>
      </w:pPr>
      <w:rPr>
        <w:rFonts w:hint="default"/>
      </w:rPr>
    </w:lvl>
    <w:lvl w:ilvl="1">
      <w:numFmt w:val="lowerLetter"/>
      <w:lvlText w:val="%2."/>
      <w:lvlJc w:val="left"/>
      <w:start w:val="1"/>
      <w:pPr>
        <w:ind w:left="1845" w:hanging="360"/>
      </w:pPr>
    </w:lvl>
    <w:lvl w:ilvl="2">
      <w:numFmt w:val="lowerRoman"/>
      <w:lvlText w:val="%3."/>
      <w:lvlJc w:val="right"/>
      <w:start w:val="1"/>
      <w:pPr>
        <w:ind w:left="2565" w:hanging="180"/>
      </w:pPr>
    </w:lvl>
    <w:lvl w:ilvl="3">
      <w:numFmt w:val="decimal"/>
      <w:lvlText w:val="%4."/>
      <w:lvlJc w:val="left"/>
      <w:start w:val="1"/>
      <w:pPr>
        <w:ind w:left="3285" w:hanging="360"/>
      </w:pPr>
    </w:lvl>
    <w:lvl w:ilvl="4">
      <w:numFmt w:val="lowerLetter"/>
      <w:lvlText w:val="%5."/>
      <w:lvlJc w:val="left"/>
      <w:start w:val="1"/>
      <w:pPr>
        <w:ind w:left="4005" w:hanging="360"/>
      </w:pPr>
    </w:lvl>
    <w:lvl w:ilvl="5">
      <w:numFmt w:val="lowerRoman"/>
      <w:lvlText w:val="%6."/>
      <w:lvlJc w:val="right"/>
      <w:start w:val="1"/>
      <w:pPr>
        <w:ind w:left="4725" w:hanging="180"/>
      </w:pPr>
    </w:lvl>
    <w:lvl w:ilvl="6">
      <w:numFmt w:val="decimal"/>
      <w:lvlText w:val="%7."/>
      <w:lvlJc w:val="left"/>
      <w:start w:val="1"/>
      <w:pPr>
        <w:ind w:left="5445" w:hanging="360"/>
      </w:pPr>
    </w:lvl>
    <w:lvl w:ilvl="7">
      <w:numFmt w:val="lowerLetter"/>
      <w:lvlText w:val="%8."/>
      <w:lvlJc w:val="left"/>
      <w:start w:val="1"/>
      <w:pPr>
        <w:ind w:left="6165" w:hanging="360"/>
      </w:pPr>
    </w:lvl>
    <w:lvl w:ilvl="8">
      <w:numFmt w:val="lowerRoman"/>
      <w:lvlText w:val="%9."/>
      <w:lvlJc w:val="right"/>
      <w:start w:val="1"/>
      <w:pPr>
        <w:ind w:left="6885" w:hanging="180"/>
      </w:pPr>
    </w:lvl>
  </w:abstractNum>
  <w:abstractNum w:abstractNumId="18">
    <w:multiLevelType w:val="hybridMultilevel"/>
    <w:lvl w:ilvl="0">
      <w:numFmt w:val="decimal"/>
      <w:lvlText w:val="%1."/>
      <w:lvlJc w:val="left"/>
      <w:start w:val="1"/>
      <w:pPr>
        <w:ind w:left="1127" w:hanging="449"/>
      </w:pPr>
      <w:rPr>
        <w:sz w:val="22.0"/>
        <w:rFonts w:ascii="Calibri" w:eastAsia="Calibri" w:hAnsi="Calibri" w:hint="default"/>
      </w:rPr>
    </w:lvl>
    <w:lvl w:ilvl="1">
      <w:numFmt w:val="bullet"/>
      <w:lvlText w:val="•"/>
      <w:lvlJc w:val="left"/>
      <w:start w:val="1"/>
      <w:pPr>
        <w:ind w:left="1956" w:hanging="449"/>
      </w:pPr>
      <w:rPr>
        <w:rFonts w:hint="default"/>
      </w:rPr>
    </w:lvl>
    <w:lvl w:ilvl="2">
      <w:numFmt w:val="bullet"/>
      <w:lvlText w:val="•"/>
      <w:lvlJc w:val="left"/>
      <w:start w:val="1"/>
      <w:pPr>
        <w:ind w:left="2793" w:hanging="449"/>
      </w:pPr>
      <w:rPr>
        <w:rFonts w:hint="default"/>
      </w:rPr>
    </w:lvl>
    <w:lvl w:ilvl="3">
      <w:numFmt w:val="bullet"/>
      <w:lvlText w:val="•"/>
      <w:lvlJc w:val="left"/>
      <w:start w:val="1"/>
      <w:pPr>
        <w:ind w:left="3630" w:hanging="449"/>
      </w:pPr>
      <w:rPr>
        <w:rFonts w:hint="default"/>
      </w:rPr>
    </w:lvl>
    <w:lvl w:ilvl="4">
      <w:numFmt w:val="bullet"/>
      <w:lvlText w:val="•"/>
      <w:lvlJc w:val="left"/>
      <w:start w:val="1"/>
      <w:pPr>
        <w:ind w:left="4466" w:hanging="449"/>
      </w:pPr>
      <w:rPr>
        <w:rFonts w:hint="default"/>
      </w:rPr>
    </w:lvl>
    <w:lvl w:ilvl="5">
      <w:numFmt w:val="bullet"/>
      <w:lvlText w:val="•"/>
      <w:lvlJc w:val="left"/>
      <w:start w:val="1"/>
      <w:pPr>
        <w:ind w:left="5303" w:hanging="449"/>
      </w:pPr>
      <w:rPr>
        <w:rFonts w:hint="default"/>
      </w:rPr>
    </w:lvl>
    <w:lvl w:ilvl="6">
      <w:numFmt w:val="bullet"/>
      <w:lvlText w:val="•"/>
      <w:lvlJc w:val="left"/>
      <w:start w:val="1"/>
      <w:pPr>
        <w:ind w:left="6140" w:hanging="449"/>
      </w:pPr>
      <w:rPr>
        <w:rFonts w:hint="default"/>
      </w:rPr>
    </w:lvl>
    <w:lvl w:ilvl="7">
      <w:numFmt w:val="bullet"/>
      <w:lvlText w:val="•"/>
      <w:lvlJc w:val="left"/>
      <w:start w:val="1"/>
      <w:pPr>
        <w:ind w:left="6977" w:hanging="449"/>
      </w:pPr>
      <w:rPr>
        <w:rFonts w:hint="default"/>
      </w:rPr>
    </w:lvl>
    <w:lvl w:ilvl="8">
      <w:numFmt w:val="bullet"/>
      <w:lvlText w:val="•"/>
      <w:lvlJc w:val="left"/>
      <w:start w:val="1"/>
      <w:pPr>
        <w:ind w:left="7813" w:hanging="449"/>
      </w:pPr>
      <w:rPr>
        <w:rFonts w:hint="default"/>
      </w:rPr>
    </w:lvl>
  </w:abstractNum>
  <w:abstractNum w:abstractNumId="13">
    <w:multiLevelType w:val="hybridMultilevel"/>
    <w:lvl w:ilvl="0">
      <w:numFmt w:val="bullet"/>
      <w:lvlText w:val="•"/>
      <w:lvlJc w:val="left"/>
      <w:start w:val="1"/>
      <w:pPr>
        <w:ind w:left="897" w:hanging="339"/>
      </w:pPr>
      <w:rPr>
        <w:sz w:val="22.0"/>
        <w:rFonts w:ascii="Calibri" w:eastAsia="Calibri" w:hAnsi="Calibri" w:hint="default"/>
      </w:rPr>
    </w:lvl>
    <w:lvl w:ilvl="1">
      <w:numFmt w:val="bullet"/>
      <w:lvlText w:val="•"/>
      <w:lvlJc w:val="left"/>
      <w:start w:val="1"/>
      <w:pPr>
        <w:ind w:left="1758" w:hanging="339"/>
      </w:pPr>
      <w:rPr>
        <w:rFonts w:hint="default"/>
      </w:rPr>
    </w:lvl>
    <w:lvl w:ilvl="2">
      <w:numFmt w:val="bullet"/>
      <w:lvlText w:val="•"/>
      <w:lvlJc w:val="left"/>
      <w:start w:val="1"/>
      <w:pPr>
        <w:ind w:left="2616" w:hanging="339"/>
      </w:pPr>
      <w:rPr>
        <w:rFonts w:hint="default"/>
      </w:rPr>
    </w:lvl>
    <w:lvl w:ilvl="3">
      <w:numFmt w:val="bullet"/>
      <w:lvlText w:val="•"/>
      <w:lvlJc w:val="left"/>
      <w:start w:val="1"/>
      <w:pPr>
        <w:ind w:left="3475" w:hanging="339"/>
      </w:pPr>
      <w:rPr>
        <w:rFonts w:hint="default"/>
      </w:rPr>
    </w:lvl>
    <w:lvl w:ilvl="4">
      <w:numFmt w:val="bullet"/>
      <w:lvlText w:val="•"/>
      <w:lvlJc w:val="left"/>
      <w:start w:val="1"/>
      <w:pPr>
        <w:ind w:left="4333" w:hanging="339"/>
      </w:pPr>
      <w:rPr>
        <w:rFonts w:hint="default"/>
      </w:rPr>
    </w:lvl>
    <w:lvl w:ilvl="5">
      <w:numFmt w:val="bullet"/>
      <w:lvlText w:val="•"/>
      <w:lvlJc w:val="left"/>
      <w:start w:val="1"/>
      <w:pPr>
        <w:ind w:left="5192" w:hanging="339"/>
      </w:pPr>
      <w:rPr>
        <w:rFonts w:hint="default"/>
      </w:rPr>
    </w:lvl>
    <w:lvl w:ilvl="6">
      <w:numFmt w:val="bullet"/>
      <w:lvlText w:val="•"/>
      <w:lvlJc w:val="left"/>
      <w:start w:val="1"/>
      <w:pPr>
        <w:ind w:left="6050" w:hanging="339"/>
      </w:pPr>
      <w:rPr>
        <w:rFonts w:hint="default"/>
      </w:rPr>
    </w:lvl>
    <w:lvl w:ilvl="7">
      <w:numFmt w:val="bullet"/>
      <w:lvlText w:val="•"/>
      <w:lvlJc w:val="left"/>
      <w:start w:val="1"/>
      <w:pPr>
        <w:ind w:left="6909" w:hanging="339"/>
      </w:pPr>
      <w:rPr>
        <w:rFonts w:hint="default"/>
      </w:rPr>
    </w:lvl>
    <w:lvl w:ilvl="8">
      <w:numFmt w:val="bullet"/>
      <w:lvlText w:val="•"/>
      <w:lvlJc w:val="left"/>
      <w:start w:val="1"/>
      <w:pPr>
        <w:ind w:left="7767" w:hanging="339"/>
      </w:pPr>
      <w:rPr>
        <w:rFonts w:hint="default"/>
      </w:rPr>
    </w:lvl>
  </w:abstractNum>
  <w:abstractNum w:abstractNumId="12">
    <w:multiLevelType w:val="hybridMultilevel"/>
    <w:lvl w:ilvl="0">
      <w:numFmt w:val="decimal"/>
      <w:lvlText w:val="%1"/>
      <w:lvlJc w:val="left"/>
      <w:start w:val="1"/>
      <w:pPr>
        <w:ind w:left="918" w:hanging="360"/>
      </w:pPr>
      <w:rPr>
        <w:rFonts w:hint="default"/>
      </w:rPr>
    </w:lvl>
    <w:lvl w:ilvl="1">
      <w:numFmt w:val="lowerLetter"/>
      <w:lvlText w:val="%2."/>
      <w:lvlJc w:val="left"/>
      <w:start w:val="1"/>
      <w:pPr>
        <w:ind w:left="1638" w:hanging="360"/>
      </w:pPr>
    </w:lvl>
    <w:lvl w:ilvl="2">
      <w:numFmt w:val="lowerRoman"/>
      <w:lvlText w:val="%3."/>
      <w:lvlJc w:val="right"/>
      <w:start w:val="1"/>
      <w:pPr>
        <w:ind w:left="2358" w:hanging="180"/>
      </w:pPr>
    </w:lvl>
    <w:lvl w:ilvl="3">
      <w:numFmt w:val="decimal"/>
      <w:lvlText w:val="%4."/>
      <w:lvlJc w:val="left"/>
      <w:start w:val="1"/>
      <w:pPr>
        <w:ind w:left="3078" w:hanging="360"/>
      </w:pPr>
    </w:lvl>
    <w:lvl w:ilvl="4">
      <w:numFmt w:val="lowerLetter"/>
      <w:lvlText w:val="%5."/>
      <w:lvlJc w:val="left"/>
      <w:start w:val="1"/>
      <w:pPr>
        <w:ind w:left="3798" w:hanging="360"/>
      </w:pPr>
    </w:lvl>
    <w:lvl w:ilvl="5">
      <w:numFmt w:val="lowerRoman"/>
      <w:lvlText w:val="%6."/>
      <w:lvlJc w:val="right"/>
      <w:start w:val="1"/>
      <w:pPr>
        <w:ind w:left="4518" w:hanging="180"/>
      </w:pPr>
    </w:lvl>
    <w:lvl w:ilvl="6">
      <w:numFmt w:val="decimal"/>
      <w:lvlText w:val="%7."/>
      <w:lvlJc w:val="left"/>
      <w:start w:val="1"/>
      <w:pPr>
        <w:ind w:left="5238" w:hanging="360"/>
      </w:pPr>
    </w:lvl>
    <w:lvl w:ilvl="7">
      <w:numFmt w:val="lowerLetter"/>
      <w:lvlText w:val="%8."/>
      <w:lvlJc w:val="left"/>
      <w:start w:val="1"/>
      <w:pPr>
        <w:ind w:left="5958" w:hanging="360"/>
      </w:pPr>
    </w:lvl>
    <w:lvl w:ilvl="8">
      <w:numFmt w:val="lowerRoman"/>
      <w:lvlText w:val="%9."/>
      <w:lvlJc w:val="right"/>
      <w:start w:val="1"/>
      <w:pPr>
        <w:ind w:left="6678" w:hanging="180"/>
      </w:pPr>
    </w:lvl>
  </w:abstractNum>
  <w:abstractNum w:abstractNumId="4">
    <w:multiLevelType w:val="hybridMultilevel"/>
    <w:lvl w:ilvl="0">
      <w:numFmt w:val="decimal"/>
      <w:lvlText w:val="%1."/>
      <w:lvlJc w:val="left"/>
      <w:start w:val="3"/>
      <w:pPr>
        <w:ind w:left="1257" w:hanging="360"/>
      </w:pPr>
      <w:rPr>
        <w:rFonts w:hint="default"/>
      </w:rPr>
    </w:lvl>
    <w:lvl w:ilvl="1">
      <w:numFmt w:val="lowerLetter"/>
      <w:lvlText w:val="%2."/>
      <w:lvlJc w:val="left"/>
      <w:start w:val="1"/>
      <w:pPr>
        <w:ind w:left="1977" w:hanging="360"/>
      </w:pPr>
    </w:lvl>
    <w:lvl w:ilvl="2">
      <w:numFmt w:val="lowerRoman"/>
      <w:lvlText w:val="%3."/>
      <w:lvlJc w:val="right"/>
      <w:start w:val="1"/>
      <w:pPr>
        <w:ind w:left="2697" w:hanging="180"/>
      </w:pPr>
    </w:lvl>
    <w:lvl w:ilvl="3">
      <w:numFmt w:val="decimal"/>
      <w:lvlText w:val="%4."/>
      <w:lvlJc w:val="left"/>
      <w:start w:val="1"/>
      <w:pPr>
        <w:ind w:left="3417" w:hanging="360"/>
      </w:pPr>
    </w:lvl>
    <w:lvl w:ilvl="4">
      <w:numFmt w:val="lowerLetter"/>
      <w:lvlText w:val="%5."/>
      <w:lvlJc w:val="left"/>
      <w:start w:val="1"/>
      <w:pPr>
        <w:ind w:left="4137" w:hanging="360"/>
      </w:pPr>
    </w:lvl>
    <w:lvl w:ilvl="5">
      <w:numFmt w:val="lowerRoman"/>
      <w:lvlText w:val="%6."/>
      <w:lvlJc w:val="right"/>
      <w:start w:val="1"/>
      <w:pPr>
        <w:ind w:left="4857" w:hanging="180"/>
      </w:pPr>
    </w:lvl>
    <w:lvl w:ilvl="6">
      <w:numFmt w:val="decimal"/>
      <w:lvlText w:val="%7."/>
      <w:lvlJc w:val="left"/>
      <w:start w:val="1"/>
      <w:pPr>
        <w:ind w:left="5577" w:hanging="360"/>
      </w:pPr>
    </w:lvl>
    <w:lvl w:ilvl="7">
      <w:numFmt w:val="lowerLetter"/>
      <w:lvlText w:val="%8."/>
      <w:lvlJc w:val="left"/>
      <w:start w:val="1"/>
      <w:pPr>
        <w:ind w:left="6297" w:hanging="360"/>
      </w:pPr>
    </w:lvl>
    <w:lvl w:ilvl="8">
      <w:numFmt w:val="lowerRoman"/>
      <w:lvlText w:val="%9."/>
      <w:lvlJc w:val="right"/>
      <w:start w:val="1"/>
      <w:pPr>
        <w:ind w:left="7017" w:hanging="180"/>
      </w:pPr>
    </w:lvl>
  </w:abstractNum>
  <w:abstractNum w:abstractNumId="16">
    <w:multiLevelType w:val="hybridMultilevel"/>
    <w:lvl w:ilvl="0">
      <w:numFmt w:val="decimal"/>
      <w:lvlText w:val="%1."/>
      <w:lvlJc w:val="left"/>
      <w:start w:val="3"/>
      <w:pPr>
        <w:ind w:left="1353" w:hanging="360"/>
      </w:pPr>
      <w:rPr>
        <w:rFonts w:hint="default"/>
      </w:rPr>
    </w:lvl>
    <w:lvl w:ilvl="1">
      <w:numFmt w:val="lowerLetter"/>
      <w:lvlText w:val="%2."/>
      <w:lvlJc w:val="left"/>
      <w:start w:val="1"/>
      <w:pPr>
        <w:ind w:left="2073" w:hanging="360"/>
      </w:pPr>
    </w:lvl>
    <w:lvl w:ilvl="2">
      <w:numFmt w:val="lowerRoman"/>
      <w:lvlText w:val="%3."/>
      <w:lvlJc w:val="right"/>
      <w:start w:val="1"/>
      <w:pPr>
        <w:ind w:left="2793" w:hanging="180"/>
      </w:pPr>
    </w:lvl>
    <w:lvl w:ilvl="3">
      <w:numFmt w:val="decimal"/>
      <w:lvlText w:val="%4."/>
      <w:lvlJc w:val="left"/>
      <w:start w:val="1"/>
      <w:pPr>
        <w:ind w:left="3513" w:hanging="360"/>
      </w:pPr>
    </w:lvl>
    <w:lvl w:ilvl="4">
      <w:numFmt w:val="lowerLetter"/>
      <w:lvlText w:val="%5."/>
      <w:lvlJc w:val="left"/>
      <w:start w:val="1"/>
      <w:pPr>
        <w:ind w:left="4233" w:hanging="360"/>
      </w:pPr>
    </w:lvl>
    <w:lvl w:ilvl="5">
      <w:numFmt w:val="lowerRoman"/>
      <w:lvlText w:val="%6."/>
      <w:lvlJc w:val="right"/>
      <w:start w:val="1"/>
      <w:pPr>
        <w:ind w:left="4953" w:hanging="180"/>
      </w:pPr>
    </w:lvl>
    <w:lvl w:ilvl="6">
      <w:numFmt w:val="decimal"/>
      <w:lvlText w:val="%7."/>
      <w:lvlJc w:val="left"/>
      <w:start w:val="1"/>
      <w:pPr>
        <w:ind w:left="5673" w:hanging="360"/>
      </w:pPr>
    </w:lvl>
    <w:lvl w:ilvl="7">
      <w:numFmt w:val="lowerLetter"/>
      <w:lvlText w:val="%8."/>
      <w:lvlJc w:val="left"/>
      <w:start w:val="1"/>
      <w:pPr>
        <w:ind w:left="6393" w:hanging="360"/>
      </w:pPr>
    </w:lvl>
    <w:lvl w:ilvl="8">
      <w:numFmt w:val="lowerRoman"/>
      <w:lvlText w:val="%9."/>
      <w:lvlJc w:val="right"/>
      <w:start w:val="1"/>
      <w:pPr>
        <w:ind w:left="7113" w:hanging="180"/>
      </w:pPr>
    </w:lvl>
  </w:abstractNum>
  <w:abstractNum w:abstractNumId="1">
    <w:multiLevelType w:val="hybridMultilevel"/>
    <w:lvl w:ilvl="0">
      <w:numFmt w:val="decimal"/>
      <w:lvlText w:val="%1."/>
      <w:lvlJc w:val="left"/>
      <w:start w:val="3"/>
      <w:pPr>
        <w:ind w:left="1713" w:hanging="360"/>
      </w:pPr>
      <w:rPr>
        <w:rFonts w:hint="default"/>
      </w:rPr>
    </w:lvl>
    <w:lvl w:ilvl="1">
      <w:numFmt w:val="lowerLetter"/>
      <w:lvlText w:val="%2."/>
      <w:lvlJc w:val="left"/>
      <w:start w:val="1"/>
      <w:pPr>
        <w:ind w:left="2433" w:hanging="360"/>
      </w:pPr>
    </w:lvl>
    <w:lvl w:ilvl="2">
      <w:numFmt w:val="lowerRoman"/>
      <w:lvlText w:val="%3."/>
      <w:lvlJc w:val="right"/>
      <w:start w:val="1"/>
      <w:pPr>
        <w:ind w:left="3153" w:hanging="180"/>
      </w:pPr>
    </w:lvl>
    <w:lvl w:ilvl="3">
      <w:numFmt w:val="decimal"/>
      <w:lvlText w:val="%4."/>
      <w:lvlJc w:val="left"/>
      <w:start w:val="1"/>
      <w:pPr>
        <w:ind w:left="3873" w:hanging="360"/>
      </w:pPr>
    </w:lvl>
    <w:lvl w:ilvl="4">
      <w:numFmt w:val="lowerLetter"/>
      <w:lvlText w:val="%5."/>
      <w:lvlJc w:val="left"/>
      <w:start w:val="1"/>
      <w:pPr>
        <w:ind w:left="4593" w:hanging="360"/>
      </w:pPr>
    </w:lvl>
    <w:lvl w:ilvl="5">
      <w:numFmt w:val="lowerRoman"/>
      <w:lvlText w:val="%6."/>
      <w:lvlJc w:val="right"/>
      <w:start w:val="1"/>
      <w:pPr>
        <w:ind w:left="5313" w:hanging="180"/>
      </w:pPr>
    </w:lvl>
    <w:lvl w:ilvl="6">
      <w:numFmt w:val="decimal"/>
      <w:lvlText w:val="%7."/>
      <w:lvlJc w:val="left"/>
      <w:start w:val="1"/>
      <w:pPr>
        <w:ind w:left="6033" w:hanging="360"/>
      </w:pPr>
    </w:lvl>
    <w:lvl w:ilvl="7">
      <w:numFmt w:val="lowerLetter"/>
      <w:lvlText w:val="%8."/>
      <w:lvlJc w:val="left"/>
      <w:start w:val="1"/>
      <w:pPr>
        <w:ind w:left="6753" w:hanging="360"/>
      </w:pPr>
    </w:lvl>
    <w:lvl w:ilvl="8">
      <w:numFmt w:val="lowerRoman"/>
      <w:lvlText w:val="%9."/>
      <w:lvlJc w:val="right"/>
      <w:start w:val="1"/>
      <w:pPr>
        <w:ind w:left="7473" w:hanging="180"/>
      </w:pPr>
    </w:lvl>
  </w:abstractNum>
  <w:abstractNum w:abstractNumId="6">
    <w:multiLevelType w:val="hybridMultilevel"/>
    <w:lvl w:ilvl="0">
      <w:numFmt w:val="lowerRoman"/>
      <w:lvlText w:val="(%1)"/>
      <w:lvlJc w:val="left"/>
      <w:start w:val="1"/>
      <w:pPr>
        <w:ind w:left="811" w:hanging="560"/>
      </w:pPr>
      <w:rPr>
        <w:b w:val="1"/>
        <w:sz w:val="22.0"/>
        <w:color w:val="7030A0"/>
        <w:rFonts w:ascii="Calibri" w:eastAsia="Calibri" w:hAnsi="Calibri" w:hint="default"/>
      </w:rPr>
    </w:lvl>
    <w:lvl w:ilvl="1">
      <w:numFmt w:val="bullet"/>
      <w:lvlText w:val="●"/>
      <w:lvlJc w:val="left"/>
      <w:start w:val="1"/>
      <w:pPr>
        <w:ind w:left="1039" w:hanging="339"/>
      </w:pPr>
      <w:rPr>
        <w:sz w:val="22.0"/>
        <w:rFonts w:ascii="Segoe UI Symbol" w:eastAsia="Segoe UI Symbol" w:hAnsi="Segoe UI Symbol" w:hint="default"/>
      </w:rPr>
    </w:lvl>
    <w:lvl w:ilvl="2">
      <w:numFmt w:val="bullet"/>
      <w:lvlText w:val="•"/>
      <w:lvlJc w:val="left"/>
      <w:start w:val="1"/>
      <w:pPr>
        <w:ind w:left="1978" w:hanging="339"/>
      </w:pPr>
      <w:rPr>
        <w:rFonts w:hint="default"/>
      </w:rPr>
    </w:lvl>
    <w:lvl w:ilvl="3">
      <w:numFmt w:val="bullet"/>
      <w:lvlText w:val="•"/>
      <w:lvlJc w:val="left"/>
      <w:start w:val="1"/>
      <w:pPr>
        <w:ind w:left="2916" w:hanging="339"/>
      </w:pPr>
      <w:rPr>
        <w:rFonts w:hint="default"/>
      </w:rPr>
    </w:lvl>
    <w:lvl w:ilvl="4">
      <w:numFmt w:val="bullet"/>
      <w:lvlText w:val="•"/>
      <w:lvlJc w:val="left"/>
      <w:start w:val="1"/>
      <w:pPr>
        <w:ind w:left="3854" w:hanging="339"/>
      </w:pPr>
      <w:rPr>
        <w:rFonts w:hint="default"/>
      </w:rPr>
    </w:lvl>
    <w:lvl w:ilvl="5">
      <w:numFmt w:val="bullet"/>
      <w:lvlText w:val="•"/>
      <w:lvlJc w:val="left"/>
      <w:start w:val="1"/>
      <w:pPr>
        <w:ind w:left="4793" w:hanging="339"/>
      </w:pPr>
      <w:rPr>
        <w:rFonts w:hint="default"/>
      </w:rPr>
    </w:lvl>
    <w:lvl w:ilvl="6">
      <w:numFmt w:val="bullet"/>
      <w:lvlText w:val="•"/>
      <w:lvlJc w:val="left"/>
      <w:start w:val="1"/>
      <w:pPr>
        <w:ind w:left="5731" w:hanging="339"/>
      </w:pPr>
      <w:rPr>
        <w:rFonts w:hint="default"/>
      </w:rPr>
    </w:lvl>
    <w:lvl w:ilvl="7">
      <w:numFmt w:val="bullet"/>
      <w:lvlText w:val="•"/>
      <w:lvlJc w:val="left"/>
      <w:start w:val="1"/>
      <w:pPr>
        <w:ind w:left="6669" w:hanging="339"/>
      </w:pPr>
      <w:rPr>
        <w:rFonts w:hint="default"/>
      </w:rPr>
    </w:lvl>
    <w:lvl w:ilvl="8">
      <w:numFmt w:val="bullet"/>
      <w:lvlText w:val="•"/>
      <w:lvlJc w:val="left"/>
      <w:start w:val="1"/>
      <w:pPr>
        <w:ind w:left="7608" w:hanging="339"/>
      </w:pPr>
      <w:rPr>
        <w:rFonts w:hint="default"/>
      </w:rPr>
    </w:lvl>
  </w:abstractNum>
  <w:abstractNum w:abstractNumId="7">
    <w:multiLevelType w:val="hybridMultilevel"/>
    <w:lvl w:ilvl="0">
      <w:numFmt w:val="decimal"/>
      <w:lvlText w:val="%1."/>
      <w:lvlJc w:val="left"/>
      <w:start w:val="1"/>
      <w:pPr>
        <w:ind w:left="360" w:hanging="360"/>
      </w:pPr>
      <w:rPr>
        <w:rFonts w:hint="default"/>
      </w:rPr>
    </w:lvl>
    <w:lvl w:ilvl="1">
      <w:numFmt w:val="lowerLetter"/>
      <w:lvlText w:val="%2."/>
      <w:lvlJc w:val="left"/>
      <w:start w:val="1"/>
      <w:pPr>
        <w:ind w:left="1080" w:hanging="360"/>
      </w:pPr>
    </w:lvl>
    <w:lvl w:ilvl="2">
      <w:numFmt w:val="lowerRoman"/>
      <w:lvlText w:val="%3."/>
      <w:lvlJc w:val="right"/>
      <w:start w:val="1"/>
      <w:pPr>
        <w:ind w:left="1800" w:hanging="180"/>
      </w:pPr>
    </w:lvl>
    <w:lvl w:ilvl="3">
      <w:numFmt w:val="decimal"/>
      <w:lvlText w:val="%4."/>
      <w:lvlJc w:val="left"/>
      <w:start w:val="1"/>
      <w:pPr>
        <w:ind w:left="2520" w:hanging="360"/>
      </w:pPr>
    </w:lvl>
    <w:lvl w:ilvl="4">
      <w:numFmt w:val="lowerLetter"/>
      <w:lvlText w:val="%5."/>
      <w:lvlJc w:val="left"/>
      <w:start w:val="1"/>
      <w:pPr>
        <w:ind w:left="3240" w:hanging="360"/>
      </w:pPr>
    </w:lvl>
    <w:lvl w:ilvl="5">
      <w:numFmt w:val="lowerRoman"/>
      <w:lvlText w:val="%6."/>
      <w:lvlJc w:val="right"/>
      <w:start w:val="1"/>
      <w:pPr>
        <w:ind w:left="3960" w:hanging="180"/>
      </w:pPr>
    </w:lvl>
    <w:lvl w:ilvl="6">
      <w:numFmt w:val="decimal"/>
      <w:lvlText w:val="%7."/>
      <w:lvlJc w:val="left"/>
      <w:start w:val="1"/>
      <w:pPr>
        <w:ind w:left="4680" w:hanging="360"/>
      </w:pPr>
    </w:lvl>
    <w:lvl w:ilvl="7">
      <w:numFmt w:val="lowerLetter"/>
      <w:lvlText w:val="%8."/>
      <w:lvlJc w:val="left"/>
      <w:start w:val="1"/>
      <w:pPr>
        <w:ind w:left="5400" w:hanging="360"/>
      </w:pPr>
    </w:lvl>
    <w:lvl w:ilvl="8">
      <w:numFmt w:val="lowerRoman"/>
      <w:lvlText w:val="%9."/>
      <w:lvlJc w:val="right"/>
      <w:start w:val="1"/>
      <w:pPr>
        <w:ind w:left="6120" w:hanging="180"/>
      </w:pPr>
    </w:lvl>
  </w:abstractNum>
  <w:abstractNum w:abstractNumId="17">
    <w:multiLevelType w:val="hybridMultilevel"/>
    <w:lvl w:ilvl="0">
      <w:numFmt w:val="decimal"/>
      <w:lvlText w:val="%1."/>
      <w:lvlJc w:val="left"/>
      <w:start w:val="1"/>
      <w:pPr>
        <w:ind w:left="880" w:hanging="360"/>
      </w:pPr>
      <w:rPr>
        <w:sz w:val="24.0"/>
        <w:rFonts w:ascii="Calibri" w:eastAsia="Calibri" w:hAnsi="Calibri" w:hint="default"/>
        <w:spacing w:val="-3"/>
      </w:rPr>
    </w:lvl>
    <w:lvl w:ilvl="1">
      <w:numFmt w:val="upperRoman"/>
      <w:lvlText w:val="%2."/>
      <w:lvlJc w:val="left"/>
      <w:start w:val="1"/>
      <w:pPr>
        <w:jc w:val="right"/>
        <w:ind w:left="1600" w:hanging="480"/>
      </w:pPr>
      <w:rPr>
        <w:sz w:val="24.0"/>
        <w:rFonts w:ascii="Calibri" w:eastAsia="Calibri" w:hAnsi="Calibri" w:hint="default"/>
        <w:spacing w:val="-3"/>
      </w:rPr>
    </w:lvl>
    <w:lvl w:ilvl="2">
      <w:numFmt w:val="bullet"/>
      <w:lvlText w:val="•"/>
      <w:lvlJc w:val="left"/>
      <w:start w:val="1"/>
      <w:pPr>
        <w:ind w:left="2500" w:hanging="480"/>
      </w:pPr>
      <w:rPr>
        <w:rFonts w:hint="default"/>
      </w:rPr>
    </w:lvl>
    <w:lvl w:ilvl="3">
      <w:numFmt w:val="bullet"/>
      <w:lvlText w:val="•"/>
      <w:lvlJc w:val="left"/>
      <w:start w:val="1"/>
      <w:pPr>
        <w:ind w:left="3400" w:hanging="480"/>
      </w:pPr>
      <w:rPr>
        <w:rFonts w:hint="default"/>
      </w:rPr>
    </w:lvl>
    <w:lvl w:ilvl="4">
      <w:numFmt w:val="bullet"/>
      <w:lvlText w:val="•"/>
      <w:lvlJc w:val="left"/>
      <w:start w:val="1"/>
      <w:pPr>
        <w:ind w:left="4300" w:hanging="480"/>
      </w:pPr>
      <w:rPr>
        <w:rFonts w:hint="default"/>
      </w:rPr>
    </w:lvl>
    <w:lvl w:ilvl="5">
      <w:numFmt w:val="bullet"/>
      <w:lvlText w:val="•"/>
      <w:lvlJc w:val="left"/>
      <w:start w:val="1"/>
      <w:pPr>
        <w:ind w:left="5200" w:hanging="480"/>
      </w:pPr>
      <w:rPr>
        <w:rFonts w:hint="default"/>
      </w:rPr>
    </w:lvl>
    <w:lvl w:ilvl="6">
      <w:numFmt w:val="bullet"/>
      <w:lvlText w:val="•"/>
      <w:lvlJc w:val="left"/>
      <w:start w:val="1"/>
      <w:pPr>
        <w:ind w:left="6100" w:hanging="480"/>
      </w:pPr>
      <w:rPr>
        <w:rFonts w:hint="default"/>
      </w:rPr>
    </w:lvl>
    <w:lvl w:ilvl="7">
      <w:numFmt w:val="bullet"/>
      <w:lvlText w:val="•"/>
      <w:lvlJc w:val="left"/>
      <w:start w:val="1"/>
      <w:pPr>
        <w:ind w:left="7000" w:hanging="480"/>
      </w:pPr>
      <w:rPr>
        <w:rFonts w:hint="default"/>
      </w:rPr>
    </w:lvl>
    <w:lvl w:ilvl="8">
      <w:numFmt w:val="bullet"/>
      <w:lvlText w:val="•"/>
      <w:lvlJc w:val="left"/>
      <w:start w:val="1"/>
      <w:pPr>
        <w:ind w:left="7900" w:hanging="480"/>
      </w:pPr>
      <w:rPr>
        <w:rFonts w:hint="default"/>
      </w:rPr>
    </w:lvl>
  </w:abstractNum>
  <w:abstractNum w:abstractNumId="2">
    <w:multiLevelType w:val="hybridMultilevel"/>
    <w:lvl w:ilvl="0">
      <w:numFmt w:val="upperRoman"/>
      <w:lvlText w:val="%1."/>
      <w:lvlJc w:val="left"/>
      <w:start w:val="7"/>
      <w:pPr>
        <w:ind w:left="1080" w:hanging="720"/>
      </w:pPr>
      <w:rPr>
        <w:b w:val="1"/>
        <w:rFonts w:cs="Times New Roman"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3">
    <w:multiLevelType w:val="hybridMultilevel"/>
    <w:lvl w:ilvl="0">
      <w:numFmt w:val="upperLetter"/>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8">
    <w:multiLevelType w:val="hybridMultilevel"/>
    <w:lvl w:ilvl="0">
      <w:numFmt w:val="bullet"/>
      <w:lvlText w:val="-"/>
      <w:lvlJc w:val="left"/>
      <w:start w:val="2"/>
      <w:pPr>
        <w:ind w:left="450" w:hanging="360"/>
      </w:pPr>
      <w:rPr>
        <w:rFonts w:ascii="Calibri" w:cs="Calibri" w:eastAsia="Calibri" w:hAnsi="Calibri" w:hint="default"/>
      </w:rPr>
    </w:lvl>
    <w:lvl w:ilvl="1">
      <w:numFmt w:val="bullet"/>
      <w:lvlText w:val="o"/>
      <w:lvlJc w:val="left"/>
      <w:start w:val="1"/>
      <w:pPr>
        <w:ind w:left="1170" w:hanging="360"/>
      </w:pPr>
      <w:rPr>
        <w:rFonts w:ascii="Courier New" w:cs="Courier New" w:hAnsi="Courier New" w:hint="default"/>
      </w:rPr>
    </w:lvl>
    <w:lvl w:ilvl="2">
      <w:numFmt w:val="bullet"/>
      <w:lvlText w:val=""/>
      <w:lvlJc w:val="left"/>
      <w:start w:val="1"/>
      <w:pPr>
        <w:ind w:left="1890" w:hanging="360"/>
      </w:pPr>
      <w:rPr>
        <w:rFonts w:ascii="Wingdings" w:hAnsi="Wingdings" w:hint="default"/>
      </w:rPr>
    </w:lvl>
    <w:lvl w:ilvl="3">
      <w:numFmt w:val="bullet"/>
      <w:lvlText w:val=""/>
      <w:lvlJc w:val="left"/>
      <w:start w:val="1"/>
      <w:pPr>
        <w:ind w:left="2610" w:hanging="360"/>
      </w:pPr>
      <w:rPr>
        <w:rFonts w:ascii="Symbol" w:hAnsi="Symbol" w:hint="default"/>
      </w:rPr>
    </w:lvl>
    <w:lvl w:ilvl="4">
      <w:numFmt w:val="bullet"/>
      <w:lvlText w:val="o"/>
      <w:lvlJc w:val="left"/>
      <w:start w:val="1"/>
      <w:pPr>
        <w:ind w:left="3330" w:hanging="360"/>
      </w:pPr>
      <w:rPr>
        <w:rFonts w:ascii="Courier New" w:cs="Courier New" w:hAnsi="Courier New" w:hint="default"/>
      </w:rPr>
    </w:lvl>
    <w:lvl w:ilvl="5">
      <w:numFmt w:val="bullet"/>
      <w:lvlText w:val=""/>
      <w:lvlJc w:val="left"/>
      <w:start w:val="1"/>
      <w:pPr>
        <w:ind w:left="4050" w:hanging="360"/>
      </w:pPr>
      <w:rPr>
        <w:rFonts w:ascii="Wingdings" w:hAnsi="Wingdings" w:hint="default"/>
      </w:rPr>
    </w:lvl>
    <w:lvl w:ilvl="6">
      <w:numFmt w:val="bullet"/>
      <w:lvlText w:val=""/>
      <w:lvlJc w:val="left"/>
      <w:start w:val="1"/>
      <w:pPr>
        <w:ind w:left="4770" w:hanging="360"/>
      </w:pPr>
      <w:rPr>
        <w:rFonts w:ascii="Symbol" w:hAnsi="Symbol" w:hint="default"/>
      </w:rPr>
    </w:lvl>
    <w:lvl w:ilvl="7">
      <w:numFmt w:val="bullet"/>
      <w:lvlText w:val="o"/>
      <w:lvlJc w:val="left"/>
      <w:start w:val="1"/>
      <w:pPr>
        <w:ind w:left="5490" w:hanging="360"/>
      </w:pPr>
      <w:rPr>
        <w:rFonts w:ascii="Courier New" w:cs="Courier New" w:hAnsi="Courier New" w:hint="default"/>
      </w:rPr>
    </w:lvl>
    <w:lvl w:ilvl="8">
      <w:numFmt w:val="bullet"/>
      <w:lvlText w:val=""/>
      <w:lvlJc w:val="left"/>
      <w:start w:val="1"/>
      <w:pPr>
        <w:ind w:left="6210" w:hanging="360"/>
      </w:pPr>
      <w:rPr>
        <w:rFonts w:ascii="Wingdings" w:hAnsi="Wingdings" w:hint="default"/>
      </w:rPr>
    </w:lvl>
  </w:abstractNum>
  <w:abstractNum w:abstractNumId="15">
    <w:multiLevelType w:val="hybridMultilevel"/>
    <w:lvl w:ilvl="0">
      <w:numFmt w:val="decimal"/>
      <w:lvlText w:val="%1."/>
      <w:lvlJc w:val="left"/>
      <w:start w:val="1"/>
      <w:pPr>
        <w:jc w:val="left"/>
        <w:ind w:left="880" w:hanging="360"/>
      </w:pPr>
      <w:rPr>
        <w:sz w:val="22.0"/>
        <w:rFonts w:ascii="Calibri" w:eastAsia="Calibri" w:hAnsi="Calibri" w:hint="default"/>
      </w:rPr>
    </w:lvl>
    <w:lvl w:ilvl="1">
      <w:numFmt w:val="upperRoman"/>
      <w:lvlText w:val="%2."/>
      <w:lvlJc w:val="left"/>
      <w:start w:val="1"/>
      <w:pPr>
        <w:jc w:val="right"/>
        <w:ind w:left="1600" w:hanging="471"/>
      </w:pPr>
      <w:rPr>
        <w:sz w:val="22.0"/>
        <w:rFonts w:ascii="Calibri" w:eastAsia="Calibri" w:hAnsi="Calibri" w:hint="default"/>
        <w:spacing w:val="-1"/>
      </w:rPr>
    </w:lvl>
    <w:lvl w:ilvl="2">
      <w:numFmt w:val="bullet"/>
      <w:lvlText w:val="•"/>
      <w:lvlJc w:val="left"/>
      <w:start w:val="1"/>
      <w:pPr>
        <w:ind w:left="2500" w:hanging="471"/>
      </w:pPr>
      <w:rPr>
        <w:rFonts w:hint="default"/>
      </w:rPr>
    </w:lvl>
    <w:lvl w:ilvl="3">
      <w:numFmt w:val="bullet"/>
      <w:lvlText w:val="•"/>
      <w:lvlJc w:val="left"/>
      <w:start w:val="1"/>
      <w:pPr>
        <w:ind w:left="3400" w:hanging="471"/>
      </w:pPr>
      <w:rPr>
        <w:rFonts w:hint="default"/>
      </w:rPr>
    </w:lvl>
    <w:lvl w:ilvl="4">
      <w:numFmt w:val="bullet"/>
      <w:lvlText w:val="•"/>
      <w:lvlJc w:val="left"/>
      <w:start w:val="1"/>
      <w:pPr>
        <w:ind w:left="4300" w:hanging="471"/>
      </w:pPr>
      <w:rPr>
        <w:rFonts w:hint="default"/>
      </w:rPr>
    </w:lvl>
    <w:lvl w:ilvl="5">
      <w:numFmt w:val="bullet"/>
      <w:lvlText w:val="•"/>
      <w:lvlJc w:val="left"/>
      <w:start w:val="1"/>
      <w:pPr>
        <w:ind w:left="5200" w:hanging="471"/>
      </w:pPr>
      <w:rPr>
        <w:rFonts w:hint="default"/>
      </w:rPr>
    </w:lvl>
    <w:lvl w:ilvl="6">
      <w:numFmt w:val="bullet"/>
      <w:lvlText w:val="•"/>
      <w:lvlJc w:val="left"/>
      <w:start w:val="1"/>
      <w:pPr>
        <w:ind w:left="6100" w:hanging="471"/>
      </w:pPr>
      <w:rPr>
        <w:rFonts w:hint="default"/>
      </w:rPr>
    </w:lvl>
    <w:lvl w:ilvl="7">
      <w:numFmt w:val="bullet"/>
      <w:lvlText w:val="•"/>
      <w:lvlJc w:val="left"/>
      <w:start w:val="1"/>
      <w:pPr>
        <w:ind w:left="7000" w:hanging="471"/>
      </w:pPr>
      <w:rPr>
        <w:rFonts w:hint="default"/>
      </w:rPr>
    </w:lvl>
    <w:lvl w:ilvl="8">
      <w:numFmt w:val="bullet"/>
      <w:lvlText w:val="•"/>
      <w:lvlJc w:val="left"/>
      <w:start w:val="1"/>
      <w:pPr>
        <w:ind w:left="7900" w:hanging="471"/>
      </w:pPr>
      <w:rPr>
        <w:rFonts w:hint="default"/>
      </w:rPr>
    </w:lvl>
  </w:abstractNum>
  <w:abstractNum w:abstractNumId="20">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21">
    <w:multiLevelType w:val="hybridMultilevel"/>
    <w:lvl w:ilvl="0">
      <w:numFmt w:val="bullet"/>
      <w:lvlText w:val=""/>
      <w:lvlJc w:val="left"/>
      <w:start w:val="1"/>
      <w:pPr>
        <w:ind w:left="720" w:hanging="360"/>
      </w:pPr>
      <w:rPr>
        <w:rFonts w:ascii="Symbol" w:hAnsi="Symbol" w:hint="default"/>
      </w:rPr>
    </w:lvl>
    <w:lvl w:ilvl="1">
      <w:numFmt w:val="bullet"/>
      <w:lvlText w:val="o"/>
      <w:lvlJc w:val="left"/>
      <w:start w:val="1"/>
      <w:pPr>
        <w:ind w:left="1080" w:hanging="360"/>
      </w:pPr>
      <w:rPr>
        <w:rFonts w:ascii="Courier New" w:cs="Courier New" w:hAnsi="Courier New" w:hint="default"/>
      </w:rPr>
    </w:lvl>
    <w:lvl w:ilvl="2">
      <w:numFmt w:val="bullet"/>
      <w:lvlText w:val=""/>
      <w:lvlJc w:val="left"/>
      <w:start w:val="1"/>
      <w:pPr>
        <w:ind w:left="1440" w:hanging="360"/>
      </w:pPr>
      <w:rPr>
        <w:rFonts w:ascii="Wingdings" w:hAnsi="Wingdings" w:hint="default"/>
      </w:rPr>
    </w:lvl>
    <w:lvl w:ilvl="3">
      <w:numFmt w:val="bullet"/>
      <w:lvlText w:val=""/>
      <w:lvlJc w:val="left"/>
      <w:start w:val="1"/>
      <w:pPr>
        <w:ind w:left="1800" w:hanging="360"/>
      </w:pPr>
      <w:rPr>
        <w:rFonts w:ascii="Symbol" w:hAnsi="Symbol" w:hint="default"/>
      </w:rPr>
    </w:lvl>
    <w:lvl w:ilvl="4">
      <w:numFmt w:val="bullet"/>
      <w:lvlText w:val="o"/>
      <w:lvlJc w:val="left"/>
      <w:start w:val="1"/>
      <w:pPr>
        <w:ind w:left="2160" w:hanging="360"/>
      </w:pPr>
      <w:rPr>
        <w:rFonts w:ascii="Courier New" w:cs="Courier New" w:hAnsi="Courier New" w:hint="default"/>
      </w:rPr>
    </w:lvl>
    <w:lvl w:ilvl="5">
      <w:numFmt w:val="bullet"/>
      <w:lvlText w:val=""/>
      <w:lvlJc w:val="left"/>
      <w:start w:val="1"/>
      <w:pPr>
        <w:ind w:left="2520" w:hanging="360"/>
      </w:pPr>
      <w:rPr>
        <w:rFonts w:ascii="Wingdings" w:hAnsi="Wingdings" w:hint="default"/>
      </w:rPr>
    </w:lvl>
    <w:lvl w:ilvl="6">
      <w:numFmt w:val="bullet"/>
      <w:lvlText w:val=""/>
      <w:lvlJc w:val="left"/>
      <w:start w:val="1"/>
      <w:pPr>
        <w:ind w:left="2880" w:hanging="360"/>
      </w:pPr>
      <w:rPr>
        <w:rFonts w:ascii="Symbol" w:hAnsi="Symbol" w:hint="default"/>
      </w:rPr>
    </w:lvl>
    <w:lvl w:ilvl="7">
      <w:numFmt w:val="bullet"/>
      <w:lvlText w:val="o"/>
      <w:lvlJc w:val="left"/>
      <w:start w:val="1"/>
      <w:pPr>
        <w:ind w:left="3240" w:hanging="360"/>
      </w:pPr>
      <w:rPr>
        <w:rFonts w:ascii="Courier New" w:cs="Courier New" w:hAnsi="Courier New" w:hint="default"/>
      </w:rPr>
    </w:lvl>
    <w:lvl w:ilvl="8">
      <w:numFmt w:val="bullet"/>
      <w:lvlText w:val=""/>
      <w:lvlJc w:val="left"/>
      <w:start w:val="1"/>
      <w:pPr>
        <w:ind w:left="3600" w:hanging="360"/>
      </w:pPr>
      <w:rPr>
        <w:rFonts w:ascii="Wingdings" w:hAnsi="Wingdings" w:hint="default"/>
      </w:rPr>
    </w:lvl>
  </w:abstractNum>
  <w:abstractNum w:abstractNumId="22">
    <w:multiLevelType w:val="hybridMultilevel"/>
    <w:lvl w:ilvl="0">
      <w:numFmt w:val="bullet"/>
      <w:lvlText w:val="-"/>
      <w:lvlJc w:val="left"/>
      <w:start w:val="36"/>
      <w:pPr>
        <w:ind w:left="720" w:hanging="360"/>
      </w:pPr>
      <w:rPr>
        <w:rFonts w:ascii="Calibri" w:cs="Times New Roman" w:eastAsia="Times New Roman" w:hAnsi="Calibri" w:hint="default"/>
      </w:rPr>
    </w:lvl>
    <w:lvl w:ilvl="1">
      <w:numFmt w:val="bullet"/>
      <w:lvlText w:val="o"/>
      <w:lvlJc w:val="left"/>
      <w:start w:val="1"/>
      <w:pPr>
        <w:ind w:left="1440" w:hanging="360"/>
      </w:pPr>
      <w:rPr>
        <w:rFonts w:ascii="Courier New" w:cs="Courier New" w:hAnsi="Courier New" w:hint="default"/>
      </w:rPr>
    </w:lvl>
    <w:lvl w:ilvl="2">
      <w:numFmt w:val="bullet"/>
      <w:lvlText w:val=""/>
      <w:lvlJc w:val="left"/>
      <w:start w:val="1"/>
      <w:pPr>
        <w:ind w:left="2160" w:hanging="360"/>
      </w:pPr>
      <w:rPr>
        <w:rFonts w:ascii="Wingdings" w:hAnsi="Wingdings" w:hint="default"/>
      </w:rPr>
    </w:lvl>
    <w:lvl w:ilvl="3">
      <w:numFmt w:val="bullet"/>
      <w:lvlText w:val=""/>
      <w:lvlJc w:val="left"/>
      <w:start w:val="1"/>
      <w:pPr>
        <w:ind w:left="2880" w:hanging="360"/>
      </w:pPr>
      <w:rPr>
        <w:rFonts w:ascii="Symbol" w:hAnsi="Symbol" w:hint="default"/>
      </w:rPr>
    </w:lvl>
    <w:lvl w:ilvl="4">
      <w:numFmt w:val="bullet"/>
      <w:lvlText w:val="o"/>
      <w:lvlJc w:val="left"/>
      <w:start w:val="1"/>
      <w:pPr>
        <w:ind w:left="3600" w:hanging="360"/>
      </w:pPr>
      <w:rPr>
        <w:rFonts w:ascii="Courier New" w:cs="Courier New" w:hAnsi="Courier New" w:hint="default"/>
      </w:rPr>
    </w:lvl>
    <w:lvl w:ilvl="5">
      <w:numFmt w:val="bullet"/>
      <w:lvlText w:val=""/>
      <w:lvlJc w:val="left"/>
      <w:start w:val="1"/>
      <w:pPr>
        <w:ind w:left="4320" w:hanging="360"/>
      </w:pPr>
      <w:rPr>
        <w:rFonts w:ascii="Wingdings" w:hAnsi="Wingdings" w:hint="default"/>
      </w:rPr>
    </w:lvl>
    <w:lvl w:ilvl="6">
      <w:numFmt w:val="bullet"/>
      <w:lvlText w:val=""/>
      <w:lvlJc w:val="left"/>
      <w:start w:val="1"/>
      <w:pPr>
        <w:ind w:left="5040" w:hanging="360"/>
      </w:pPr>
      <w:rPr>
        <w:rFonts w:ascii="Symbol" w:hAnsi="Symbol" w:hint="default"/>
      </w:rPr>
    </w:lvl>
    <w:lvl w:ilvl="7">
      <w:numFmt w:val="bullet"/>
      <w:lvlText w:val="o"/>
      <w:lvlJc w:val="left"/>
      <w:start w:val="1"/>
      <w:pPr>
        <w:ind w:left="5760" w:hanging="360"/>
      </w:pPr>
      <w:rPr>
        <w:rFonts w:ascii="Courier New" w:cs="Courier New" w:hAnsi="Courier New" w:hint="default"/>
      </w:rPr>
    </w:lvl>
    <w:lvl w:ilvl="8">
      <w:numFmt w:val="bullet"/>
      <w:lvlText w:val=""/>
      <w:lvlJc w:val="left"/>
      <w:start w:val="1"/>
      <w:pPr>
        <w:ind w:left="6480" w:hanging="360"/>
      </w:pPr>
      <w:rPr>
        <w:rFonts w:ascii="Wingdings" w:hAnsi="Wingdings" w:hint="default"/>
      </w:rPr>
    </w:lvl>
  </w:abstractNum>
  <w:num w:numId="1">
    <w:abstractNumId w:val="11"/>
  </w:num>
  <w:num w:numId="2">
    <w:abstractNumId w:val="19"/>
  </w:num>
  <w:num w:numId="3">
    <w:abstractNumId w:val="10"/>
  </w:num>
  <w:num w:numId="4">
    <w:abstractNumId w:val="9"/>
  </w:num>
  <w:num w:numId="5">
    <w:abstractNumId w:val="14"/>
  </w:num>
  <w:num w:numId="6">
    <w:abstractNumId w:val="5"/>
  </w:num>
  <w:num w:numId="7">
    <w:abstractNumId w:val="0"/>
  </w:num>
  <w:num w:numId="8">
    <w:abstractNumId w:val="23"/>
  </w:num>
  <w:num w:numId="9">
    <w:abstractNumId w:val="18"/>
  </w:num>
  <w:num w:numId="10">
    <w:abstractNumId w:val="13"/>
  </w:num>
  <w:num w:numId="11">
    <w:abstractNumId w:val="12"/>
  </w:num>
  <w:num w:numId="12">
    <w:abstractNumId w:val="4"/>
  </w:num>
  <w:num w:numId="13">
    <w:abstractNumId w:val="16"/>
  </w:num>
  <w:num w:numId="14">
    <w:abstractNumId w:val="1"/>
  </w:num>
  <w:num w:numId="15">
    <w:abstractNumId w:val="6"/>
  </w:num>
  <w:num w:numId="16">
    <w:abstractNumId w:val="7"/>
  </w:num>
  <w:num w:numId="17">
    <w:abstractNumId w:val="17"/>
  </w:num>
  <w:num w:numId="18">
    <w:abstractNumId w:val="2"/>
  </w:num>
  <w:num w:numId="19">
    <w:abstractNumId w:val="3"/>
  </w:num>
  <w:num w:numId="20">
    <w:abstractNumId w:val="8"/>
  </w:num>
  <w:num w:numId="21">
    <w:abstractNumId w:val="15"/>
  </w:num>
  <w:num w:numId="22">
    <w:abstractNumId w:val="20"/>
  </w:num>
  <w:num w:numId="23">
    <w:abstractNumId w:val="21"/>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9026">
      <o:colormenu v:ext="edit" strokecolor="none"/>
    </o:shapedefaults>
  </w:hdrShapeDefaults>
  <w:footnotePr>
    <w:footnote w:id="-1"/>
    <w:footnote w:id="0"/>
  </w:footnotePr>
  <w:endnotePr>
    <w:endnote w:id="-1"/>
    <w:endnote w:id="0"/>
  </w:endnotePr>
  <w:compat/>
  <w:rsids>
    <w:rsidRoot w:val="00490CB9"/>
    <w:rsid w:val="0000507C"/>
    <w:rsid w:val="0001081B"/>
    <w:rsid w:val="000158F9"/>
    <w:rsid w:val="00035CDD"/>
    <w:rsid w:val="0003610B"/>
    <w:rsid w:val="00040083"/>
    <w:rsid w:val="00040B94"/>
    <w:rsid w:val="00044DD2"/>
    <w:rsid w:val="0004539A"/>
    <w:rsid w:val="00055992"/>
    <w:rsid w:val="000820E8"/>
    <w:rsid w:val="000828E2"/>
    <w:rsid w:val="00084971"/>
    <w:rsid w:val="00084B63"/>
    <w:rsid w:val="0009309B"/>
    <w:rsid w:val="000A49FF"/>
    <w:rsid w:val="000B3744"/>
    <w:rsid w:val="000C5539"/>
    <w:rsid w:val="000E1ED8"/>
    <w:rsid w:val="000E1EF3"/>
    <w:rsid w:val="000F2E01"/>
    <w:rsid w:val="00105FA9"/>
    <w:rsid w:val="00113BE5"/>
    <w:rsid w:val="001175EE"/>
    <w:rsid w:val="00127CBD"/>
    <w:rsid w:val="00130AAF"/>
    <w:rsid w:val="00137F1D"/>
    <w:rsid w:val="0014323F"/>
    <w:rsid w:val="00145D76"/>
    <w:rsid w:val="001570E3"/>
    <w:rsid w:val="00157CF6"/>
    <w:rsid w:val="00174AE3"/>
    <w:rsid w:val="00182416"/>
    <w:rsid w:val="00184129"/>
    <w:rsid w:val="00187EB4"/>
    <w:rsid w:val="001A5048"/>
    <w:rsid w:val="001A7167"/>
    <w:rsid w:val="001B195D"/>
    <w:rsid w:val="001B1DE6"/>
    <w:rsid w:val="001B2ED0"/>
    <w:rsid w:val="001B435B"/>
    <w:rsid w:val="001B4CDE"/>
    <w:rsid w:val="001B6EF7"/>
    <w:rsid w:val="001C2A53"/>
    <w:rsid w:val="001C3B48"/>
    <w:rsid w:val="001C526A"/>
    <w:rsid w:val="001D5651"/>
    <w:rsid w:val="001E2EA5"/>
    <w:rsid w:val="001F0481"/>
    <w:rsid w:val="001F0FDF"/>
    <w:rsid w:val="001F1335"/>
    <w:rsid w:val="001F335C"/>
    <w:rsid w:val="00200C92"/>
    <w:rsid w:val="0020451E"/>
    <w:rsid w:val="00206B9D"/>
    <w:rsid w:val="00216EB2"/>
    <w:rsid w:val="00224E60"/>
    <w:rsid w:val="0023259C"/>
    <w:rsid w:val="00233230"/>
    <w:rsid w:val="00237BE1"/>
    <w:rsid w:val="002402E1"/>
    <w:rsid w:val="00252ABA"/>
    <w:rsid w:val="0026075C"/>
    <w:rsid w:val="00274CC5"/>
    <w:rsid w:val="0029162E"/>
    <w:rsid w:val="002967A8"/>
    <w:rsid w:val="002A2150"/>
    <w:rsid w:val="002B0BD7"/>
    <w:rsid w:val="002B2C72"/>
    <w:rsid w:val="002B573D"/>
    <w:rsid w:val="002C2239"/>
    <w:rsid w:val="002C5CB2"/>
    <w:rsid w:val="002F3836"/>
    <w:rsid w:val="002F779F"/>
    <w:rsid w:val="00343273"/>
    <w:rsid w:val="00352523"/>
    <w:rsid w:val="00371885"/>
    <w:rsid w:val="00380DEA"/>
    <w:rsid w:val="003938B2"/>
    <w:rsid w:val="003A5855"/>
    <w:rsid w:val="003B6A6D"/>
    <w:rsid w:val="003E22FC"/>
    <w:rsid w:val="003E2B87"/>
    <w:rsid w:val="003F346F"/>
    <w:rsid w:val="003F5EB3"/>
    <w:rsid w:val="004011D9"/>
    <w:rsid w:val="00402786"/>
    <w:rsid w:val="00405895"/>
    <w:rsid w:val="004058DF"/>
    <w:rsid w:val="004223F0"/>
    <w:rsid w:val="00442724"/>
    <w:rsid w:val="00443E6F"/>
    <w:rsid w:val="00466C2D"/>
    <w:rsid w:val="00484584"/>
    <w:rsid w:val="0048465B"/>
    <w:rsid w:val="00486F1A"/>
    <w:rsid w:val="00490CB9"/>
    <w:rsid w:val="00495018"/>
    <w:rsid w:val="004A2CE2"/>
    <w:rsid w:val="004A6EF3"/>
    <w:rsid w:val="004B2661"/>
    <w:rsid w:val="004B501F"/>
    <w:rsid w:val="004D59E2"/>
    <w:rsid w:val="004D60FB"/>
    <w:rsid w:val="004E3CDA"/>
    <w:rsid w:val="004F4B4D"/>
    <w:rsid w:val="0050216D"/>
    <w:rsid w:val="00503D7E"/>
    <w:rsid w:val="005071C1"/>
    <w:rsid w:val="0050778F"/>
    <w:rsid w:val="0051496A"/>
    <w:rsid w:val="005224C0"/>
    <w:rsid w:val="00527C11"/>
    <w:rsid w:val="00535F31"/>
    <w:rsid w:val="00536F06"/>
    <w:rsid w:val="00556D22"/>
    <w:rsid w:val="00574D64"/>
    <w:rsid w:val="00591365"/>
    <w:rsid w:val="005A265A"/>
    <w:rsid w:val="005B31E4"/>
    <w:rsid w:val="005B556E"/>
    <w:rsid w:val="005B7241"/>
    <w:rsid w:val="005C09DD"/>
    <w:rsid w:val="005C34AB"/>
    <w:rsid w:val="005D5393"/>
    <w:rsid w:val="005E04AD"/>
    <w:rsid w:val="005E340C"/>
    <w:rsid w:val="005E618D"/>
    <w:rsid w:val="005F7B7E"/>
    <w:rsid w:val="006034F6"/>
    <w:rsid w:val="00605E3D"/>
    <w:rsid w:val="00607874"/>
    <w:rsid w:val="00607E77"/>
    <w:rsid w:val="006117A2"/>
    <w:rsid w:val="00614158"/>
    <w:rsid w:val="00617BB3"/>
    <w:rsid w:val="006218DA"/>
    <w:rsid w:val="00626040"/>
    <w:rsid w:val="0063065D"/>
    <w:rsid w:val="0064109B"/>
    <w:rsid w:val="00645CDD"/>
    <w:rsid w:val="006515BF"/>
    <w:rsid w:val="00661C4E"/>
    <w:rsid w:val="00663281"/>
    <w:rsid w:val="006708E0"/>
    <w:rsid w:val="006823A7"/>
    <w:rsid w:val="00687EE8"/>
    <w:rsid w:val="006A258F"/>
    <w:rsid w:val="006A689E"/>
    <w:rsid w:val="006C59C1"/>
    <w:rsid w:val="006E0979"/>
    <w:rsid w:val="00701EE7"/>
    <w:rsid w:val="007032EE"/>
    <w:rsid w:val="0070347F"/>
    <w:rsid w:val="00703837"/>
    <w:rsid w:val="00704326"/>
    <w:rsid w:val="0070678E"/>
    <w:rsid w:val="00715073"/>
    <w:rsid w:val="007240D7"/>
    <w:rsid w:val="00724993"/>
    <w:rsid w:val="00732F01"/>
    <w:rsid w:val="0076528B"/>
    <w:rsid w:val="00766CBA"/>
    <w:rsid w:val="00770B21"/>
    <w:rsid w:val="00780F09"/>
    <w:rsid w:val="00781079"/>
    <w:rsid w:val="00795C99"/>
    <w:rsid w:val="007C49E5"/>
    <w:rsid w:val="007C7B6A"/>
    <w:rsid w:val="007D4621"/>
    <w:rsid w:val="007E0AE1"/>
    <w:rsid w:val="007E1A9E"/>
    <w:rsid w:val="007E44CE"/>
    <w:rsid w:val="007F7CB0"/>
    <w:rsid w:val="00814A65"/>
    <w:rsid w:val="008234CD"/>
    <w:rsid w:val="00831C11"/>
    <w:rsid w:val="00862A94"/>
    <w:rsid w:val="00882B3E"/>
    <w:rsid w:val="008866B9"/>
    <w:rsid w:val="008874BF"/>
    <w:rsid w:val="008A2B93"/>
    <w:rsid w:val="008A60B4"/>
    <w:rsid w:val="008B3C31"/>
    <w:rsid w:val="008B496C"/>
    <w:rsid w:val="008B64FE"/>
    <w:rsid w:val="008B68D8"/>
    <w:rsid w:val="008C466D"/>
    <w:rsid w:val="008E186F"/>
    <w:rsid w:val="008E6C1B"/>
    <w:rsid w:val="008F120D"/>
    <w:rsid w:val="00910B97"/>
    <w:rsid w:val="00924316"/>
    <w:rsid w:val="00935BF7"/>
    <w:rsid w:val="0095442C"/>
    <w:rsid w:val="00964757"/>
    <w:rsid w:val="00970316"/>
    <w:rsid w:val="00983942"/>
    <w:rsid w:val="009B7FAA"/>
    <w:rsid w:val="009C04AB"/>
    <w:rsid w:val="009C37E0"/>
    <w:rsid w:val="009D2BE4"/>
    <w:rsid w:val="009E17C4"/>
    <w:rsid w:val="009E41F4"/>
    <w:rsid w:val="009E4A8C"/>
    <w:rsid w:val="009E6256"/>
    <w:rsid w:val="00A10E8A"/>
    <w:rsid w:val="00A14B66"/>
    <w:rsid w:val="00A2749E"/>
    <w:rsid w:val="00A41E27"/>
    <w:rsid w:val="00A631D2"/>
    <w:rsid w:val="00A64991"/>
    <w:rsid w:val="00A65CF7"/>
    <w:rsid w:val="00A774A9"/>
    <w:rsid w:val="00A81AB4"/>
    <w:rsid w:val="00A832F8"/>
    <w:rsid w:val="00A851DA"/>
    <w:rsid w:val="00A92065"/>
    <w:rsid w:val="00AA09A0"/>
    <w:rsid w:val="00AB2C91"/>
    <w:rsid w:val="00AC7D5B"/>
    <w:rsid w:val="00AD373A"/>
    <w:rsid w:val="00AD3884"/>
    <w:rsid w:val="00AD5D6B"/>
    <w:rsid w:val="00AE1481"/>
    <w:rsid w:val="00AF6AB3"/>
    <w:rsid w:val="00B0415E"/>
    <w:rsid w:val="00B04678"/>
    <w:rsid w:val="00B24CAC"/>
    <w:rsid w:val="00B42FB7"/>
    <w:rsid w:val="00B464B3"/>
    <w:rsid w:val="00B4742C"/>
    <w:rsid w:val="00B53CB6"/>
    <w:rsid w:val="00B56D9E"/>
    <w:rsid w:val="00B624C2"/>
    <w:rsid w:val="00B65463"/>
    <w:rsid w:val="00B658E7"/>
    <w:rsid w:val="00B94D2C"/>
    <w:rsid w:val="00B9769A"/>
    <w:rsid w:val="00BB557F"/>
    <w:rsid w:val="00BC46DF"/>
    <w:rsid w:val="00BC5CA1"/>
    <w:rsid w:val="00BD7235"/>
    <w:rsid w:val="00BE74E8"/>
    <w:rsid w:val="00BF26AF"/>
    <w:rsid w:val="00C03577"/>
    <w:rsid w:val="00C1507D"/>
    <w:rsid w:val="00C206D1"/>
    <w:rsid w:val="00C452D5"/>
    <w:rsid w:val="00C53029"/>
    <w:rsid w:val="00C61D14"/>
    <w:rsid w:val="00C6552D"/>
    <w:rsid w:val="00C65FEA"/>
    <w:rsid w:val="00C9271B"/>
    <w:rsid w:val="00C96CB0"/>
    <w:rsid w:val="00C97DE4"/>
    <w:rsid w:val="00CA0AC2"/>
    <w:rsid w:val="00CB230E"/>
    <w:rsid w:val="00CB4D0A"/>
    <w:rsid w:val="00CB57B7"/>
    <w:rsid w:val="00CC2FB3"/>
    <w:rsid w:val="00CC5554"/>
    <w:rsid w:val="00CC575A"/>
    <w:rsid w:val="00CC6A1B"/>
    <w:rsid w:val="00CD5489"/>
    <w:rsid w:val="00CF123B"/>
    <w:rsid w:val="00CF33DE"/>
    <w:rsid w:val="00D039AC"/>
    <w:rsid w:val="00D04A5E"/>
    <w:rsid w:val="00D2122E"/>
    <w:rsid w:val="00D264CB"/>
    <w:rsid w:val="00D33D13"/>
    <w:rsid w:val="00D34838"/>
    <w:rsid w:val="00D427DE"/>
    <w:rsid w:val="00D5587D"/>
    <w:rsid w:val="00D56839"/>
    <w:rsid w:val="00D707CC"/>
    <w:rsid w:val="00D821FE"/>
    <w:rsid w:val="00DB0793"/>
    <w:rsid w:val="00DC44D9"/>
    <w:rsid w:val="00DE033E"/>
    <w:rsid w:val="00DE2319"/>
    <w:rsid w:val="00E00821"/>
    <w:rsid w:val="00E0114D"/>
    <w:rsid w:val="00E04DB4"/>
    <w:rsid w:val="00E22695"/>
    <w:rsid w:val="00E30679"/>
    <w:rsid w:val="00E4597D"/>
    <w:rsid w:val="00E54832"/>
    <w:rsid w:val="00E56A90"/>
    <w:rsid w:val="00E641CC"/>
    <w:rsid w:val="00EA03C6"/>
    <w:rsid w:val="00EA30AB"/>
    <w:rsid w:val="00EB3925"/>
    <w:rsid w:val="00EC3152"/>
    <w:rsid w:val="00ED4635"/>
    <w:rsid w:val="00EE23FD"/>
    <w:rsid w:val="00F248D7"/>
    <w:rsid w:val="00F36AF8"/>
    <w:rsid w:val="00F373D4"/>
    <w:rsid w:val="00F37BBD"/>
    <w:rsid w:val="00F476C2"/>
    <w:rsid w:val="00F56739"/>
    <w:rsid w:val="00F70BCC"/>
    <w:rsid w:val="00F728AE"/>
    <w:rsid w:val="00F83A59"/>
    <w:rsid w:val="00F96EB3"/>
    <w:rsid w:val="00F97AB1"/>
    <w:rsid w:val="00FA7E06"/>
    <w:rsid w:val="00FB2A5C"/>
    <w:rsid w:val="00FB684E"/>
    <w:rsid w:val="00FC3F80"/>
    <w:rsid w:val="00FD1122"/>
    <w:rsid w:val="00FD7A63"/>
    <w:rsid w:val="00FD7F32"/>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9026">
      <o:colormenu v:ext="edit" strokecolor="none"/>
    </o:shapedefaults>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Calibri" w:cs="Times New Roman" w:eastAsia="Times New Roman" w:hAnsi="Times New Roman"/>
        <w:lang w:val="en-gb" w:bidi="ar-sa" w:eastAsia="en-us"/>
      </w:rPr>
    </w:rPrDefault>
    <w:pPrDefault>
      <w:pPr>
        <w:spacing w:after="200" w:line="276" w:lineRule="auto"/>
      </w:pPr>
    </w:pPrDefault>
  </w:docDefaults>
  <w:style w:type="paragraph" w:default="1" w:styleId="Normal">
    <w:name w:val="Normal"/>
    <w:qFormat/>
  </w:style>
  <w:style w:type="paragraph" w:styleId="Heading1">
    <w:name w:val="heading 1"/>
    <w:link w:val="Heading1Char"/>
    <w:basedOn w:val="Normal"/>
    <w:uiPriority w:val="1"/>
    <w:qFormat/>
    <w:rPr>
      <w:b w:val="1"/>
      <w:sz w:val="32.0"/>
      <w:szCs w:val="32.0"/>
      <w:rFonts w:eastAsia="Calibri" w:hAnsi="Calibri"/>
      <w:lang w:val="en-us"/>
    </w:rPr>
    <w:pPr>
      <w:outlineLvl w:val="0"/>
      <w:spacing w:after="0" w:line="240" w:lineRule="auto"/>
      <w:ind w:left="160"/>
    </w:pPr>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 w:type="paragraph" w:styleId="Header">
    <w:name w:val="header"/>
    <w:link w:val="HeaderChar"/>
    <w:basedOn w:val="Normal"/>
    <w:uiPriority w:val="99"/>
    <w:pPr>
      <w:tabs>
        <w:tab w:val="center" w:pos="4513"/>
        <w:tab w:val="right" w:pos="9026"/>
      </w:tabs>
      <w:spacing w:after="0" w:line="240" w:lineRule="auto"/>
    </w:pPr>
  </w:style>
  <w:style w:type="character" w:customStyle="1" w:styleId="HeaderChar">
    <w:name w:val="Header Char"/>
    <w:link w:val="Header"/>
    <w:basedOn w:val="DefaultParagraphFont"/>
    <w:uiPriority w:val="99"/>
  </w:style>
  <w:style w:type="paragraph" w:styleId="Footer">
    <w:name w:val="footer"/>
    <w:link w:val="FooterChar"/>
    <w:basedOn w:val="Normal"/>
    <w:uiPriority w:val="99"/>
    <w:pPr>
      <w:tabs>
        <w:tab w:val="center" w:pos="4513"/>
        <w:tab w:val="right" w:pos="9026"/>
      </w:tabs>
      <w:spacing w:after="0" w:line="240" w:lineRule="auto"/>
    </w:pPr>
  </w:style>
  <w:style w:type="character" w:customStyle="1" w:styleId="FooterChar">
    <w:name w:val="Footer Char"/>
    <w:link w:val="Footer"/>
    <w:basedOn w:val="DefaultParagraphFont"/>
    <w:uiPriority w:val="99"/>
  </w:style>
  <w:style w:type="paragraph" w:styleId="BalloonText">
    <w:name w:val="Balloon Text"/>
    <w:link w:val="BalloonTextChar"/>
    <w:basedOn w:val="Normal"/>
    <w:uiPriority w:val="99"/>
    <w:rPr>
      <w:sz w:val="16.0"/>
      <w:szCs w:val="16.0"/>
      <w:rFonts w:ascii="Tahoma" w:cs="Tahoma" w:hAnsi="Tahoma"/>
    </w:rPr>
    <w:pPr>
      <w:spacing w:after="0" w:line="240" w:lineRule="auto"/>
    </w:pPr>
  </w:style>
  <w:style w:type="character" w:customStyle="1" w:styleId="BalloonTextChar">
    <w:name w:val="Balloon Text Char"/>
    <w:link w:val="BalloonText"/>
    <w:basedOn w:val="DefaultParagraphFont"/>
    <w:uiPriority w:val="99"/>
    <w:rPr>
      <w:sz w:val="16.0"/>
      <w:szCs w:val="16.0"/>
      <w:rFonts w:ascii="Tahoma" w:cs="Tahoma" w:hAnsi="Tahoma"/>
    </w:rPr>
  </w:style>
  <w:style w:type="paragraph" w:styleId="ListParagraph">
    <w:name w:val="List Paragraph"/>
    <w:basedOn w:val="Normal"/>
    <w:uiPriority w:val="1"/>
    <w:qFormat/>
    <w:rPr>
      <w:rFonts w:eastAsia="Calibri" w:hAnsi="Calibri"/>
      <w:lang w:val="en-us"/>
    </w:rPr>
    <w:pPr>
      <w:contextualSpacing w:val="true"/>
      <w:ind w:left="720"/>
      <w:rPr>
        <w:rFonts w:eastAsia="Calibri" w:hAnsi="Calibri"/>
        <w:lang w:val="en-us"/>
      </w:rPr>
    </w:pPr>
  </w:style>
  <w:style w:type="paragraph" w:customStyle="1" w:styleId="Default">
    <w:name w:val="Default"/>
    <w:rPr>
      <w:sz w:val="24.0"/>
      <w:szCs w:val="24.0"/>
      <w:color w:val="000000"/>
      <w:rFonts w:cs="Calibri" w:eastAsia="Calibri" w:hAnsi="Calibri"/>
      <w:lang w:val="en-us"/>
    </w:rPr>
    <w:pPr>
      <w:spacing w:after="0" w:line="240" w:lineRule="auto"/>
      <w:rPr>
        <w:sz w:val="24.0"/>
        <w:szCs w:val="24.0"/>
        <w:color w:val="000000"/>
        <w:rFonts w:cs="Calibri" w:eastAsia="Calibri" w:hAnsi="Calibri"/>
        <w:lang w:val="en-us"/>
      </w:rPr>
    </w:pPr>
  </w:style>
  <w:style w:type="table" w:styleId="TableGrid">
    <w:name w:val="Table Grid"/>
    <w:basedOn w:val="TableNormal"/>
    <w:uiPriority w:val="59"/>
    <w:rPr>
      <w:rFonts w:ascii="Carlito"/>
      <w:lang w:val="en-us"/>
    </w:rPr>
    <w:pPr>
      <w:spacing w:after="0" w:line="240" w:lineRule="auto"/>
      <w:rPr>
        <w:rFonts w:ascii="Carlito"/>
        <w:lang w:val="en-us"/>
      </w:rPr>
    </w:pPr>
    <w:tblPr>
      <w:tblW w:w="0" w:type="nil"/>
      <w:tblInd w:w="0"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op w:w="0" w:type="dxa"/>
        <w:bottom w:w="0" w:type="dxa"/>
        <w:left w:w="108" w:type="dxa"/>
        <w:right w:w="108" w:type="dxa"/>
      </w:tblCellMar>
    </w:tblPr>
  </w:style>
  <w:style w:type="paragraph" w:styleId="BodyText">
    <w:name w:val="Body Text"/>
    <w:link w:val="BodyTextChar"/>
    <w:basedOn w:val="Normal"/>
    <w:uiPriority w:val="1"/>
    <w:qFormat/>
    <w:rPr>
      <w:sz w:val="24.0"/>
      <w:szCs w:val="24.0"/>
      <w:rFonts w:eastAsia="Calibri" w:hAnsi="Calibri"/>
      <w:lang w:val="en-us"/>
    </w:rPr>
    <w:pPr>
      <w:spacing w:after="0" w:line="240" w:lineRule="auto"/>
      <w:ind w:left="1240" w:hanging="360"/>
    </w:pPr>
  </w:style>
  <w:style w:type="character" w:customStyle="1" w:styleId="BodyTextChar">
    <w:name w:val="Body Text Char"/>
    <w:link w:val="BodyText"/>
    <w:basedOn w:val="DefaultParagraphFont"/>
    <w:uiPriority w:val="1"/>
    <w:rPr>
      <w:sz w:val="24.0"/>
      <w:szCs w:val="24.0"/>
      <w:rFonts w:eastAsia="Calibri" w:hAnsi="Calibri"/>
      <w:lang w:val="en-us"/>
    </w:rPr>
  </w:style>
  <w:style w:type="paragraph" w:customStyle="1" w:styleId="TableParagraph">
    <w:name w:val="Table Paragraph"/>
    <w:basedOn w:val="Normal"/>
    <w:uiPriority w:val="1"/>
    <w:qFormat/>
    <w:rPr>
      <w:lang w:val="en-us"/>
    </w:rPr>
    <w:pPr>
      <w:spacing w:after="0" w:line="240" w:lineRule="auto"/>
    </w:pPr>
  </w:style>
  <w:style w:type="character" w:customStyle="1" w:styleId="Heading1Char">
    <w:name w:val="Heading 1 Char"/>
    <w:link w:val="Heading1"/>
    <w:basedOn w:val="DefaultParagraphFont"/>
    <w:uiPriority w:val="1"/>
    <w:rPr>
      <w:b w:val="1"/>
      <w:sz w:val="32.0"/>
      <w:szCs w:val="32.0"/>
      <w:rFonts w:eastAsia="Calibri" w:hAnsi="Calibri"/>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8B938-ED02-43A9-845B-320BD5180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19</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2</cp:revision>
  <dcterms:created xsi:type="dcterms:W3CDTF">2015-10-23T22:12:00Z</dcterms:created>
  <dcterms:modified xsi:type="dcterms:W3CDTF">2015-10-23T22:12:00Z</dcterms:modified>
</cp:coreProperties>
</file>