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4B0C0B"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6976F1D2" w:rsidR="00A851DA" w:rsidRPr="004B296C" w:rsidRDefault="004260D0">
            <w:pPr>
              <w:rPr>
                <w:b/>
              </w:rPr>
            </w:pPr>
            <w:r>
              <w:rPr>
                <w:b/>
              </w:rPr>
              <w:t>9</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213240A4" w14:textId="77777777" w:rsidR="004260D0" w:rsidRDefault="004260D0" w:rsidP="004260D0">
            <w:pPr>
              <w:spacing w:line="360" w:lineRule="auto"/>
              <w:contextualSpacing/>
              <w:jc w:val="both"/>
              <w:rPr>
                <w:rFonts w:ascii="Arial" w:hAnsi="Arial"/>
              </w:rPr>
            </w:pPr>
            <w:r>
              <w:rPr>
                <w:rFonts w:ascii="Arial" w:hAnsi="Arial"/>
              </w:rPr>
              <w:t>Answer to Q1: Short questions: I</w:t>
            </w:r>
          </w:p>
          <w:p w14:paraId="1FE68495" w14:textId="77777777" w:rsidR="004260D0" w:rsidRDefault="004260D0" w:rsidP="004260D0">
            <w:pPr>
              <w:spacing w:line="360" w:lineRule="auto"/>
              <w:contextualSpacing/>
              <w:jc w:val="both"/>
              <w:rPr>
                <w:rFonts w:ascii="Arial" w:hAnsi="Arial"/>
              </w:rPr>
            </w:pPr>
          </w:p>
          <w:p w14:paraId="69791A06" w14:textId="77777777" w:rsidR="004260D0" w:rsidRPr="00E83856" w:rsidRDefault="004260D0" w:rsidP="004260D0">
            <w:pPr>
              <w:spacing w:line="360" w:lineRule="auto"/>
              <w:jc w:val="both"/>
              <w:rPr>
                <w:rFonts w:ascii="Arial" w:hAnsi="Arial"/>
              </w:rPr>
            </w:pPr>
            <w:r w:rsidRPr="00E83856">
              <w:rPr>
                <w:rFonts w:ascii="Arial" w:hAnsi="Arial"/>
              </w:rPr>
              <w:t>A business can lose a significant amount of assets due to fraud. At an extreme level, the effects of fraud can even shut down a company. Consequently, a business owner should make ongoing efforts to create an environment in which fraud is less likely to arise.</w:t>
            </w:r>
          </w:p>
          <w:p w14:paraId="65E84679" w14:textId="77777777" w:rsidR="004260D0" w:rsidRDefault="004260D0" w:rsidP="004260D0">
            <w:pPr>
              <w:spacing w:line="360" w:lineRule="auto"/>
              <w:jc w:val="both"/>
              <w:rPr>
                <w:rFonts w:ascii="Arial" w:hAnsi="Arial"/>
              </w:rPr>
            </w:pPr>
            <w:r w:rsidRPr="00E83856">
              <w:rPr>
                <w:rFonts w:ascii="Arial" w:hAnsi="Arial"/>
              </w:rPr>
              <w:t>There are a number of factors that make it more likely that fraud will occur or is occurring in a business. These fraud risk factors include:</w:t>
            </w:r>
          </w:p>
          <w:p w14:paraId="1AE4782F" w14:textId="77777777" w:rsidR="004260D0" w:rsidRPr="00E83856" w:rsidRDefault="004260D0" w:rsidP="004260D0">
            <w:pPr>
              <w:spacing w:line="360" w:lineRule="auto"/>
              <w:jc w:val="both"/>
              <w:rPr>
                <w:rFonts w:ascii="Arial" w:hAnsi="Arial"/>
              </w:rPr>
            </w:pPr>
          </w:p>
          <w:p w14:paraId="49E36FF3" w14:textId="77777777" w:rsidR="004260D0" w:rsidRPr="00E83856" w:rsidRDefault="004260D0" w:rsidP="004260D0">
            <w:pPr>
              <w:spacing w:line="360" w:lineRule="auto"/>
              <w:jc w:val="both"/>
              <w:rPr>
                <w:rFonts w:ascii="Arial" w:hAnsi="Arial"/>
              </w:rPr>
            </w:pPr>
            <w:r w:rsidRPr="00E83856">
              <w:rPr>
                <w:rFonts w:ascii="Arial" w:hAnsi="Arial"/>
                <w:u w:val="single"/>
              </w:rPr>
              <w:t>Nature of Items</w:t>
            </w:r>
          </w:p>
          <w:p w14:paraId="354AA50E"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Size and value</w:t>
            </w:r>
            <w:r w:rsidRPr="00E83856">
              <w:rPr>
                <w:rFonts w:ascii="Arial" w:hAnsi="Arial"/>
              </w:rPr>
              <w:t>. If items that can be stolen are of high value in proportion to their size (such as diamonds), it is less risky to remove them from the premises. This is a particularly critical item if it is easy for employees to do so.</w:t>
            </w:r>
          </w:p>
          <w:p w14:paraId="0BAAD385" w14:textId="77777777" w:rsidR="004260D0" w:rsidRDefault="004260D0" w:rsidP="004260D0">
            <w:pPr>
              <w:numPr>
                <w:ilvl w:val="0"/>
                <w:numId w:val="1"/>
              </w:numPr>
              <w:spacing w:line="360" w:lineRule="auto"/>
              <w:jc w:val="both"/>
              <w:rPr>
                <w:rFonts w:ascii="Arial" w:hAnsi="Arial"/>
              </w:rPr>
            </w:pPr>
            <w:r w:rsidRPr="00E83856">
              <w:rPr>
                <w:rFonts w:ascii="Arial" w:hAnsi="Arial"/>
                <w:i/>
                <w:iCs/>
              </w:rPr>
              <w:t>Ease of resale</w:t>
            </w:r>
            <w:r w:rsidRPr="00E83856">
              <w:rPr>
                <w:rFonts w:ascii="Arial" w:hAnsi="Arial"/>
              </w:rPr>
              <w:t>. If there is a ready market for the resale of stolen goods (such as for most types of consumer electronics), this presents an increased temptation to engage in fraud.</w:t>
            </w:r>
          </w:p>
          <w:p w14:paraId="33814918" w14:textId="77777777" w:rsidR="004260D0" w:rsidRDefault="004260D0" w:rsidP="004260D0">
            <w:pPr>
              <w:numPr>
                <w:ilvl w:val="0"/>
                <w:numId w:val="1"/>
              </w:numPr>
              <w:spacing w:line="360" w:lineRule="auto"/>
              <w:jc w:val="both"/>
              <w:rPr>
                <w:rFonts w:ascii="Arial" w:hAnsi="Arial"/>
              </w:rPr>
            </w:pPr>
            <w:r w:rsidRPr="00E83856">
              <w:rPr>
                <w:rFonts w:ascii="Arial" w:hAnsi="Arial"/>
                <w:i/>
                <w:iCs/>
              </w:rPr>
              <w:t>Cash</w:t>
            </w:r>
            <w:r w:rsidRPr="00E83856">
              <w:rPr>
                <w:rFonts w:ascii="Arial" w:hAnsi="Arial"/>
              </w:rPr>
              <w:t>. If there is a large amount of bills and coins on hand, or cash in bank accounts, there is a very high risk of fraud. At a local level, a large balance in a petty cash box presents a considerable temptation.</w:t>
            </w:r>
          </w:p>
          <w:p w14:paraId="01DDE4E8" w14:textId="77777777" w:rsidR="004260D0" w:rsidRDefault="004260D0" w:rsidP="004260D0">
            <w:pPr>
              <w:spacing w:line="360" w:lineRule="auto"/>
              <w:ind w:left="720"/>
              <w:jc w:val="both"/>
              <w:rPr>
                <w:rFonts w:ascii="Arial" w:hAnsi="Arial"/>
              </w:rPr>
            </w:pPr>
          </w:p>
          <w:p w14:paraId="136C9D96" w14:textId="77777777" w:rsidR="004260D0" w:rsidRPr="00E83856" w:rsidRDefault="004260D0" w:rsidP="004260D0">
            <w:pPr>
              <w:spacing w:line="360" w:lineRule="auto"/>
              <w:ind w:left="720"/>
              <w:jc w:val="both"/>
              <w:rPr>
                <w:rFonts w:ascii="Arial" w:hAnsi="Arial"/>
              </w:rPr>
            </w:pPr>
          </w:p>
          <w:p w14:paraId="38A33AD3" w14:textId="77777777" w:rsidR="004260D0" w:rsidRPr="00E83856" w:rsidRDefault="004260D0" w:rsidP="004260D0">
            <w:pPr>
              <w:spacing w:line="360" w:lineRule="auto"/>
              <w:jc w:val="both"/>
              <w:rPr>
                <w:rFonts w:ascii="Arial" w:hAnsi="Arial"/>
              </w:rPr>
            </w:pPr>
            <w:r w:rsidRPr="00E83856">
              <w:rPr>
                <w:rFonts w:ascii="Arial" w:hAnsi="Arial"/>
                <w:u w:val="single"/>
              </w:rPr>
              <w:lastRenderedPageBreak/>
              <w:t>Nature of Control Environment</w:t>
            </w:r>
          </w:p>
          <w:p w14:paraId="69148060"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Separation of duties</w:t>
            </w:r>
            <w:r w:rsidRPr="00E83856">
              <w:rPr>
                <w:rFonts w:ascii="Arial" w:hAnsi="Arial"/>
              </w:rPr>
              <w:t xml:space="preserve">. The risk of fraud declines dramatically if multiple employees are involved in different phases of a transaction, since fraud requires the collusion of at least two people. Thus, </w:t>
            </w:r>
            <w:proofErr w:type="gramStart"/>
            <w:r w:rsidRPr="00E83856">
              <w:rPr>
                <w:rFonts w:ascii="Arial" w:hAnsi="Arial"/>
              </w:rPr>
              <w:t>poorly-defined</w:t>
            </w:r>
            <w:proofErr w:type="gramEnd"/>
            <w:r w:rsidRPr="00E83856">
              <w:rPr>
                <w:rFonts w:ascii="Arial" w:hAnsi="Arial"/>
              </w:rPr>
              <w:t xml:space="preserve"> job descriptions and approval processes present a clear opportunity for fraud.</w:t>
            </w:r>
          </w:p>
          <w:p w14:paraId="528DDDE8"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Safeguards</w:t>
            </w:r>
            <w:r w:rsidRPr="00E83856">
              <w:rPr>
                <w:rFonts w:ascii="Arial" w:hAnsi="Arial"/>
              </w:rPr>
              <w:t>. When assets are physically protected, they are much less likely to be stolen. This can involve fencing around the inventory storage area, a locked bin for maintenance supplies and tools, security guard stations, an employee badge system, and similar solutions.</w:t>
            </w:r>
          </w:p>
          <w:p w14:paraId="2786F0DD"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Documentation</w:t>
            </w:r>
            <w:r w:rsidRPr="00E83856">
              <w:rPr>
                <w:rFonts w:ascii="Arial" w:hAnsi="Arial"/>
              </w:rPr>
              <w:t>. When there is no physical or electronic record of a transaction, employees can be reasonably assured of not being caught, and so are more inclined to engage in fraud. This is also the case if there is documentation, but the records can be easily modified.</w:t>
            </w:r>
          </w:p>
          <w:p w14:paraId="7ED3111E"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Time off</w:t>
            </w:r>
            <w:r w:rsidRPr="00E83856">
              <w:rPr>
                <w:rFonts w:ascii="Arial" w:hAnsi="Arial"/>
              </w:rPr>
              <w:t>. When a business requires its employees to take the full amount of allocated time off, this keeps them from continuing to hide ongoing cases of fraud, and so is a natural deterrent.</w:t>
            </w:r>
          </w:p>
          <w:p w14:paraId="0244AD01"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Related party transactions</w:t>
            </w:r>
            <w:r w:rsidRPr="00E83856">
              <w:rPr>
                <w:rFonts w:ascii="Arial" w:hAnsi="Arial"/>
              </w:rPr>
              <w:t>. When there are numerous transactions with related parties, it is more likely that purchases and sales will be made at amounts that differ considerably from the market rate.</w:t>
            </w:r>
          </w:p>
          <w:p w14:paraId="1FADB1A4"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Complexity</w:t>
            </w:r>
            <w:r w:rsidRPr="00E83856">
              <w:rPr>
                <w:rFonts w:ascii="Arial" w:hAnsi="Arial"/>
              </w:rPr>
              <w:t>. When the nature of a company's business involves very complex transactions, and especially ones involving estimates, it is easier for employees to manipulate the results of these transactions to report better results than is really the case.</w:t>
            </w:r>
          </w:p>
          <w:p w14:paraId="6584B5D9"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Dominance</w:t>
            </w:r>
            <w:r w:rsidRPr="00E83856">
              <w:rPr>
                <w:rFonts w:ascii="Arial" w:hAnsi="Arial"/>
              </w:rPr>
              <w:t>. When a single individual is in a position to dominate the decisions of the management team, and especially when the board of directors is weak, this individual is more likely to engage in unsuitable behavior.</w:t>
            </w:r>
          </w:p>
          <w:p w14:paraId="2F412B70" w14:textId="77777777" w:rsidR="004260D0" w:rsidRPr="00E83856" w:rsidRDefault="004260D0" w:rsidP="004260D0">
            <w:pPr>
              <w:numPr>
                <w:ilvl w:val="0"/>
                <w:numId w:val="1"/>
              </w:numPr>
              <w:spacing w:line="360" w:lineRule="auto"/>
              <w:jc w:val="both"/>
              <w:rPr>
                <w:rFonts w:ascii="Arial" w:hAnsi="Arial"/>
              </w:rPr>
            </w:pPr>
            <w:r w:rsidRPr="00E83856">
              <w:rPr>
                <w:rFonts w:ascii="Arial" w:hAnsi="Arial"/>
                <w:i/>
                <w:iCs/>
              </w:rPr>
              <w:t>Turnover</w:t>
            </w:r>
            <w:r w:rsidRPr="00E83856">
              <w:rPr>
                <w:rFonts w:ascii="Arial" w:hAnsi="Arial"/>
              </w:rPr>
              <w:t>. When there is a high level of turnover among the management team and among employees in general, the institutional memory regarding how transactions are processed is weakened, resulting in less attention to controls.</w:t>
            </w:r>
          </w:p>
          <w:p w14:paraId="722C26D9" w14:textId="77777777" w:rsidR="004260D0" w:rsidRDefault="004260D0" w:rsidP="004260D0">
            <w:pPr>
              <w:numPr>
                <w:ilvl w:val="0"/>
                <w:numId w:val="1"/>
              </w:numPr>
              <w:spacing w:line="360" w:lineRule="auto"/>
              <w:jc w:val="both"/>
              <w:rPr>
                <w:rFonts w:ascii="Arial" w:hAnsi="Arial"/>
              </w:rPr>
            </w:pPr>
            <w:r w:rsidRPr="00E83856">
              <w:rPr>
                <w:rFonts w:ascii="Arial" w:hAnsi="Arial"/>
                <w:i/>
                <w:iCs/>
              </w:rPr>
              <w:t>Auditing</w:t>
            </w:r>
            <w:r w:rsidRPr="00E83856">
              <w:rPr>
                <w:rFonts w:ascii="Arial" w:hAnsi="Arial"/>
              </w:rPr>
              <w:t>. When there is no internal audit function, it is unlikely that incorrect or inappropriate transactions will be spotted or corrected.</w:t>
            </w:r>
          </w:p>
          <w:p w14:paraId="22DB57C2" w14:textId="77777777" w:rsidR="004260D0" w:rsidRPr="00E83856" w:rsidRDefault="004260D0" w:rsidP="004260D0">
            <w:pPr>
              <w:spacing w:line="360" w:lineRule="auto"/>
              <w:ind w:left="720"/>
              <w:jc w:val="both"/>
              <w:rPr>
                <w:rFonts w:ascii="Arial" w:hAnsi="Arial"/>
              </w:rPr>
            </w:pPr>
          </w:p>
          <w:p w14:paraId="53C269F1" w14:textId="77777777" w:rsidR="004260D0" w:rsidRPr="00E83856" w:rsidRDefault="004260D0" w:rsidP="004260D0">
            <w:pPr>
              <w:spacing w:line="360" w:lineRule="auto"/>
              <w:jc w:val="both"/>
              <w:rPr>
                <w:rFonts w:ascii="Arial" w:hAnsi="Arial"/>
              </w:rPr>
            </w:pPr>
            <w:r w:rsidRPr="00E83856">
              <w:rPr>
                <w:rFonts w:ascii="Arial" w:hAnsi="Arial"/>
                <w:u w:val="single"/>
              </w:rPr>
              <w:t>Pressures</w:t>
            </w:r>
          </w:p>
          <w:p w14:paraId="646732CB" w14:textId="77777777" w:rsidR="004260D0" w:rsidRPr="00E83856" w:rsidRDefault="004260D0" w:rsidP="004260D0">
            <w:pPr>
              <w:numPr>
                <w:ilvl w:val="0"/>
                <w:numId w:val="2"/>
              </w:numPr>
              <w:spacing w:line="360" w:lineRule="auto"/>
              <w:jc w:val="both"/>
              <w:rPr>
                <w:rFonts w:ascii="Arial" w:hAnsi="Arial"/>
              </w:rPr>
            </w:pPr>
            <w:r w:rsidRPr="00E83856">
              <w:rPr>
                <w:rFonts w:ascii="Arial" w:hAnsi="Arial"/>
                <w:i/>
                <w:iCs/>
              </w:rPr>
              <w:t>Level of dissatisfaction</w:t>
            </w:r>
            <w:r w:rsidRPr="00E83856">
              <w:rPr>
                <w:rFonts w:ascii="Arial" w:hAnsi="Arial"/>
              </w:rPr>
              <w:t>. If the work force is unhappy with the company, they will be more inclined to engage in fraud. Examples of such situations are when a layoff is imminent, benefits have been reduced, bonuses have been eliminated, promotions have been voided, and so forth.</w:t>
            </w:r>
          </w:p>
          <w:p w14:paraId="66147354" w14:textId="77777777" w:rsidR="004260D0" w:rsidRDefault="004260D0" w:rsidP="004260D0">
            <w:pPr>
              <w:numPr>
                <w:ilvl w:val="0"/>
                <w:numId w:val="2"/>
              </w:numPr>
              <w:spacing w:line="360" w:lineRule="auto"/>
              <w:jc w:val="both"/>
              <w:rPr>
                <w:rFonts w:ascii="Arial" w:hAnsi="Arial"/>
              </w:rPr>
            </w:pPr>
            <w:r w:rsidRPr="00E83856">
              <w:rPr>
                <w:rFonts w:ascii="Arial" w:hAnsi="Arial"/>
                <w:i/>
                <w:iCs/>
              </w:rPr>
              <w:lastRenderedPageBreak/>
              <w:t>Expectations</w:t>
            </w:r>
            <w:r w:rsidRPr="00E83856">
              <w:rPr>
                <w:rFonts w:ascii="Arial" w:hAnsi="Arial"/>
              </w:rPr>
              <w:t>. When there is pressure from outside investors to report certain financial results, or by management to meet certain performance targets (perhaps to earn bonuses), or to meet balance sheet goals to qualify for debt financing, there is a high risk of financial reporting fraud.</w:t>
            </w:r>
          </w:p>
          <w:p w14:paraId="399958B3" w14:textId="77777777" w:rsidR="004260D0" w:rsidRDefault="004260D0" w:rsidP="004260D0">
            <w:pPr>
              <w:numPr>
                <w:ilvl w:val="0"/>
                <w:numId w:val="2"/>
              </w:numPr>
              <w:spacing w:line="360" w:lineRule="auto"/>
              <w:jc w:val="both"/>
              <w:rPr>
                <w:rFonts w:ascii="Arial" w:hAnsi="Arial"/>
              </w:rPr>
            </w:pPr>
            <w:r w:rsidRPr="00E83856">
              <w:rPr>
                <w:rFonts w:ascii="Arial" w:hAnsi="Arial"/>
                <w:i/>
                <w:iCs/>
              </w:rPr>
              <w:t>Guarantees</w:t>
            </w:r>
            <w:r w:rsidRPr="00E83856">
              <w:rPr>
                <w:rFonts w:ascii="Arial" w:hAnsi="Arial"/>
              </w:rPr>
              <w:t>. When the owners or members of management have guaranteed company debt, there will be strong pressure to report certain financial results in order to avoid triggering the guarantees.</w:t>
            </w:r>
          </w:p>
          <w:p w14:paraId="4AEC962E" w14:textId="77777777" w:rsidR="004260D0" w:rsidRDefault="004260D0" w:rsidP="004260D0">
            <w:pPr>
              <w:spacing w:line="360" w:lineRule="auto"/>
              <w:jc w:val="both"/>
              <w:rPr>
                <w:rFonts w:ascii="Arial" w:hAnsi="Arial"/>
              </w:rPr>
            </w:pPr>
          </w:p>
          <w:p w14:paraId="714A43AA" w14:textId="77777777" w:rsidR="004260D0" w:rsidRDefault="004260D0" w:rsidP="004260D0">
            <w:pPr>
              <w:spacing w:line="360" w:lineRule="auto"/>
              <w:contextualSpacing/>
              <w:jc w:val="both"/>
              <w:rPr>
                <w:rFonts w:ascii="Arial" w:hAnsi="Arial"/>
              </w:rPr>
            </w:pPr>
            <w:r>
              <w:rPr>
                <w:rFonts w:ascii="Arial" w:hAnsi="Arial"/>
              </w:rPr>
              <w:t>Answer to Q1: Short questions: II</w:t>
            </w:r>
          </w:p>
          <w:p w14:paraId="4912D29C" w14:textId="77777777" w:rsidR="004260D0" w:rsidRDefault="004260D0" w:rsidP="004260D0">
            <w:pPr>
              <w:spacing w:line="360" w:lineRule="auto"/>
              <w:contextualSpacing/>
              <w:jc w:val="both"/>
              <w:rPr>
                <w:rFonts w:ascii="Arial" w:hAnsi="Arial"/>
              </w:rPr>
            </w:pPr>
          </w:p>
          <w:p w14:paraId="72267C44" w14:textId="77777777" w:rsidR="004260D0" w:rsidRDefault="004260D0" w:rsidP="004260D0">
            <w:pPr>
              <w:spacing w:line="360" w:lineRule="auto"/>
              <w:contextualSpacing/>
              <w:jc w:val="both"/>
              <w:rPr>
                <w:rFonts w:ascii="Arial" w:hAnsi="Arial"/>
              </w:rPr>
            </w:pPr>
            <w:r>
              <w:rPr>
                <w:rFonts w:ascii="Arial" w:hAnsi="Arial"/>
              </w:rPr>
              <w:t>Fraud concepts:</w:t>
            </w:r>
          </w:p>
          <w:p w14:paraId="497A357D" w14:textId="77777777" w:rsidR="004260D0" w:rsidRDefault="004260D0" w:rsidP="004260D0">
            <w:pPr>
              <w:spacing w:line="360" w:lineRule="auto"/>
              <w:contextualSpacing/>
              <w:jc w:val="both"/>
              <w:rPr>
                <w:rFonts w:ascii="Arial" w:hAnsi="Arial"/>
              </w:rPr>
            </w:pPr>
          </w:p>
          <w:p w14:paraId="7062CEC1" w14:textId="77777777" w:rsidR="004260D0" w:rsidRPr="00F819F3" w:rsidRDefault="004260D0" w:rsidP="004260D0">
            <w:pPr>
              <w:pStyle w:val="ListParagraph"/>
              <w:numPr>
                <w:ilvl w:val="0"/>
                <w:numId w:val="3"/>
              </w:numPr>
              <w:spacing w:line="360" w:lineRule="auto"/>
              <w:jc w:val="both"/>
              <w:rPr>
                <w:rFonts w:ascii="Arial" w:hAnsi="Arial"/>
              </w:rPr>
            </w:pPr>
            <w:r w:rsidRPr="002721C8">
              <w:rPr>
                <w:rFonts w:ascii="Arial" w:hAnsi="Arial"/>
              </w:rPr>
              <w:t>The conduct of fraud typically requires the c</w:t>
            </w:r>
            <w:r>
              <w:rPr>
                <w:rFonts w:ascii="Arial" w:hAnsi="Arial"/>
              </w:rPr>
              <w:t>omponents of the fraud triangle</w:t>
            </w:r>
          </w:p>
          <w:p w14:paraId="19A2B3DB" w14:textId="77777777" w:rsidR="004260D0" w:rsidRPr="00F819F3" w:rsidRDefault="004260D0" w:rsidP="004260D0">
            <w:pPr>
              <w:pStyle w:val="ListParagraph"/>
              <w:numPr>
                <w:ilvl w:val="0"/>
                <w:numId w:val="3"/>
              </w:numPr>
              <w:spacing w:line="360" w:lineRule="auto"/>
              <w:jc w:val="both"/>
              <w:rPr>
                <w:rFonts w:ascii="Arial" w:hAnsi="Arial"/>
              </w:rPr>
            </w:pPr>
            <w:r w:rsidRPr="00F819F3">
              <w:rPr>
                <w:rFonts w:ascii="Arial" w:hAnsi="Arial"/>
              </w:rPr>
              <w:t>Organizations should be prepared to address fraud risks at all three levels:</w:t>
            </w:r>
          </w:p>
          <w:p w14:paraId="11DAA836"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Fraud deterrence and prevention</w:t>
            </w:r>
          </w:p>
          <w:p w14:paraId="0C73D651"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Early fraud detection</w:t>
            </w:r>
          </w:p>
          <w:p w14:paraId="52F1ABD4"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Effective fraud handling</w:t>
            </w:r>
          </w:p>
          <w:p w14:paraId="1C59CC05" w14:textId="77777777" w:rsidR="004260D0" w:rsidRPr="00F819F3" w:rsidRDefault="004260D0" w:rsidP="004260D0">
            <w:pPr>
              <w:pStyle w:val="ListParagraph"/>
              <w:numPr>
                <w:ilvl w:val="0"/>
                <w:numId w:val="3"/>
              </w:numPr>
              <w:spacing w:line="360" w:lineRule="auto"/>
              <w:jc w:val="both"/>
              <w:rPr>
                <w:rFonts w:ascii="Arial" w:hAnsi="Arial"/>
              </w:rPr>
            </w:pPr>
            <w:r>
              <w:rPr>
                <w:rFonts w:ascii="Arial" w:hAnsi="Arial"/>
              </w:rPr>
              <w:t>Fraud prevention environment:</w:t>
            </w:r>
          </w:p>
          <w:p w14:paraId="3BF493CA"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Anti-fraud internal control infrastructure</w:t>
            </w:r>
          </w:p>
          <w:p w14:paraId="30D67A29"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Acceptable and unacceptable behavior is defined and communicated</w:t>
            </w:r>
          </w:p>
          <w:p w14:paraId="2F193F34"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Leaders at all levels set the great example</w:t>
            </w:r>
          </w:p>
          <w:p w14:paraId="769A6C3A"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Issue a policy on suspected misconduct</w:t>
            </w:r>
          </w:p>
          <w:p w14:paraId="1D36F212"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Require reporting of suspected violations by others</w:t>
            </w:r>
          </w:p>
          <w:p w14:paraId="5FF15FE6"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Identify, quantify and track losses</w:t>
            </w:r>
          </w:p>
          <w:p w14:paraId="49F8DFB5" w14:textId="77777777" w:rsidR="004260D0" w:rsidRPr="00F819F3" w:rsidRDefault="004260D0" w:rsidP="004260D0">
            <w:pPr>
              <w:pStyle w:val="ListParagraph"/>
              <w:numPr>
                <w:ilvl w:val="1"/>
                <w:numId w:val="3"/>
              </w:numPr>
              <w:spacing w:line="360" w:lineRule="auto"/>
              <w:jc w:val="both"/>
              <w:rPr>
                <w:rFonts w:ascii="Arial" w:hAnsi="Arial"/>
              </w:rPr>
            </w:pPr>
            <w:r>
              <w:rPr>
                <w:rFonts w:ascii="Arial" w:hAnsi="Arial"/>
              </w:rPr>
              <w:t>Comprehensive fraud exposure analysis</w:t>
            </w:r>
          </w:p>
          <w:p w14:paraId="6BAB04D5" w14:textId="77777777" w:rsidR="004260D0" w:rsidRDefault="004260D0" w:rsidP="004260D0">
            <w:pPr>
              <w:pStyle w:val="ListParagraph"/>
              <w:numPr>
                <w:ilvl w:val="1"/>
                <w:numId w:val="3"/>
              </w:numPr>
              <w:spacing w:line="360" w:lineRule="auto"/>
              <w:jc w:val="both"/>
              <w:rPr>
                <w:rFonts w:ascii="Arial" w:hAnsi="Arial"/>
              </w:rPr>
            </w:pPr>
            <w:r>
              <w:rPr>
                <w:rFonts w:ascii="Arial" w:hAnsi="Arial"/>
              </w:rPr>
              <w:t>Fraud skills training</w:t>
            </w:r>
          </w:p>
          <w:p w14:paraId="1AE556AB" w14:textId="77777777" w:rsidR="004260D0" w:rsidRDefault="004260D0" w:rsidP="004260D0">
            <w:pPr>
              <w:pStyle w:val="ListParagraph"/>
              <w:numPr>
                <w:ilvl w:val="1"/>
                <w:numId w:val="3"/>
              </w:numPr>
              <w:spacing w:line="360" w:lineRule="auto"/>
              <w:jc w:val="both"/>
              <w:rPr>
                <w:rFonts w:ascii="Arial" w:hAnsi="Arial"/>
              </w:rPr>
            </w:pPr>
            <w:r>
              <w:rPr>
                <w:rFonts w:ascii="Arial" w:hAnsi="Arial"/>
              </w:rPr>
              <w:t>Fraud response in place</w:t>
            </w:r>
          </w:p>
          <w:p w14:paraId="6B3A9830" w14:textId="77777777" w:rsidR="004260D0" w:rsidRDefault="004260D0" w:rsidP="004260D0">
            <w:pPr>
              <w:spacing w:line="360" w:lineRule="auto"/>
              <w:jc w:val="both"/>
              <w:rPr>
                <w:rFonts w:ascii="Arial" w:hAnsi="Arial"/>
              </w:rPr>
            </w:pPr>
          </w:p>
          <w:p w14:paraId="41ED60E0" w14:textId="42844905" w:rsidR="004260D0" w:rsidRDefault="004260D0" w:rsidP="004260D0">
            <w:pPr>
              <w:spacing w:line="360" w:lineRule="auto"/>
              <w:jc w:val="both"/>
              <w:rPr>
                <w:rFonts w:ascii="Arial" w:hAnsi="Arial"/>
              </w:rPr>
            </w:pPr>
            <w:r>
              <w:rPr>
                <w:rFonts w:ascii="Arial" w:hAnsi="Arial"/>
              </w:rPr>
              <w:t>Answer to Q1</w:t>
            </w:r>
            <w:r>
              <w:rPr>
                <w:rFonts w:ascii="Arial" w:hAnsi="Arial"/>
              </w:rPr>
              <w:t>:</w:t>
            </w:r>
            <w:r>
              <w:rPr>
                <w:rFonts w:ascii="Arial" w:hAnsi="Arial"/>
              </w:rPr>
              <w:t xml:space="preserve"> Short questions: II</w:t>
            </w:r>
            <w:r>
              <w:rPr>
                <w:rFonts w:ascii="Arial" w:hAnsi="Arial"/>
              </w:rPr>
              <w:t>I</w:t>
            </w:r>
          </w:p>
          <w:p w14:paraId="4AAA3988" w14:textId="77777777" w:rsidR="004260D0" w:rsidRDefault="004260D0" w:rsidP="004260D0">
            <w:pPr>
              <w:spacing w:line="360" w:lineRule="auto"/>
              <w:jc w:val="both"/>
              <w:rPr>
                <w:rFonts w:ascii="Arial" w:hAnsi="Arial"/>
              </w:rPr>
            </w:pPr>
          </w:p>
          <w:p w14:paraId="7F6DED2B" w14:textId="77777777" w:rsidR="004260D0" w:rsidRDefault="004260D0" w:rsidP="004260D0">
            <w:pPr>
              <w:spacing w:line="360" w:lineRule="auto"/>
              <w:jc w:val="both"/>
              <w:rPr>
                <w:rFonts w:ascii="Arial" w:hAnsi="Arial"/>
              </w:rPr>
            </w:pPr>
            <w:r w:rsidRPr="002712D3">
              <w:rPr>
                <w:rFonts w:ascii="Arial" w:hAnsi="Arial"/>
              </w:rPr>
              <w:t>Internal factors that contribute to the inc</w:t>
            </w:r>
            <w:r>
              <w:rPr>
                <w:rFonts w:ascii="Arial" w:hAnsi="Arial"/>
              </w:rPr>
              <w:t xml:space="preserve">reased probability of fraud and </w:t>
            </w:r>
            <w:r w:rsidRPr="002712D3">
              <w:rPr>
                <w:rFonts w:ascii="Arial" w:hAnsi="Arial"/>
              </w:rPr>
              <w:t>embezzlement are lack of</w:t>
            </w:r>
            <w:r>
              <w:rPr>
                <w:rFonts w:ascii="Arial" w:hAnsi="Arial"/>
              </w:rPr>
              <w:t xml:space="preserve"> </w:t>
            </w:r>
            <w:r w:rsidRPr="002712D3">
              <w:rPr>
                <w:rFonts w:ascii="Arial" w:hAnsi="Arial"/>
              </w:rPr>
              <w:t>monitoring activities and inadequate controls such as:</w:t>
            </w:r>
          </w:p>
          <w:p w14:paraId="373097DD" w14:textId="77777777" w:rsidR="004260D0" w:rsidRPr="002712D3" w:rsidRDefault="004260D0" w:rsidP="004260D0">
            <w:pPr>
              <w:spacing w:line="360" w:lineRule="auto"/>
              <w:jc w:val="both"/>
              <w:rPr>
                <w:rFonts w:ascii="Arial" w:hAnsi="Arial"/>
              </w:rPr>
            </w:pPr>
            <w:r w:rsidRPr="002712D3">
              <w:rPr>
                <w:rFonts w:ascii="Arial" w:hAnsi="Arial"/>
              </w:rPr>
              <w:t>Blind trust of employees</w:t>
            </w:r>
          </w:p>
          <w:p w14:paraId="5E3EBBE5"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Ignoring control implications of policies, procedures, and reports</w:t>
            </w:r>
          </w:p>
          <w:p w14:paraId="27BB2C64"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Ignoring behavioral indicators of problems</w:t>
            </w:r>
          </w:p>
          <w:p w14:paraId="52A2B6E4"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Situational incompetence</w:t>
            </w:r>
          </w:p>
          <w:p w14:paraId="474F3C5E"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Not having information needed to assure transactions are proper</w:t>
            </w:r>
          </w:p>
          <w:p w14:paraId="45CBBF6F"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lastRenderedPageBreak/>
              <w:t>Not questioning the strange, odd and curious</w:t>
            </w:r>
          </w:p>
          <w:p w14:paraId="347BE4A2"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Not enough time to do the control procedures</w:t>
            </w:r>
          </w:p>
          <w:p w14:paraId="0FFEF67E"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Not enforcing documentation requirements</w:t>
            </w:r>
          </w:p>
          <w:p w14:paraId="4342F8DE"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Acceptance of the situation</w:t>
            </w:r>
          </w:p>
          <w:p w14:paraId="7B524638"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Subordination of needs</w:t>
            </w:r>
          </w:p>
          <w:p w14:paraId="1E5CCFED"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Positional immunity</w:t>
            </w:r>
          </w:p>
          <w:p w14:paraId="69A17B0E"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Conflict of avoidance</w:t>
            </w:r>
          </w:p>
          <w:p w14:paraId="72FABE9F"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Those in charge intentionally ignore or override procedures</w:t>
            </w:r>
          </w:p>
          <w:p w14:paraId="186FC13E"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Remote locations</w:t>
            </w:r>
          </w:p>
          <w:p w14:paraId="12551528"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Areas not well understood by leaders</w:t>
            </w:r>
          </w:p>
          <w:p w14:paraId="65196AC2"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Costs allocated to various cost centers</w:t>
            </w:r>
          </w:p>
          <w:p w14:paraId="1B217C68" w14:textId="77777777" w:rsidR="004260D0" w:rsidRDefault="004260D0" w:rsidP="004260D0">
            <w:pPr>
              <w:pStyle w:val="ListParagraph"/>
              <w:numPr>
                <w:ilvl w:val="0"/>
                <w:numId w:val="4"/>
              </w:numPr>
              <w:spacing w:line="360" w:lineRule="auto"/>
              <w:jc w:val="both"/>
              <w:rPr>
                <w:rFonts w:ascii="Arial" w:hAnsi="Arial"/>
              </w:rPr>
            </w:pPr>
            <w:r>
              <w:rPr>
                <w:rFonts w:ascii="Arial" w:hAnsi="Arial"/>
              </w:rPr>
              <w:t>New functions or systems</w:t>
            </w:r>
          </w:p>
          <w:p w14:paraId="6EAE52C8" w14:textId="77777777" w:rsidR="004260D0" w:rsidRDefault="004260D0" w:rsidP="004260D0">
            <w:pPr>
              <w:pStyle w:val="ListParagraph"/>
              <w:numPr>
                <w:ilvl w:val="0"/>
                <w:numId w:val="4"/>
              </w:numPr>
              <w:spacing w:line="360" w:lineRule="auto"/>
              <w:jc w:val="both"/>
              <w:rPr>
                <w:rFonts w:ascii="Arial" w:hAnsi="Arial"/>
              </w:rPr>
            </w:pPr>
            <w:r>
              <w:rPr>
                <w:rFonts w:ascii="Arial" w:hAnsi="Arial"/>
              </w:rPr>
              <w:t>New products or services</w:t>
            </w:r>
          </w:p>
          <w:p w14:paraId="30AABAEB" w14:textId="77777777" w:rsidR="004260D0" w:rsidRPr="002712D3" w:rsidRDefault="004260D0" w:rsidP="004260D0">
            <w:pPr>
              <w:pStyle w:val="ListParagraph"/>
              <w:numPr>
                <w:ilvl w:val="0"/>
                <w:numId w:val="4"/>
              </w:numPr>
              <w:spacing w:line="360" w:lineRule="auto"/>
              <w:jc w:val="both"/>
              <w:rPr>
                <w:rFonts w:ascii="Arial" w:hAnsi="Arial"/>
              </w:rPr>
            </w:pPr>
            <w:r w:rsidRPr="002712D3">
              <w:rPr>
                <w:rFonts w:ascii="Arial" w:hAnsi="Arial"/>
              </w:rPr>
              <w:t>Areas or departments experiencing rapid growth</w:t>
            </w:r>
          </w:p>
          <w:p w14:paraId="20D19161" w14:textId="77777777" w:rsidR="004260D0" w:rsidRPr="002712D3" w:rsidRDefault="004260D0" w:rsidP="004260D0">
            <w:pPr>
              <w:pStyle w:val="ListParagraph"/>
              <w:numPr>
                <w:ilvl w:val="0"/>
                <w:numId w:val="4"/>
              </w:numPr>
              <w:spacing w:line="360" w:lineRule="auto"/>
              <w:jc w:val="both"/>
              <w:rPr>
                <w:rFonts w:ascii="Arial" w:hAnsi="Arial"/>
              </w:rPr>
            </w:pPr>
            <w:r w:rsidRPr="002712D3">
              <w:rPr>
                <w:rFonts w:ascii="Arial" w:hAnsi="Arial"/>
              </w:rPr>
              <w:t>New technology</w:t>
            </w:r>
          </w:p>
          <w:p w14:paraId="22C2FF12" w14:textId="77777777" w:rsidR="004260D0" w:rsidRPr="002712D3" w:rsidRDefault="004260D0" w:rsidP="004260D0">
            <w:pPr>
              <w:pStyle w:val="ListParagraph"/>
              <w:numPr>
                <w:ilvl w:val="0"/>
                <w:numId w:val="4"/>
              </w:numPr>
              <w:spacing w:line="360" w:lineRule="auto"/>
              <w:jc w:val="both"/>
              <w:rPr>
                <w:rFonts w:ascii="Arial" w:hAnsi="Arial"/>
              </w:rPr>
            </w:pPr>
            <w:r w:rsidRPr="002712D3">
              <w:rPr>
                <w:rFonts w:ascii="Arial" w:hAnsi="Arial"/>
              </w:rPr>
              <w:t>Locations or functions about to be closed or sold</w:t>
            </w:r>
          </w:p>
          <w:p w14:paraId="2DC01E4C" w14:textId="77777777" w:rsidR="004260D0" w:rsidRPr="002712D3" w:rsidRDefault="004260D0" w:rsidP="004260D0">
            <w:pPr>
              <w:pStyle w:val="ListParagraph"/>
              <w:numPr>
                <w:ilvl w:val="0"/>
                <w:numId w:val="4"/>
              </w:numPr>
              <w:spacing w:line="360" w:lineRule="auto"/>
              <w:jc w:val="both"/>
              <w:rPr>
                <w:rFonts w:ascii="Arial" w:hAnsi="Arial"/>
              </w:rPr>
            </w:pPr>
            <w:r w:rsidRPr="002712D3">
              <w:rPr>
                <w:rFonts w:ascii="Arial" w:hAnsi="Arial"/>
              </w:rPr>
              <w:t>Areas or locations with a history of problems or poor performance</w:t>
            </w:r>
          </w:p>
          <w:p w14:paraId="3E570B66" w14:textId="77777777" w:rsidR="004260D0" w:rsidRPr="002712D3" w:rsidRDefault="004260D0" w:rsidP="004260D0">
            <w:pPr>
              <w:pStyle w:val="ListParagraph"/>
              <w:numPr>
                <w:ilvl w:val="0"/>
                <w:numId w:val="4"/>
              </w:numPr>
              <w:spacing w:line="360" w:lineRule="auto"/>
              <w:jc w:val="both"/>
              <w:rPr>
                <w:rFonts w:ascii="Arial" w:hAnsi="Arial"/>
              </w:rPr>
            </w:pPr>
            <w:r w:rsidRPr="002712D3">
              <w:rPr>
                <w:rFonts w:ascii="Arial" w:hAnsi="Arial"/>
              </w:rPr>
              <w:t>Joint ventures or similar arrangements</w:t>
            </w:r>
          </w:p>
          <w:p w14:paraId="2C5D0DF7" w14:textId="77777777" w:rsidR="004260D0" w:rsidRDefault="004260D0" w:rsidP="004260D0">
            <w:pPr>
              <w:pStyle w:val="ListParagraph"/>
              <w:numPr>
                <w:ilvl w:val="0"/>
                <w:numId w:val="4"/>
              </w:numPr>
              <w:spacing w:line="360" w:lineRule="auto"/>
              <w:jc w:val="both"/>
              <w:rPr>
                <w:rFonts w:ascii="Arial" w:hAnsi="Arial"/>
              </w:rPr>
            </w:pPr>
            <w:r w:rsidRPr="002712D3">
              <w:rPr>
                <w:rFonts w:ascii="Arial" w:hAnsi="Arial"/>
              </w:rPr>
              <w:t>Records are kept by outsiders (such as agents, contractors, or vendors)</w:t>
            </w:r>
          </w:p>
          <w:p w14:paraId="08ED8245" w14:textId="77777777" w:rsidR="004260D0" w:rsidRDefault="004260D0" w:rsidP="004260D0">
            <w:pPr>
              <w:spacing w:line="360" w:lineRule="auto"/>
              <w:jc w:val="both"/>
              <w:rPr>
                <w:rFonts w:ascii="Arial" w:hAnsi="Arial"/>
              </w:rPr>
            </w:pPr>
          </w:p>
          <w:p w14:paraId="1AAB33C3" w14:textId="4B9AE6B7" w:rsidR="004260D0" w:rsidRDefault="004260D0" w:rsidP="004260D0">
            <w:pPr>
              <w:spacing w:line="360" w:lineRule="auto"/>
              <w:jc w:val="both"/>
              <w:rPr>
                <w:rFonts w:ascii="Arial" w:hAnsi="Arial"/>
              </w:rPr>
            </w:pPr>
            <w:r>
              <w:rPr>
                <w:rFonts w:ascii="Arial" w:hAnsi="Arial"/>
              </w:rPr>
              <w:t>Answer to Q1</w:t>
            </w:r>
            <w:r>
              <w:rPr>
                <w:rFonts w:ascii="Arial" w:hAnsi="Arial"/>
              </w:rPr>
              <w:t>:</w:t>
            </w:r>
            <w:r>
              <w:rPr>
                <w:rFonts w:ascii="Arial" w:hAnsi="Arial"/>
              </w:rPr>
              <w:t xml:space="preserve"> Short questions</w:t>
            </w:r>
            <w:r>
              <w:rPr>
                <w:rFonts w:ascii="Arial" w:hAnsi="Arial"/>
              </w:rPr>
              <w:t>:</w:t>
            </w:r>
            <w:r>
              <w:rPr>
                <w:rFonts w:ascii="Arial" w:hAnsi="Arial"/>
              </w:rPr>
              <w:t xml:space="preserve"> IV</w:t>
            </w:r>
          </w:p>
          <w:p w14:paraId="34ED7723" w14:textId="77777777" w:rsidR="004260D0" w:rsidRDefault="004260D0" w:rsidP="004260D0">
            <w:pPr>
              <w:spacing w:line="360" w:lineRule="auto"/>
              <w:jc w:val="both"/>
              <w:rPr>
                <w:rFonts w:ascii="Arial" w:hAnsi="Arial"/>
              </w:rPr>
            </w:pPr>
          </w:p>
          <w:p w14:paraId="15005581" w14:textId="77777777" w:rsidR="004260D0" w:rsidRDefault="004260D0" w:rsidP="004260D0">
            <w:pPr>
              <w:spacing w:line="360" w:lineRule="auto"/>
              <w:jc w:val="both"/>
              <w:rPr>
                <w:rFonts w:ascii="Arial" w:hAnsi="Arial"/>
              </w:rPr>
            </w:pPr>
            <w:r>
              <w:rPr>
                <w:rFonts w:ascii="Arial" w:hAnsi="Arial"/>
              </w:rPr>
              <w:t>Inherent risk is the</w:t>
            </w:r>
            <w:r w:rsidRPr="002712D3">
              <w:rPr>
                <w:rFonts w:ascii="Arial" w:hAnsi="Arial"/>
              </w:rPr>
              <w:t xml:space="preserve"> risk posed by an error or omission in a financial statement due to a factor other than a failure of control. In a financial audit, inherent risk is most likely to occur when transactions are complex, or in situations that require a high degree of judgment in regards to financial estimates. This type of risk represents a worst-case scenario because all controls have failed.</w:t>
            </w:r>
          </w:p>
          <w:p w14:paraId="48DCFCE5" w14:textId="77777777" w:rsidR="004260D0" w:rsidRDefault="004260D0" w:rsidP="004260D0">
            <w:pPr>
              <w:spacing w:line="360" w:lineRule="auto"/>
              <w:jc w:val="both"/>
              <w:rPr>
                <w:rFonts w:ascii="Arial" w:hAnsi="Arial"/>
              </w:rPr>
            </w:pPr>
          </w:p>
          <w:p w14:paraId="60DEBE86" w14:textId="77777777" w:rsidR="004260D0" w:rsidRDefault="004260D0" w:rsidP="004260D0">
            <w:pPr>
              <w:spacing w:line="360" w:lineRule="auto"/>
              <w:jc w:val="both"/>
              <w:rPr>
                <w:rFonts w:ascii="Arial" w:hAnsi="Arial"/>
              </w:rPr>
            </w:pPr>
            <w:r w:rsidRPr="00D37D0E">
              <w:rPr>
                <w:rFonts w:ascii="Arial" w:hAnsi="Arial"/>
                <w:bCs/>
              </w:rPr>
              <w:t>Inherent Risk:</w:t>
            </w:r>
            <w:r w:rsidRPr="00D37D0E">
              <w:rPr>
                <w:rFonts w:ascii="Arial" w:hAnsi="Arial"/>
              </w:rPr>
              <w:t xml:space="preserve"> The risk that an activity would pose if </w:t>
            </w:r>
            <w:r w:rsidRPr="00D37D0E">
              <w:rPr>
                <w:rFonts w:ascii="Arial" w:hAnsi="Arial"/>
                <w:bCs/>
                <w:iCs/>
              </w:rPr>
              <w:t>no controls</w:t>
            </w:r>
            <w:r w:rsidRPr="00D37D0E">
              <w:rPr>
                <w:rFonts w:ascii="Arial" w:hAnsi="Arial"/>
              </w:rPr>
              <w:t xml:space="preserve"> or other mitigating factors were in place (the gross risk or risk before controls).</w:t>
            </w:r>
          </w:p>
          <w:p w14:paraId="5C3FF2A5" w14:textId="77777777" w:rsidR="004260D0" w:rsidRDefault="004260D0" w:rsidP="004260D0">
            <w:pPr>
              <w:spacing w:line="360" w:lineRule="auto"/>
              <w:jc w:val="both"/>
              <w:rPr>
                <w:rFonts w:ascii="Arial" w:hAnsi="Arial"/>
              </w:rPr>
            </w:pPr>
            <w:r>
              <w:rPr>
                <w:rFonts w:ascii="Arial" w:hAnsi="Arial"/>
              </w:rPr>
              <w:t>Inherent risk = probability that financial record is incorrect</w:t>
            </w:r>
          </w:p>
          <w:p w14:paraId="0426FA25" w14:textId="77777777" w:rsidR="004260D0" w:rsidRPr="00D37D0E" w:rsidRDefault="004260D0" w:rsidP="004260D0">
            <w:pPr>
              <w:spacing w:line="360" w:lineRule="auto"/>
              <w:jc w:val="both"/>
              <w:rPr>
                <w:rFonts w:ascii="Arial" w:hAnsi="Arial"/>
              </w:rPr>
            </w:pPr>
          </w:p>
          <w:p w14:paraId="3EEC6309" w14:textId="1091DD8A" w:rsidR="004260D0" w:rsidRDefault="004260D0" w:rsidP="004260D0">
            <w:pPr>
              <w:spacing w:line="360" w:lineRule="auto"/>
              <w:jc w:val="both"/>
              <w:rPr>
                <w:rFonts w:ascii="Arial" w:hAnsi="Arial"/>
              </w:rPr>
            </w:pPr>
            <w:r>
              <w:rPr>
                <w:rFonts w:ascii="Arial" w:hAnsi="Arial"/>
              </w:rPr>
              <w:t>Answer to Q1</w:t>
            </w:r>
            <w:r>
              <w:rPr>
                <w:rFonts w:ascii="Arial" w:hAnsi="Arial"/>
              </w:rPr>
              <w:t>:</w:t>
            </w:r>
            <w:r>
              <w:rPr>
                <w:rFonts w:ascii="Arial" w:hAnsi="Arial"/>
              </w:rPr>
              <w:t xml:space="preserve"> Short questions: V</w:t>
            </w:r>
          </w:p>
          <w:p w14:paraId="0DA01522" w14:textId="77777777" w:rsidR="004260D0" w:rsidRDefault="004260D0" w:rsidP="004260D0">
            <w:pPr>
              <w:spacing w:line="360" w:lineRule="auto"/>
              <w:jc w:val="both"/>
              <w:rPr>
                <w:rFonts w:ascii="Arial" w:hAnsi="Arial"/>
              </w:rPr>
            </w:pPr>
          </w:p>
          <w:p w14:paraId="51576A0E" w14:textId="77777777" w:rsidR="004260D0" w:rsidRDefault="004260D0" w:rsidP="004260D0">
            <w:pPr>
              <w:spacing w:line="360" w:lineRule="auto"/>
              <w:jc w:val="both"/>
              <w:rPr>
                <w:rFonts w:ascii="Arial" w:hAnsi="Arial"/>
              </w:rPr>
            </w:pPr>
            <w:r w:rsidRPr="00D37D0E">
              <w:rPr>
                <w:rFonts w:ascii="Arial" w:hAnsi="Arial"/>
                <w:bCs/>
              </w:rPr>
              <w:t>Residual Risk:</w:t>
            </w:r>
            <w:r w:rsidRPr="00D37D0E">
              <w:rPr>
                <w:rFonts w:ascii="Arial" w:hAnsi="Arial"/>
              </w:rPr>
              <w:t xml:space="preserve"> The risk that remains </w:t>
            </w:r>
            <w:r w:rsidRPr="00D37D0E">
              <w:rPr>
                <w:rFonts w:ascii="Arial" w:hAnsi="Arial"/>
                <w:bCs/>
                <w:iCs/>
              </w:rPr>
              <w:t>after controls</w:t>
            </w:r>
            <w:r w:rsidRPr="00D37D0E">
              <w:rPr>
                <w:rFonts w:ascii="Arial" w:hAnsi="Arial"/>
              </w:rPr>
              <w:t xml:space="preserve"> are taken into account (the net risk or risk after controls).</w:t>
            </w:r>
          </w:p>
          <w:p w14:paraId="218C777A" w14:textId="77777777" w:rsidR="004260D0" w:rsidRDefault="004260D0" w:rsidP="004260D0">
            <w:pPr>
              <w:spacing w:line="360" w:lineRule="auto"/>
              <w:jc w:val="both"/>
              <w:rPr>
                <w:rFonts w:ascii="Arial" w:hAnsi="Arial"/>
              </w:rPr>
            </w:pPr>
          </w:p>
          <w:p w14:paraId="24D03560" w14:textId="77777777" w:rsidR="004260D0" w:rsidRDefault="004260D0" w:rsidP="004260D0">
            <w:pPr>
              <w:spacing w:line="360" w:lineRule="auto"/>
              <w:jc w:val="both"/>
              <w:rPr>
                <w:rFonts w:ascii="Arial" w:hAnsi="Arial"/>
              </w:rPr>
            </w:pPr>
            <w:r w:rsidRPr="00D37D0E">
              <w:rPr>
                <w:rFonts w:ascii="Arial" w:hAnsi="Arial"/>
              </w:rPr>
              <w:lastRenderedPageBreak/>
              <w:t>Residual risk can be simply calculated by subtracting the level of internal controls being used to</w:t>
            </w:r>
            <w:r>
              <w:rPr>
                <w:rFonts w:ascii="Arial" w:hAnsi="Arial"/>
              </w:rPr>
              <w:t xml:space="preserve"> </w:t>
            </w:r>
            <w:r w:rsidRPr="00D37D0E">
              <w:rPr>
                <w:rFonts w:ascii="Arial" w:hAnsi="Arial"/>
              </w:rPr>
              <w:t>mitigate risk from the inherent risk. There are two possible responses to residual risk: no response,</w:t>
            </w:r>
            <w:r>
              <w:rPr>
                <w:rFonts w:ascii="Arial" w:hAnsi="Arial"/>
              </w:rPr>
              <w:t xml:space="preserve"> </w:t>
            </w:r>
            <w:r w:rsidRPr="00D37D0E">
              <w:rPr>
                <w:rFonts w:ascii="Arial" w:hAnsi="Arial"/>
              </w:rPr>
              <w:t>as it is accepted</w:t>
            </w:r>
            <w:proofErr w:type="gramStart"/>
            <w:r w:rsidRPr="00D37D0E">
              <w:rPr>
                <w:rFonts w:ascii="Arial" w:hAnsi="Arial"/>
              </w:rPr>
              <w:t>;</w:t>
            </w:r>
            <w:proofErr w:type="gramEnd"/>
            <w:r w:rsidRPr="00D37D0E">
              <w:rPr>
                <w:rFonts w:ascii="Arial" w:hAnsi="Arial"/>
              </w:rPr>
              <w:t xml:space="preserve"> or action to take further preventive measures (such as purchasing insurance) in</w:t>
            </w:r>
            <w:r>
              <w:rPr>
                <w:rFonts w:ascii="Arial" w:hAnsi="Arial"/>
              </w:rPr>
              <w:t xml:space="preserve"> </w:t>
            </w:r>
            <w:r w:rsidRPr="00D37D0E">
              <w:rPr>
                <w:rFonts w:ascii="Arial" w:hAnsi="Arial"/>
              </w:rPr>
              <w:t>order to mitigate residual risk. In either case, the response should be documented and tracked in</w:t>
            </w:r>
            <w:r>
              <w:rPr>
                <w:rFonts w:ascii="Arial" w:hAnsi="Arial"/>
              </w:rPr>
              <w:t xml:space="preserve"> </w:t>
            </w:r>
            <w:r w:rsidRPr="00D37D0E">
              <w:rPr>
                <w:rFonts w:ascii="Arial" w:hAnsi="Arial"/>
              </w:rPr>
              <w:t>order to determine the organization’s ability to measure and manage risk.</w:t>
            </w:r>
          </w:p>
          <w:p w14:paraId="629C643D" w14:textId="77777777" w:rsidR="004260D0" w:rsidRDefault="004260D0" w:rsidP="004260D0">
            <w:pPr>
              <w:spacing w:line="360" w:lineRule="auto"/>
              <w:jc w:val="both"/>
              <w:rPr>
                <w:rFonts w:ascii="Arial" w:hAnsi="Arial"/>
              </w:rPr>
            </w:pPr>
          </w:p>
          <w:p w14:paraId="24BE5320" w14:textId="77777777" w:rsidR="004260D0" w:rsidRDefault="004260D0" w:rsidP="004260D0">
            <w:pPr>
              <w:spacing w:line="360" w:lineRule="auto"/>
              <w:jc w:val="both"/>
              <w:rPr>
                <w:rFonts w:ascii="Arial" w:hAnsi="Arial"/>
              </w:rPr>
            </w:pPr>
            <w:r>
              <w:rPr>
                <w:rFonts w:ascii="Arial" w:hAnsi="Arial"/>
              </w:rPr>
              <w:t>Residual risk  = Cost x Threat x Vulnerabilities</w:t>
            </w:r>
          </w:p>
          <w:p w14:paraId="3487B9BC" w14:textId="77777777" w:rsidR="004260D0" w:rsidRDefault="004260D0" w:rsidP="004260D0">
            <w:pPr>
              <w:spacing w:line="360" w:lineRule="auto"/>
              <w:jc w:val="both"/>
              <w:rPr>
                <w:rFonts w:ascii="Arial" w:hAnsi="Arial"/>
              </w:rPr>
            </w:pPr>
          </w:p>
          <w:p w14:paraId="55ED233C" w14:textId="77777777" w:rsidR="004260D0" w:rsidRDefault="004260D0" w:rsidP="004260D0">
            <w:pPr>
              <w:spacing w:line="360" w:lineRule="auto"/>
              <w:jc w:val="both"/>
              <w:rPr>
                <w:rFonts w:ascii="Arial" w:hAnsi="Arial"/>
              </w:rPr>
            </w:pPr>
            <w:r>
              <w:rPr>
                <w:rFonts w:ascii="Arial" w:hAnsi="Arial"/>
              </w:rPr>
              <w:t>Answer to Q2:</w:t>
            </w:r>
          </w:p>
          <w:p w14:paraId="056D88A5" w14:textId="77777777" w:rsidR="004260D0" w:rsidRDefault="004260D0" w:rsidP="004260D0">
            <w:pPr>
              <w:spacing w:line="360" w:lineRule="auto"/>
              <w:jc w:val="both"/>
              <w:rPr>
                <w:rFonts w:ascii="Arial" w:hAnsi="Arial"/>
              </w:rPr>
            </w:pPr>
          </w:p>
          <w:p w14:paraId="561FDF3B" w14:textId="77777777" w:rsidR="004260D0" w:rsidRDefault="004260D0" w:rsidP="004260D0">
            <w:pPr>
              <w:spacing w:line="360" w:lineRule="auto"/>
              <w:jc w:val="both"/>
              <w:rPr>
                <w:rFonts w:ascii="Arial" w:hAnsi="Arial"/>
                <w:b/>
                <w:bCs/>
              </w:rPr>
            </w:pPr>
            <w:bookmarkStart w:id="0" w:name="_Toc357580840"/>
            <w:r w:rsidRPr="00C07F23">
              <w:rPr>
                <w:rFonts w:ascii="Arial" w:hAnsi="Arial"/>
                <w:b/>
                <w:bCs/>
                <w:lang w:val="en-GB"/>
              </w:rPr>
              <w:t>Risk Assessment questionnaire</w:t>
            </w:r>
            <w:bookmarkEnd w:id="0"/>
            <w:r>
              <w:rPr>
                <w:rFonts w:ascii="Arial" w:hAnsi="Arial"/>
                <w:b/>
                <w:bCs/>
              </w:rPr>
              <w:t xml:space="preserve"> of a University</w:t>
            </w:r>
          </w:p>
          <w:p w14:paraId="1FC3CA9B" w14:textId="77777777" w:rsidR="004260D0" w:rsidRPr="00C07F23" w:rsidRDefault="004260D0" w:rsidP="004260D0">
            <w:pPr>
              <w:spacing w:line="360" w:lineRule="auto"/>
              <w:jc w:val="both"/>
              <w:rPr>
                <w:rFonts w:ascii="Arial" w:hAnsi="Arial"/>
                <w:b/>
                <w:bCs/>
                <w:lang w:val="en-GB"/>
              </w:rPr>
            </w:pPr>
          </w:p>
          <w:p w14:paraId="35404C90" w14:textId="77777777" w:rsidR="004260D0" w:rsidRPr="00C07F23" w:rsidRDefault="004260D0" w:rsidP="004260D0">
            <w:pPr>
              <w:spacing w:line="360" w:lineRule="auto"/>
              <w:jc w:val="both"/>
              <w:rPr>
                <w:rFonts w:ascii="Arial" w:hAnsi="Arial"/>
                <w:b/>
                <w:lang w:val="en-GB"/>
              </w:rPr>
            </w:pPr>
            <w:r w:rsidRPr="00C07F23">
              <w:rPr>
                <w:rFonts w:ascii="Arial" w:hAnsi="Arial"/>
                <w:b/>
                <w:lang w:val="en-GB"/>
              </w:rPr>
              <w:t>A. The nature of the activity</w:t>
            </w:r>
          </w:p>
          <w:tbl>
            <w:tblPr>
              <w:tblStyle w:val="TableGrid"/>
              <w:tblW w:w="0" w:type="auto"/>
              <w:tblInd w:w="250" w:type="dxa"/>
              <w:tblLook w:val="04A0" w:firstRow="1" w:lastRow="0" w:firstColumn="1" w:lastColumn="0" w:noHBand="0" w:noVBand="1"/>
            </w:tblPr>
            <w:tblGrid>
              <w:gridCol w:w="8766"/>
            </w:tblGrid>
            <w:tr w:rsidR="004260D0" w:rsidRPr="00C07F23" w14:paraId="0E5DCD65" w14:textId="77777777" w:rsidTr="009F39C3">
              <w:tc>
                <w:tcPr>
                  <w:tcW w:w="9356" w:type="dxa"/>
                  <w:shd w:val="clear" w:color="auto" w:fill="E5DFEC" w:themeFill="accent4" w:themeFillTint="33"/>
                </w:tcPr>
                <w:p w14:paraId="7EC60940"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w:t>
                  </w:r>
                  <w:proofErr w:type="spellStart"/>
                  <w:r w:rsidRPr="00C07F23">
                    <w:rPr>
                      <w:rFonts w:ascii="Arial" w:hAnsi="Arial"/>
                      <w:b/>
                      <w:i/>
                      <w:lang w:val="en-GB"/>
                    </w:rPr>
                    <w:t>i</w:t>
                  </w:r>
                  <w:proofErr w:type="spellEnd"/>
                  <w:r w:rsidRPr="00C07F23">
                    <w:rPr>
                      <w:rFonts w:ascii="Arial" w:hAnsi="Arial"/>
                      <w:b/>
                      <w:i/>
                      <w:lang w:val="en-GB"/>
                    </w:rPr>
                    <w:t>) Context:</w:t>
                  </w:r>
                </w:p>
              </w:tc>
            </w:tr>
            <w:tr w:rsidR="004260D0" w:rsidRPr="00C07F23" w14:paraId="1290E3AC" w14:textId="77777777" w:rsidTr="009F39C3">
              <w:tc>
                <w:tcPr>
                  <w:tcW w:w="9356" w:type="dxa"/>
                </w:tcPr>
                <w:p w14:paraId="3F9D59F5" w14:textId="77777777" w:rsidR="004260D0" w:rsidRPr="00C07F23" w:rsidRDefault="004260D0" w:rsidP="009F39C3">
                  <w:pPr>
                    <w:spacing w:line="360" w:lineRule="auto"/>
                    <w:jc w:val="both"/>
                    <w:rPr>
                      <w:rFonts w:ascii="Arial" w:hAnsi="Arial"/>
                      <w:lang w:val="en-GB"/>
                    </w:rPr>
                  </w:pPr>
                  <w:r w:rsidRPr="00C07F23">
                    <w:rPr>
                      <w:rFonts w:ascii="Arial" w:hAnsi="Arial"/>
                      <w:lang w:val="en-GB"/>
                    </w:rPr>
                    <w:t>Generally, University activities should be at low risk of corruption: the potential rewards being less than in some areas of commerce or industry. Specifically, however, there are areas of potential raised risk – so consider the activity in question within the context of the following elements.</w:t>
                  </w:r>
                </w:p>
              </w:tc>
            </w:tr>
          </w:tbl>
          <w:p w14:paraId="5B7B04E4" w14:textId="77777777" w:rsidR="004260D0" w:rsidRPr="00C07F23" w:rsidRDefault="004260D0" w:rsidP="004260D0">
            <w:pPr>
              <w:spacing w:line="360" w:lineRule="auto"/>
              <w:jc w:val="both"/>
              <w:rPr>
                <w:rFonts w:ascii="Arial" w:hAnsi="Arial"/>
                <w:lang w:val="en-GB"/>
              </w:rPr>
            </w:pPr>
            <w:r w:rsidRPr="00C07F23">
              <w:rPr>
                <w:rFonts w:ascii="Arial" w:hAnsi="Arial"/>
                <w:lang w:val="en-GB"/>
              </w:rPr>
              <w:tab/>
            </w:r>
          </w:p>
          <w:tbl>
            <w:tblPr>
              <w:tblStyle w:val="TableGrid"/>
              <w:tblW w:w="0" w:type="auto"/>
              <w:tblInd w:w="250" w:type="dxa"/>
              <w:tblLook w:val="04A0" w:firstRow="1" w:lastRow="0" w:firstColumn="1" w:lastColumn="0" w:noHBand="0" w:noVBand="1"/>
            </w:tblPr>
            <w:tblGrid>
              <w:gridCol w:w="8065"/>
              <w:gridCol w:w="701"/>
            </w:tblGrid>
            <w:tr w:rsidR="004260D0" w:rsidRPr="00C07F23" w14:paraId="17F562F1" w14:textId="77777777" w:rsidTr="009F39C3">
              <w:tc>
                <w:tcPr>
                  <w:tcW w:w="9356" w:type="dxa"/>
                  <w:gridSpan w:val="2"/>
                  <w:shd w:val="clear" w:color="auto" w:fill="E5DFEC" w:themeFill="accent4" w:themeFillTint="33"/>
                </w:tcPr>
                <w:p w14:paraId="19777CA4"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(ii) Increased risk factors:</w:t>
                  </w:r>
                </w:p>
              </w:tc>
            </w:tr>
            <w:tr w:rsidR="004260D0" w:rsidRPr="00C07F23" w14:paraId="5385C9B0" w14:textId="77777777" w:rsidTr="009F39C3">
              <w:tc>
                <w:tcPr>
                  <w:tcW w:w="9356" w:type="dxa"/>
                  <w:gridSpan w:val="2"/>
                </w:tcPr>
                <w:p w14:paraId="3BE17657" w14:textId="77777777" w:rsidR="004260D0" w:rsidRPr="00C07F23" w:rsidRDefault="004260D0" w:rsidP="009F39C3">
                  <w:pPr>
                    <w:spacing w:line="360" w:lineRule="auto"/>
                    <w:jc w:val="both"/>
                    <w:rPr>
                      <w:rFonts w:ascii="Arial" w:hAnsi="Arial"/>
                      <w:lang w:val="en-GB"/>
                    </w:rPr>
                  </w:pPr>
                  <w:r w:rsidRPr="00C07F23">
                    <w:rPr>
                      <w:rFonts w:ascii="Arial" w:hAnsi="Arial"/>
                      <w:lang w:val="en-GB"/>
                    </w:rPr>
                    <w:t>The following factors increase risk in respect of the nature of the activity under consideration. Place a tick against all those that apply:</w:t>
                  </w:r>
                </w:p>
              </w:tc>
            </w:tr>
            <w:tr w:rsidR="004260D0" w:rsidRPr="00C07F23" w14:paraId="2AAB8922" w14:textId="77777777" w:rsidTr="009F39C3">
              <w:tc>
                <w:tcPr>
                  <w:tcW w:w="8647" w:type="dxa"/>
                </w:tcPr>
                <w:p w14:paraId="4E9735DC"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Indication of whether this risk applies:</w:t>
                  </w:r>
                </w:p>
              </w:tc>
              <w:tc>
                <w:tcPr>
                  <w:tcW w:w="709" w:type="dxa"/>
                </w:tcPr>
                <w:p w14:paraId="19FA195B" w14:textId="77777777" w:rsidR="004260D0" w:rsidRPr="00C07F23" w:rsidRDefault="004260D0" w:rsidP="009F39C3">
                  <w:pPr>
                    <w:spacing w:line="360" w:lineRule="auto"/>
                    <w:jc w:val="both"/>
                    <w:rPr>
                      <w:rFonts w:ascii="Arial" w:hAnsi="Arial"/>
                      <w:lang w:val="en-GB"/>
                    </w:rPr>
                  </w:pPr>
                  <w:r w:rsidRPr="00C07F23">
                    <w:rPr>
                      <w:rFonts w:ascii="Arial" w:hAnsi="Arial"/>
                      <w:lang w:val="en-GB"/>
                    </w:rPr>
                    <w:t>Tick</w:t>
                  </w:r>
                </w:p>
              </w:tc>
            </w:tr>
            <w:tr w:rsidR="004260D0" w:rsidRPr="00C07F23" w14:paraId="3C341D5F" w14:textId="77777777" w:rsidTr="009F39C3">
              <w:tc>
                <w:tcPr>
                  <w:tcW w:w="8647" w:type="dxa"/>
                </w:tcPr>
                <w:p w14:paraId="11B8A55C"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(a) Major purchases</w:t>
                  </w:r>
                  <w:r w:rsidRPr="00C07F23">
                    <w:rPr>
                      <w:rFonts w:ascii="Arial" w:hAnsi="Arial"/>
                      <w:lang w:val="en-GB"/>
                    </w:rPr>
                    <w:t xml:space="preserve"> – dealing with major acquisitions, purchases and tenders (over £100k), including property, equipment, IT, etc.</w:t>
                  </w:r>
                </w:p>
              </w:tc>
              <w:tc>
                <w:tcPr>
                  <w:tcW w:w="709" w:type="dxa"/>
                </w:tcPr>
                <w:p w14:paraId="73AC8340" w14:textId="77777777" w:rsidR="004260D0" w:rsidRPr="00C07F23" w:rsidRDefault="004260D0" w:rsidP="009F39C3">
                  <w:pPr>
                    <w:spacing w:line="360" w:lineRule="auto"/>
                    <w:jc w:val="both"/>
                    <w:rPr>
                      <w:rFonts w:ascii="Arial" w:hAnsi="Arial"/>
                      <w:lang w:val="en-GB"/>
                    </w:rPr>
                  </w:pPr>
                </w:p>
              </w:tc>
            </w:tr>
            <w:tr w:rsidR="004260D0" w:rsidRPr="00C07F23" w14:paraId="7F67BF86" w14:textId="77777777" w:rsidTr="009F39C3">
              <w:tc>
                <w:tcPr>
                  <w:tcW w:w="8647" w:type="dxa"/>
                </w:tcPr>
                <w:p w14:paraId="36578760"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(b) Major sales</w:t>
                  </w:r>
                  <w:r w:rsidRPr="00C07F23">
                    <w:rPr>
                      <w:rFonts w:ascii="Arial" w:hAnsi="Arial"/>
                      <w:lang w:val="en-GB"/>
                    </w:rPr>
                    <w:t xml:space="preserve"> – dealing with sales over £100k, including business development and pursuit of targets, negotiations, and contracts.</w:t>
                  </w:r>
                </w:p>
              </w:tc>
              <w:tc>
                <w:tcPr>
                  <w:tcW w:w="709" w:type="dxa"/>
                </w:tcPr>
                <w:p w14:paraId="56F13AC0" w14:textId="77777777" w:rsidR="004260D0" w:rsidRPr="00C07F23" w:rsidRDefault="004260D0" w:rsidP="009F39C3">
                  <w:pPr>
                    <w:spacing w:line="360" w:lineRule="auto"/>
                    <w:jc w:val="both"/>
                    <w:rPr>
                      <w:rFonts w:ascii="Arial" w:hAnsi="Arial"/>
                      <w:lang w:val="en-GB"/>
                    </w:rPr>
                  </w:pPr>
                </w:p>
              </w:tc>
            </w:tr>
            <w:tr w:rsidR="004260D0" w:rsidRPr="00C07F23" w14:paraId="2ED8F144" w14:textId="77777777" w:rsidTr="009F39C3">
              <w:tc>
                <w:tcPr>
                  <w:tcW w:w="8647" w:type="dxa"/>
                </w:tcPr>
                <w:p w14:paraId="4A2B6779"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(c) Donations</w:t>
                  </w:r>
                  <w:r w:rsidRPr="00C07F23">
                    <w:rPr>
                      <w:rFonts w:ascii="Arial" w:hAnsi="Arial"/>
                      <w:lang w:val="en-GB"/>
                    </w:rPr>
                    <w:t xml:space="preserve"> – dealing with philanthropic and commercial donors and sponsors, actual and potential (i.e. </w:t>
                  </w:r>
                  <w:r w:rsidRPr="00C07F23">
                    <w:rPr>
                      <w:rFonts w:ascii="Arial" w:hAnsi="Arial"/>
                      <w:i/>
                      <w:lang w:val="en-GB"/>
                    </w:rPr>
                    <w:t xml:space="preserve">excluding </w:t>
                  </w:r>
                  <w:r w:rsidRPr="00C07F23">
                    <w:rPr>
                      <w:rFonts w:ascii="Arial" w:hAnsi="Arial"/>
                      <w:lang w:val="en-GB"/>
                    </w:rPr>
                    <w:t>regular research grant sponsors).</w:t>
                  </w:r>
                </w:p>
              </w:tc>
              <w:tc>
                <w:tcPr>
                  <w:tcW w:w="709" w:type="dxa"/>
                </w:tcPr>
                <w:p w14:paraId="7E2D6718" w14:textId="77777777" w:rsidR="004260D0" w:rsidRPr="00C07F23" w:rsidRDefault="004260D0" w:rsidP="009F39C3">
                  <w:pPr>
                    <w:spacing w:line="360" w:lineRule="auto"/>
                    <w:jc w:val="both"/>
                    <w:rPr>
                      <w:rFonts w:ascii="Arial" w:hAnsi="Arial"/>
                      <w:lang w:val="en-GB"/>
                    </w:rPr>
                  </w:pPr>
                </w:p>
              </w:tc>
            </w:tr>
            <w:tr w:rsidR="004260D0" w:rsidRPr="00C07F23" w14:paraId="3E518081" w14:textId="77777777" w:rsidTr="009F39C3">
              <w:tc>
                <w:tcPr>
                  <w:tcW w:w="8647" w:type="dxa"/>
                </w:tcPr>
                <w:p w14:paraId="53AC86C2"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(d) Recruitment &amp; admissions</w:t>
                  </w:r>
                  <w:r w:rsidRPr="00C07F23">
                    <w:rPr>
                      <w:rFonts w:ascii="Arial" w:hAnsi="Arial"/>
                      <w:lang w:val="en-GB"/>
                    </w:rPr>
                    <w:t xml:space="preserve"> – of staff or students, where this is a significant part (exceeding 20%) of the activity under consideration.</w:t>
                  </w:r>
                </w:p>
              </w:tc>
              <w:tc>
                <w:tcPr>
                  <w:tcW w:w="709" w:type="dxa"/>
                </w:tcPr>
                <w:p w14:paraId="1CBA9E24" w14:textId="77777777" w:rsidR="004260D0" w:rsidRPr="00C07F23" w:rsidRDefault="004260D0" w:rsidP="009F39C3">
                  <w:pPr>
                    <w:spacing w:line="360" w:lineRule="auto"/>
                    <w:jc w:val="both"/>
                    <w:rPr>
                      <w:rFonts w:ascii="Arial" w:hAnsi="Arial"/>
                      <w:lang w:val="en-GB"/>
                    </w:rPr>
                  </w:pPr>
                </w:p>
              </w:tc>
            </w:tr>
            <w:tr w:rsidR="004260D0" w:rsidRPr="00C07F23" w14:paraId="056DC9A6" w14:textId="77777777" w:rsidTr="009F39C3">
              <w:tc>
                <w:tcPr>
                  <w:tcW w:w="8647" w:type="dxa"/>
                </w:tcPr>
                <w:p w14:paraId="57BB9BE5"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(e) Division of responsibilities</w:t>
                  </w:r>
                  <w:r w:rsidRPr="00C07F23">
                    <w:rPr>
                      <w:rFonts w:ascii="Arial" w:hAnsi="Arial"/>
                      <w:lang w:val="en-GB"/>
                    </w:rPr>
                    <w:t xml:space="preserve"> – are decisions or actions in any of the above areas taken by single trusted individuals without additional check or supervision?</w:t>
                  </w:r>
                </w:p>
              </w:tc>
              <w:tc>
                <w:tcPr>
                  <w:tcW w:w="709" w:type="dxa"/>
                </w:tcPr>
                <w:p w14:paraId="53588186" w14:textId="77777777" w:rsidR="004260D0" w:rsidRPr="00C07F23" w:rsidRDefault="004260D0" w:rsidP="009F39C3">
                  <w:pPr>
                    <w:spacing w:line="360" w:lineRule="auto"/>
                    <w:jc w:val="both"/>
                    <w:rPr>
                      <w:rFonts w:ascii="Arial" w:hAnsi="Arial"/>
                      <w:lang w:val="en-GB"/>
                    </w:rPr>
                  </w:pPr>
                </w:p>
              </w:tc>
            </w:tr>
          </w:tbl>
          <w:p w14:paraId="5FDDA238" w14:textId="77777777" w:rsidR="004260D0" w:rsidRPr="00C07F23" w:rsidRDefault="004260D0" w:rsidP="004260D0">
            <w:pPr>
              <w:spacing w:line="360" w:lineRule="auto"/>
              <w:jc w:val="both"/>
              <w:rPr>
                <w:rFonts w:ascii="Arial" w:hAnsi="Arial"/>
                <w:lang w:val="en-GB"/>
              </w:rPr>
            </w:pPr>
          </w:p>
          <w:tbl>
            <w:tblPr>
              <w:tblStyle w:val="TableGrid"/>
              <w:tblW w:w="0" w:type="auto"/>
              <w:tblInd w:w="250" w:type="dxa"/>
              <w:tblLook w:val="04A0" w:firstRow="1" w:lastRow="0" w:firstColumn="1" w:lastColumn="0" w:noHBand="0" w:noVBand="1"/>
            </w:tblPr>
            <w:tblGrid>
              <w:gridCol w:w="6833"/>
              <w:gridCol w:w="742"/>
              <w:gridCol w:w="620"/>
              <w:gridCol w:w="571"/>
            </w:tblGrid>
            <w:tr w:rsidR="004260D0" w:rsidRPr="00C07F23" w14:paraId="607D4821" w14:textId="77777777" w:rsidTr="009F39C3">
              <w:tc>
                <w:tcPr>
                  <w:tcW w:w="9356" w:type="dxa"/>
                  <w:gridSpan w:val="4"/>
                  <w:shd w:val="clear" w:color="auto" w:fill="E5DFEC" w:themeFill="accent4" w:themeFillTint="33"/>
                </w:tcPr>
                <w:p w14:paraId="54A53208"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lastRenderedPageBreak/>
                    <w:t>(iii) Mitigating controls:</w:t>
                  </w:r>
                </w:p>
              </w:tc>
            </w:tr>
            <w:tr w:rsidR="004260D0" w:rsidRPr="00C07F23" w14:paraId="0CE0827A" w14:textId="77777777" w:rsidTr="009F39C3">
              <w:tc>
                <w:tcPr>
                  <w:tcW w:w="9356" w:type="dxa"/>
                  <w:gridSpan w:val="4"/>
                </w:tcPr>
                <w:p w14:paraId="4144F10E" w14:textId="77777777" w:rsidR="004260D0" w:rsidRPr="00C07F23" w:rsidRDefault="004260D0" w:rsidP="009F39C3">
                  <w:pPr>
                    <w:spacing w:line="360" w:lineRule="auto"/>
                    <w:jc w:val="both"/>
                    <w:rPr>
                      <w:rFonts w:ascii="Arial" w:hAnsi="Arial"/>
                      <w:lang w:val="en-GB"/>
                    </w:rPr>
                  </w:pPr>
                  <w:r w:rsidRPr="00C07F23">
                    <w:rPr>
                      <w:rFonts w:ascii="Arial" w:hAnsi="Arial"/>
                      <w:lang w:val="en-GB"/>
                    </w:rPr>
                    <w:t>University policy and procedures guard against general risk. Consider also the following controls as a means of further mitigating the factors identified above. Use the ‘level of implementation’ boxes to indicate whether such controls are already in use (in full or in part), or otherwise.</w:t>
                  </w:r>
                </w:p>
              </w:tc>
            </w:tr>
            <w:tr w:rsidR="004260D0" w:rsidRPr="00C07F23" w14:paraId="64CF524F" w14:textId="77777777" w:rsidTr="009F39C3">
              <w:tc>
                <w:tcPr>
                  <w:tcW w:w="7623" w:type="dxa"/>
                </w:tcPr>
                <w:p w14:paraId="1BFA3460" w14:textId="77777777" w:rsidR="004260D0" w:rsidRPr="00C07F23" w:rsidRDefault="004260D0" w:rsidP="009F39C3">
                  <w:pPr>
                    <w:spacing w:line="360" w:lineRule="auto"/>
                    <w:jc w:val="both"/>
                    <w:rPr>
                      <w:rFonts w:ascii="Arial" w:hAnsi="Arial"/>
                      <w:lang w:val="en-GB"/>
                    </w:rPr>
                  </w:pPr>
                  <w:r w:rsidRPr="00C07F23">
                    <w:rPr>
                      <w:rFonts w:ascii="Arial" w:hAnsi="Arial"/>
                      <w:lang w:val="en-GB"/>
                    </w:rPr>
                    <w:t>Level of implementation:</w:t>
                  </w:r>
                </w:p>
              </w:tc>
              <w:tc>
                <w:tcPr>
                  <w:tcW w:w="599" w:type="dxa"/>
                </w:tcPr>
                <w:p w14:paraId="68B8073C" w14:textId="77777777" w:rsidR="004260D0" w:rsidRPr="00C07F23" w:rsidRDefault="004260D0" w:rsidP="009F39C3">
                  <w:pPr>
                    <w:spacing w:line="360" w:lineRule="auto"/>
                    <w:jc w:val="both"/>
                    <w:rPr>
                      <w:rFonts w:ascii="Arial" w:hAnsi="Arial"/>
                      <w:lang w:val="en-GB"/>
                    </w:rPr>
                  </w:pPr>
                  <w:r w:rsidRPr="00C07F23">
                    <w:rPr>
                      <w:rFonts w:ascii="Arial" w:hAnsi="Arial"/>
                      <w:lang w:val="en-GB"/>
                    </w:rPr>
                    <w:t>None</w:t>
                  </w:r>
                </w:p>
              </w:tc>
              <w:tc>
                <w:tcPr>
                  <w:tcW w:w="567" w:type="dxa"/>
                </w:tcPr>
                <w:p w14:paraId="76FA8A1F" w14:textId="77777777" w:rsidR="004260D0" w:rsidRPr="00C07F23" w:rsidRDefault="004260D0" w:rsidP="009F39C3">
                  <w:pPr>
                    <w:spacing w:line="360" w:lineRule="auto"/>
                    <w:jc w:val="both"/>
                    <w:rPr>
                      <w:rFonts w:ascii="Arial" w:hAnsi="Arial"/>
                      <w:lang w:val="en-GB"/>
                    </w:rPr>
                  </w:pPr>
                  <w:r w:rsidRPr="00C07F23">
                    <w:rPr>
                      <w:rFonts w:ascii="Arial" w:hAnsi="Arial"/>
                      <w:lang w:val="en-GB"/>
                    </w:rPr>
                    <w:t>Part</w:t>
                  </w:r>
                </w:p>
              </w:tc>
              <w:tc>
                <w:tcPr>
                  <w:tcW w:w="567" w:type="dxa"/>
                </w:tcPr>
                <w:p w14:paraId="0491B4BC" w14:textId="77777777" w:rsidR="004260D0" w:rsidRPr="00C07F23" w:rsidRDefault="004260D0" w:rsidP="009F39C3">
                  <w:pPr>
                    <w:spacing w:line="360" w:lineRule="auto"/>
                    <w:jc w:val="both"/>
                    <w:rPr>
                      <w:rFonts w:ascii="Arial" w:hAnsi="Arial"/>
                      <w:lang w:val="en-GB"/>
                    </w:rPr>
                  </w:pPr>
                  <w:r w:rsidRPr="00C07F23">
                    <w:rPr>
                      <w:rFonts w:ascii="Arial" w:hAnsi="Arial"/>
                      <w:lang w:val="en-GB"/>
                    </w:rPr>
                    <w:t>Full</w:t>
                  </w:r>
                </w:p>
              </w:tc>
            </w:tr>
            <w:tr w:rsidR="004260D0" w:rsidRPr="00C07F23" w14:paraId="4A809A67" w14:textId="77777777" w:rsidTr="009F39C3">
              <w:tc>
                <w:tcPr>
                  <w:tcW w:w="7623" w:type="dxa"/>
                </w:tcPr>
                <w:p w14:paraId="00957B84"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(a) Training and awarenes</w:t>
                  </w:r>
                  <w:r w:rsidRPr="00C07F23">
                    <w:rPr>
                      <w:rFonts w:ascii="Arial" w:hAnsi="Arial"/>
                      <w:i/>
                      <w:lang w:val="en-GB"/>
                    </w:rPr>
                    <w:t>s</w:t>
                  </w:r>
                  <w:r w:rsidRPr="00C07F23">
                    <w:rPr>
                      <w:rFonts w:ascii="Arial" w:hAnsi="Arial"/>
                      <w:lang w:val="en-GB"/>
                    </w:rPr>
                    <w:t xml:space="preserve"> – both those responsible for running the activity and all staff who undertake the activity should have received bribery awareness training and have access to reference material (full implementation).</w:t>
                  </w:r>
                </w:p>
                <w:p w14:paraId="01B03021"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only directors and managers, or staff undertaking the activity, or not all in either case have received the training then show partial implementation,)</w:t>
                  </w:r>
                </w:p>
              </w:tc>
              <w:tc>
                <w:tcPr>
                  <w:tcW w:w="599" w:type="dxa"/>
                </w:tcPr>
                <w:p w14:paraId="5F3305CE" w14:textId="77777777" w:rsidR="004260D0" w:rsidRPr="00C07F23" w:rsidRDefault="004260D0" w:rsidP="009F39C3">
                  <w:pPr>
                    <w:spacing w:line="360" w:lineRule="auto"/>
                    <w:jc w:val="both"/>
                    <w:rPr>
                      <w:rFonts w:ascii="Arial" w:hAnsi="Arial"/>
                      <w:lang w:val="en-GB"/>
                    </w:rPr>
                  </w:pPr>
                </w:p>
              </w:tc>
              <w:tc>
                <w:tcPr>
                  <w:tcW w:w="567" w:type="dxa"/>
                </w:tcPr>
                <w:p w14:paraId="43728E6E" w14:textId="77777777" w:rsidR="004260D0" w:rsidRPr="00C07F23" w:rsidRDefault="004260D0" w:rsidP="009F39C3">
                  <w:pPr>
                    <w:spacing w:line="360" w:lineRule="auto"/>
                    <w:jc w:val="both"/>
                    <w:rPr>
                      <w:rFonts w:ascii="Arial" w:hAnsi="Arial"/>
                      <w:lang w:val="en-GB"/>
                    </w:rPr>
                  </w:pPr>
                </w:p>
              </w:tc>
              <w:tc>
                <w:tcPr>
                  <w:tcW w:w="567" w:type="dxa"/>
                </w:tcPr>
                <w:p w14:paraId="1CCEF458" w14:textId="77777777" w:rsidR="004260D0" w:rsidRPr="00C07F23" w:rsidRDefault="004260D0" w:rsidP="009F39C3">
                  <w:pPr>
                    <w:spacing w:line="360" w:lineRule="auto"/>
                    <w:jc w:val="both"/>
                    <w:rPr>
                      <w:rFonts w:ascii="Arial" w:hAnsi="Arial"/>
                      <w:lang w:val="en-GB"/>
                    </w:rPr>
                  </w:pPr>
                </w:p>
              </w:tc>
            </w:tr>
            <w:tr w:rsidR="004260D0" w:rsidRPr="00C07F23" w14:paraId="28721338" w14:textId="77777777" w:rsidTr="009F39C3">
              <w:tc>
                <w:tcPr>
                  <w:tcW w:w="7623" w:type="dxa"/>
                </w:tcPr>
                <w:p w14:paraId="42B0315E"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(b) Procedural controls</w:t>
                  </w:r>
                  <w:r w:rsidRPr="00C07F23">
                    <w:rPr>
                      <w:rFonts w:ascii="Arial" w:hAnsi="Arial"/>
                      <w:i/>
                      <w:lang w:val="en-GB"/>
                    </w:rPr>
                    <w:t xml:space="preserve"> </w:t>
                  </w:r>
                  <w:r w:rsidRPr="00C07F23">
                    <w:rPr>
                      <w:rFonts w:ascii="Arial" w:hAnsi="Arial"/>
                      <w:lang w:val="en-GB"/>
                    </w:rPr>
                    <w:t>– all processes and controls within the activity are documented, up to date and regularly reviewed, ideally with audit sign-off (full implementation).</w:t>
                  </w:r>
                </w:p>
                <w:p w14:paraId="7C62B5B7"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processes are documented in part, are not up to date or regularly reviewed, then show partial implementation.)</w:t>
                  </w:r>
                </w:p>
              </w:tc>
              <w:tc>
                <w:tcPr>
                  <w:tcW w:w="599" w:type="dxa"/>
                </w:tcPr>
                <w:p w14:paraId="71E23420" w14:textId="77777777" w:rsidR="004260D0" w:rsidRPr="00C07F23" w:rsidRDefault="004260D0" w:rsidP="009F39C3">
                  <w:pPr>
                    <w:spacing w:line="360" w:lineRule="auto"/>
                    <w:jc w:val="both"/>
                    <w:rPr>
                      <w:rFonts w:ascii="Arial" w:hAnsi="Arial"/>
                      <w:lang w:val="en-GB"/>
                    </w:rPr>
                  </w:pPr>
                </w:p>
              </w:tc>
              <w:tc>
                <w:tcPr>
                  <w:tcW w:w="567" w:type="dxa"/>
                </w:tcPr>
                <w:p w14:paraId="0DF69934" w14:textId="77777777" w:rsidR="004260D0" w:rsidRPr="00C07F23" w:rsidRDefault="004260D0" w:rsidP="009F39C3">
                  <w:pPr>
                    <w:spacing w:line="360" w:lineRule="auto"/>
                    <w:jc w:val="both"/>
                    <w:rPr>
                      <w:rFonts w:ascii="Arial" w:hAnsi="Arial"/>
                      <w:lang w:val="en-GB"/>
                    </w:rPr>
                  </w:pPr>
                </w:p>
              </w:tc>
              <w:tc>
                <w:tcPr>
                  <w:tcW w:w="567" w:type="dxa"/>
                </w:tcPr>
                <w:p w14:paraId="486010D2" w14:textId="77777777" w:rsidR="004260D0" w:rsidRPr="00C07F23" w:rsidRDefault="004260D0" w:rsidP="009F39C3">
                  <w:pPr>
                    <w:spacing w:line="360" w:lineRule="auto"/>
                    <w:jc w:val="both"/>
                    <w:rPr>
                      <w:rFonts w:ascii="Arial" w:hAnsi="Arial"/>
                      <w:lang w:val="en-GB"/>
                    </w:rPr>
                  </w:pPr>
                </w:p>
              </w:tc>
            </w:tr>
            <w:tr w:rsidR="004260D0" w:rsidRPr="00C07F23" w14:paraId="34B6CEBB" w14:textId="77777777" w:rsidTr="009F39C3">
              <w:tc>
                <w:tcPr>
                  <w:tcW w:w="7623" w:type="dxa"/>
                </w:tcPr>
                <w:p w14:paraId="3B581766"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(c) Control of opportunity</w:t>
                  </w:r>
                  <w:r w:rsidRPr="00C07F23">
                    <w:rPr>
                      <w:rFonts w:ascii="Arial" w:hAnsi="Arial"/>
                      <w:lang w:val="en-GB"/>
                    </w:rPr>
                    <w:t xml:space="preserve"> – </w:t>
                  </w:r>
                  <w:r w:rsidRPr="00C07F23">
                    <w:rPr>
                      <w:rFonts w:ascii="Arial" w:hAnsi="Arial"/>
                      <w:i/>
                      <w:lang w:val="en-GB"/>
                    </w:rPr>
                    <w:t>either</w:t>
                  </w:r>
                  <w:r w:rsidRPr="00C07F23">
                    <w:rPr>
                      <w:rFonts w:ascii="Arial" w:hAnsi="Arial"/>
                      <w:lang w:val="en-GB"/>
                    </w:rPr>
                    <w:t xml:space="preserve">: no staff involved in the management or provision of the activity are permitted to receive gifts or hospitality from third parties; </w:t>
                  </w:r>
                  <w:r w:rsidRPr="00C07F23">
                    <w:rPr>
                      <w:rFonts w:ascii="Arial" w:hAnsi="Arial"/>
                      <w:i/>
                      <w:lang w:val="en-GB"/>
                    </w:rPr>
                    <w:t xml:space="preserve">or </w:t>
                  </w:r>
                  <w:r w:rsidRPr="00C07F23">
                    <w:rPr>
                      <w:rFonts w:ascii="Arial" w:hAnsi="Arial"/>
                      <w:lang w:val="en-GB"/>
                    </w:rPr>
                    <w:t>ALL instances of gifts and hospitality received are formally recorded (full implementation);</w:t>
                  </w:r>
                </w:p>
                <w:p w14:paraId="3D86658B"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the receipt of gifts and hospitality is permitted but only those items recorded that are required as the minimum under University rules, then show partial implementation.)</w:t>
                  </w:r>
                </w:p>
              </w:tc>
              <w:tc>
                <w:tcPr>
                  <w:tcW w:w="599" w:type="dxa"/>
                </w:tcPr>
                <w:p w14:paraId="67F255E4" w14:textId="77777777" w:rsidR="004260D0" w:rsidRPr="00C07F23" w:rsidRDefault="004260D0" w:rsidP="009F39C3">
                  <w:pPr>
                    <w:spacing w:line="360" w:lineRule="auto"/>
                    <w:jc w:val="both"/>
                    <w:rPr>
                      <w:rFonts w:ascii="Arial" w:hAnsi="Arial"/>
                      <w:lang w:val="en-GB"/>
                    </w:rPr>
                  </w:pPr>
                </w:p>
              </w:tc>
              <w:tc>
                <w:tcPr>
                  <w:tcW w:w="567" w:type="dxa"/>
                </w:tcPr>
                <w:p w14:paraId="56D60835" w14:textId="77777777" w:rsidR="004260D0" w:rsidRPr="00C07F23" w:rsidRDefault="004260D0" w:rsidP="009F39C3">
                  <w:pPr>
                    <w:spacing w:line="360" w:lineRule="auto"/>
                    <w:jc w:val="both"/>
                    <w:rPr>
                      <w:rFonts w:ascii="Arial" w:hAnsi="Arial"/>
                      <w:lang w:val="en-GB"/>
                    </w:rPr>
                  </w:pPr>
                </w:p>
              </w:tc>
              <w:tc>
                <w:tcPr>
                  <w:tcW w:w="567" w:type="dxa"/>
                </w:tcPr>
                <w:p w14:paraId="6C05C72C" w14:textId="77777777" w:rsidR="004260D0" w:rsidRPr="00C07F23" w:rsidRDefault="004260D0" w:rsidP="009F39C3">
                  <w:pPr>
                    <w:spacing w:line="360" w:lineRule="auto"/>
                    <w:jc w:val="both"/>
                    <w:rPr>
                      <w:rFonts w:ascii="Arial" w:hAnsi="Arial"/>
                      <w:lang w:val="en-GB"/>
                    </w:rPr>
                  </w:pPr>
                </w:p>
              </w:tc>
            </w:tr>
            <w:tr w:rsidR="004260D0" w:rsidRPr="00C07F23" w14:paraId="6C57DDB8" w14:textId="77777777" w:rsidTr="009F39C3">
              <w:tc>
                <w:tcPr>
                  <w:tcW w:w="7623" w:type="dxa"/>
                </w:tcPr>
                <w:p w14:paraId="6425BD90"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(d) Division of responsibilities</w:t>
                  </w:r>
                  <w:r w:rsidRPr="00C07F23">
                    <w:rPr>
                      <w:rFonts w:ascii="Arial" w:hAnsi="Arial"/>
                      <w:lang w:val="en-GB"/>
                    </w:rPr>
                    <w:t xml:space="preserve"> – where this is an issue, ensuring that the areas at risk are split between at least two individuals and/or key decisions are reviewed and counter-signed by a line manager or supervisor.</w:t>
                  </w:r>
                </w:p>
              </w:tc>
              <w:tc>
                <w:tcPr>
                  <w:tcW w:w="599" w:type="dxa"/>
                </w:tcPr>
                <w:p w14:paraId="16E63128" w14:textId="77777777" w:rsidR="004260D0" w:rsidRPr="00C07F23" w:rsidRDefault="004260D0" w:rsidP="009F39C3">
                  <w:pPr>
                    <w:spacing w:line="360" w:lineRule="auto"/>
                    <w:jc w:val="both"/>
                    <w:rPr>
                      <w:rFonts w:ascii="Arial" w:hAnsi="Arial"/>
                      <w:lang w:val="en-GB"/>
                    </w:rPr>
                  </w:pPr>
                </w:p>
              </w:tc>
              <w:tc>
                <w:tcPr>
                  <w:tcW w:w="567" w:type="dxa"/>
                </w:tcPr>
                <w:p w14:paraId="17F877F7" w14:textId="77777777" w:rsidR="004260D0" w:rsidRPr="00C07F23" w:rsidRDefault="004260D0" w:rsidP="009F39C3">
                  <w:pPr>
                    <w:spacing w:line="360" w:lineRule="auto"/>
                    <w:jc w:val="both"/>
                    <w:rPr>
                      <w:rFonts w:ascii="Arial" w:hAnsi="Arial"/>
                      <w:lang w:val="en-GB"/>
                    </w:rPr>
                  </w:pPr>
                </w:p>
              </w:tc>
              <w:tc>
                <w:tcPr>
                  <w:tcW w:w="567" w:type="dxa"/>
                </w:tcPr>
                <w:p w14:paraId="321F0D8E" w14:textId="77777777" w:rsidR="004260D0" w:rsidRPr="00C07F23" w:rsidRDefault="004260D0" w:rsidP="009F39C3">
                  <w:pPr>
                    <w:spacing w:line="360" w:lineRule="auto"/>
                    <w:jc w:val="both"/>
                    <w:rPr>
                      <w:rFonts w:ascii="Arial" w:hAnsi="Arial"/>
                      <w:lang w:val="en-GB"/>
                    </w:rPr>
                  </w:pPr>
                </w:p>
              </w:tc>
            </w:tr>
          </w:tbl>
          <w:p w14:paraId="01E1D395" w14:textId="77777777" w:rsidR="004260D0" w:rsidRPr="00C07F23" w:rsidRDefault="004260D0" w:rsidP="004260D0">
            <w:pPr>
              <w:spacing w:line="360" w:lineRule="auto"/>
              <w:jc w:val="both"/>
              <w:rPr>
                <w:rFonts w:ascii="Arial" w:hAnsi="Arial"/>
                <w:b/>
                <w:lang w:val="en-GB"/>
              </w:rPr>
            </w:pPr>
            <w:r w:rsidRPr="00C07F23">
              <w:rPr>
                <w:rFonts w:ascii="Arial" w:hAnsi="Arial"/>
                <w:b/>
                <w:lang w:val="en-GB"/>
              </w:rPr>
              <w:t>B. The location of the activity</w:t>
            </w:r>
          </w:p>
          <w:tbl>
            <w:tblPr>
              <w:tblStyle w:val="TableGrid"/>
              <w:tblW w:w="0" w:type="auto"/>
              <w:tblInd w:w="250" w:type="dxa"/>
              <w:tblLook w:val="04A0" w:firstRow="1" w:lastRow="0" w:firstColumn="1" w:lastColumn="0" w:noHBand="0" w:noVBand="1"/>
            </w:tblPr>
            <w:tblGrid>
              <w:gridCol w:w="8766"/>
            </w:tblGrid>
            <w:tr w:rsidR="004260D0" w:rsidRPr="00C07F23" w14:paraId="4B843065" w14:textId="77777777" w:rsidTr="009F39C3">
              <w:tc>
                <w:tcPr>
                  <w:tcW w:w="9356" w:type="dxa"/>
                  <w:shd w:val="clear" w:color="auto" w:fill="E5DFEC" w:themeFill="accent4" w:themeFillTint="33"/>
                </w:tcPr>
                <w:p w14:paraId="4F7EB8CB"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w:t>
                  </w:r>
                  <w:proofErr w:type="spellStart"/>
                  <w:r w:rsidRPr="00C07F23">
                    <w:rPr>
                      <w:rFonts w:ascii="Arial" w:hAnsi="Arial"/>
                      <w:b/>
                      <w:i/>
                      <w:lang w:val="en-GB"/>
                    </w:rPr>
                    <w:t>i</w:t>
                  </w:r>
                  <w:proofErr w:type="spellEnd"/>
                  <w:r w:rsidRPr="00C07F23">
                    <w:rPr>
                      <w:rFonts w:ascii="Arial" w:hAnsi="Arial"/>
                      <w:b/>
                      <w:i/>
                      <w:lang w:val="en-GB"/>
                    </w:rPr>
                    <w:t>) Context:</w:t>
                  </w:r>
                </w:p>
              </w:tc>
            </w:tr>
            <w:tr w:rsidR="004260D0" w:rsidRPr="00C07F23" w14:paraId="4DCDD080" w14:textId="77777777" w:rsidTr="009F39C3">
              <w:tc>
                <w:tcPr>
                  <w:tcW w:w="9356" w:type="dxa"/>
                </w:tcPr>
                <w:p w14:paraId="29416BB5" w14:textId="0AF277C7" w:rsidR="004260D0" w:rsidRPr="00C07F23" w:rsidRDefault="004260D0" w:rsidP="009F39C3">
                  <w:pPr>
                    <w:spacing w:line="360" w:lineRule="auto"/>
                    <w:jc w:val="both"/>
                    <w:rPr>
                      <w:rFonts w:ascii="Arial" w:hAnsi="Arial"/>
                      <w:lang w:val="en-GB"/>
                    </w:rPr>
                  </w:pPr>
                  <w:r w:rsidRPr="00C07F23">
                    <w:rPr>
                      <w:rFonts w:ascii="Arial" w:hAnsi="Arial"/>
                      <w:lang w:val="en-GB"/>
                    </w:rPr>
                    <w:t>The majority of University activities that are undertaken with</w:t>
                  </w:r>
                  <w:r>
                    <w:rPr>
                      <w:rFonts w:ascii="Arial" w:hAnsi="Arial"/>
                      <w:lang w:val="en-GB"/>
                    </w:rPr>
                    <w:t>in the country</w:t>
                  </w:r>
                  <w:r w:rsidRPr="00C07F23">
                    <w:rPr>
                      <w:rFonts w:ascii="Arial" w:hAnsi="Arial"/>
                      <w:lang w:val="en-GB"/>
                    </w:rPr>
                    <w:t xml:space="preserve"> should be at low risk of corruption. Some activities may be performed overseas, however, in whole or in part, and some in territories where corruption is a greater endemic risk.</w:t>
                  </w:r>
                </w:p>
              </w:tc>
            </w:tr>
          </w:tbl>
          <w:p w14:paraId="6BC49EDB" w14:textId="77777777" w:rsidR="004260D0" w:rsidRPr="00C07F23" w:rsidRDefault="004260D0" w:rsidP="004260D0">
            <w:pPr>
              <w:spacing w:line="360" w:lineRule="auto"/>
              <w:jc w:val="both"/>
              <w:rPr>
                <w:rFonts w:ascii="Arial" w:hAnsi="Arial"/>
                <w:lang w:val="en-GB"/>
              </w:rPr>
            </w:pPr>
            <w:r w:rsidRPr="00C07F23">
              <w:rPr>
                <w:rFonts w:ascii="Arial" w:hAnsi="Arial"/>
                <w:lang w:val="en-GB"/>
              </w:rPr>
              <w:tab/>
            </w:r>
          </w:p>
          <w:tbl>
            <w:tblPr>
              <w:tblStyle w:val="TableGrid"/>
              <w:tblW w:w="0" w:type="auto"/>
              <w:tblInd w:w="250" w:type="dxa"/>
              <w:tblLook w:val="04A0" w:firstRow="1" w:lastRow="0" w:firstColumn="1" w:lastColumn="0" w:noHBand="0" w:noVBand="1"/>
            </w:tblPr>
            <w:tblGrid>
              <w:gridCol w:w="8064"/>
              <w:gridCol w:w="702"/>
            </w:tblGrid>
            <w:tr w:rsidR="004260D0" w:rsidRPr="00C07F23" w14:paraId="6D7F60BE" w14:textId="77777777" w:rsidTr="009F39C3">
              <w:tc>
                <w:tcPr>
                  <w:tcW w:w="9356" w:type="dxa"/>
                  <w:gridSpan w:val="2"/>
                  <w:shd w:val="clear" w:color="auto" w:fill="E5DFEC" w:themeFill="accent4" w:themeFillTint="33"/>
                </w:tcPr>
                <w:p w14:paraId="710F2806"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(ii) Inherent risk:</w:t>
                  </w:r>
                </w:p>
              </w:tc>
            </w:tr>
            <w:tr w:rsidR="004260D0" w:rsidRPr="00C07F23" w14:paraId="427229AA" w14:textId="77777777" w:rsidTr="009F39C3">
              <w:tc>
                <w:tcPr>
                  <w:tcW w:w="9356" w:type="dxa"/>
                  <w:gridSpan w:val="2"/>
                </w:tcPr>
                <w:p w14:paraId="4AAF4EE3" w14:textId="2337DE98" w:rsidR="004260D0" w:rsidRPr="00C07F23" w:rsidRDefault="004260D0" w:rsidP="009F39C3">
                  <w:pPr>
                    <w:spacing w:line="360" w:lineRule="auto"/>
                    <w:jc w:val="both"/>
                    <w:rPr>
                      <w:rFonts w:ascii="Arial" w:hAnsi="Arial"/>
                      <w:lang w:val="en-GB"/>
                    </w:rPr>
                  </w:pPr>
                </w:p>
              </w:tc>
            </w:tr>
            <w:tr w:rsidR="004260D0" w:rsidRPr="00C07F23" w14:paraId="4B3AB455" w14:textId="77777777" w:rsidTr="009F39C3">
              <w:tc>
                <w:tcPr>
                  <w:tcW w:w="8647" w:type="dxa"/>
                </w:tcPr>
                <w:p w14:paraId="30B53860"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Indication of whether this risk applies:</w:t>
                  </w:r>
                </w:p>
              </w:tc>
              <w:tc>
                <w:tcPr>
                  <w:tcW w:w="709" w:type="dxa"/>
                </w:tcPr>
                <w:p w14:paraId="334077A5" w14:textId="77777777" w:rsidR="004260D0" w:rsidRPr="00C07F23" w:rsidRDefault="004260D0" w:rsidP="009F39C3">
                  <w:pPr>
                    <w:spacing w:line="360" w:lineRule="auto"/>
                    <w:jc w:val="both"/>
                    <w:rPr>
                      <w:rFonts w:ascii="Arial" w:hAnsi="Arial"/>
                      <w:lang w:val="en-GB"/>
                    </w:rPr>
                  </w:pPr>
                  <w:r w:rsidRPr="00C07F23">
                    <w:rPr>
                      <w:rFonts w:ascii="Arial" w:hAnsi="Arial"/>
                      <w:lang w:val="en-GB"/>
                    </w:rPr>
                    <w:t>Tick</w:t>
                  </w:r>
                </w:p>
              </w:tc>
            </w:tr>
            <w:tr w:rsidR="004260D0" w:rsidRPr="00C07F23" w14:paraId="027CEDEF" w14:textId="77777777" w:rsidTr="009F39C3">
              <w:tc>
                <w:tcPr>
                  <w:tcW w:w="8647" w:type="dxa"/>
                </w:tcPr>
                <w:p w14:paraId="2624EDFB" w14:textId="01450ABB" w:rsidR="004260D0" w:rsidRPr="00C07F23" w:rsidRDefault="004260D0" w:rsidP="009F39C3">
                  <w:pPr>
                    <w:spacing w:line="360" w:lineRule="auto"/>
                    <w:jc w:val="both"/>
                    <w:rPr>
                      <w:rFonts w:ascii="Arial" w:hAnsi="Arial"/>
                      <w:lang w:val="en-GB"/>
                    </w:rPr>
                  </w:pPr>
                  <w:r w:rsidRPr="00C07F23">
                    <w:rPr>
                      <w:rFonts w:ascii="Arial" w:hAnsi="Arial"/>
                      <w:b/>
                      <w:i/>
                      <w:lang w:val="en-GB"/>
                    </w:rPr>
                    <w:t xml:space="preserve">(a) High risk </w:t>
                  </w:r>
                  <w:r w:rsidRPr="00C07F23">
                    <w:rPr>
                      <w:rFonts w:ascii="Arial" w:hAnsi="Arial"/>
                      <w:lang w:val="en-GB"/>
                    </w:rPr>
                    <w:t xml:space="preserve">– long-term engagement (over 12 months) or frequent short-term visits to territories rated with a score lower than 50 on the </w:t>
                  </w:r>
                  <w:r w:rsidR="004B0C0B">
                    <w:rPr>
                      <w:rFonts w:ascii="Arial" w:hAnsi="Arial"/>
                      <w:lang w:val="en-GB"/>
                    </w:rPr>
                    <w:t>Transpare</w:t>
                  </w:r>
                  <w:bookmarkStart w:id="1" w:name="_GoBack"/>
                  <w:bookmarkEnd w:id="1"/>
                  <w:r w:rsidR="004B0C0B">
                    <w:rPr>
                      <w:rFonts w:ascii="Arial" w:hAnsi="Arial"/>
                      <w:lang w:val="en-GB"/>
                    </w:rPr>
                    <w:t>ncy International (</w:t>
                  </w:r>
                  <w:r w:rsidRPr="00C07F23">
                    <w:rPr>
                      <w:rFonts w:ascii="Arial" w:hAnsi="Arial"/>
                      <w:lang w:val="en-GB"/>
                    </w:rPr>
                    <w:t>TI</w:t>
                  </w:r>
                  <w:r w:rsidR="004B0C0B">
                    <w:rPr>
                      <w:rFonts w:ascii="Arial" w:hAnsi="Arial"/>
                      <w:lang w:val="en-GB"/>
                    </w:rPr>
                    <w:t>)</w:t>
                  </w:r>
                  <w:r w:rsidRPr="00C07F23">
                    <w:rPr>
                      <w:rFonts w:ascii="Arial" w:hAnsi="Arial"/>
                      <w:lang w:val="en-GB"/>
                    </w:rPr>
                    <w:t xml:space="preserve"> Corruption Perceptions Index.</w:t>
                  </w:r>
                </w:p>
              </w:tc>
              <w:tc>
                <w:tcPr>
                  <w:tcW w:w="709" w:type="dxa"/>
                </w:tcPr>
                <w:p w14:paraId="71CA8C80" w14:textId="77777777" w:rsidR="004260D0" w:rsidRPr="00C07F23" w:rsidRDefault="004260D0" w:rsidP="009F39C3">
                  <w:pPr>
                    <w:spacing w:line="360" w:lineRule="auto"/>
                    <w:jc w:val="both"/>
                    <w:rPr>
                      <w:rFonts w:ascii="Arial" w:hAnsi="Arial"/>
                      <w:lang w:val="en-GB"/>
                    </w:rPr>
                  </w:pPr>
                </w:p>
              </w:tc>
            </w:tr>
            <w:tr w:rsidR="004260D0" w:rsidRPr="00C07F23" w14:paraId="51254425" w14:textId="77777777" w:rsidTr="009F39C3">
              <w:tc>
                <w:tcPr>
                  <w:tcW w:w="8647" w:type="dxa"/>
                </w:tcPr>
                <w:p w14:paraId="0DC09ECD"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(b) Medium risk</w:t>
                  </w:r>
                  <w:r w:rsidRPr="00C07F23">
                    <w:rPr>
                      <w:rFonts w:ascii="Arial" w:hAnsi="Arial"/>
                      <w:lang w:val="en-GB"/>
                    </w:rPr>
                    <w:t xml:space="preserve"> – occasional short-term visits to territories that are rated with a score lower than 50 on the TI Corruption Perceptions Index.</w:t>
                  </w:r>
                </w:p>
              </w:tc>
              <w:tc>
                <w:tcPr>
                  <w:tcW w:w="709" w:type="dxa"/>
                </w:tcPr>
                <w:p w14:paraId="3198E210" w14:textId="77777777" w:rsidR="004260D0" w:rsidRPr="00C07F23" w:rsidRDefault="004260D0" w:rsidP="009F39C3">
                  <w:pPr>
                    <w:spacing w:line="360" w:lineRule="auto"/>
                    <w:jc w:val="both"/>
                    <w:rPr>
                      <w:rFonts w:ascii="Arial" w:hAnsi="Arial"/>
                      <w:lang w:val="en-GB"/>
                    </w:rPr>
                  </w:pPr>
                </w:p>
              </w:tc>
            </w:tr>
            <w:tr w:rsidR="004260D0" w:rsidRPr="00C07F23" w14:paraId="200989AC" w14:textId="77777777" w:rsidTr="009F39C3">
              <w:tc>
                <w:tcPr>
                  <w:tcW w:w="8647" w:type="dxa"/>
                </w:tcPr>
                <w:p w14:paraId="1DB43275"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(c) Medium risk</w:t>
                  </w:r>
                  <w:r w:rsidRPr="00C07F23">
                    <w:rPr>
                      <w:rFonts w:ascii="Arial" w:hAnsi="Arial"/>
                      <w:lang w:val="en-GB"/>
                    </w:rPr>
                    <w:t xml:space="preserve"> – long-term engagement or frequent short-term visits to territories that are rated with a score of 50 to 69 (inclusive) on the TI Corruption Perceptions Index.</w:t>
                  </w:r>
                </w:p>
              </w:tc>
              <w:tc>
                <w:tcPr>
                  <w:tcW w:w="709" w:type="dxa"/>
                </w:tcPr>
                <w:p w14:paraId="25008560" w14:textId="77777777" w:rsidR="004260D0" w:rsidRPr="00C07F23" w:rsidRDefault="004260D0" w:rsidP="009F39C3">
                  <w:pPr>
                    <w:spacing w:line="360" w:lineRule="auto"/>
                    <w:jc w:val="both"/>
                    <w:rPr>
                      <w:rFonts w:ascii="Arial" w:hAnsi="Arial"/>
                      <w:lang w:val="en-GB"/>
                    </w:rPr>
                  </w:pPr>
                </w:p>
              </w:tc>
            </w:tr>
          </w:tbl>
          <w:p w14:paraId="28F33E23" w14:textId="77777777" w:rsidR="004260D0" w:rsidRPr="00C07F23" w:rsidRDefault="004260D0" w:rsidP="004260D0">
            <w:pPr>
              <w:spacing w:line="360" w:lineRule="auto"/>
              <w:jc w:val="both"/>
              <w:rPr>
                <w:rFonts w:ascii="Arial" w:hAnsi="Arial"/>
                <w:lang w:val="en-GB"/>
              </w:rPr>
            </w:pPr>
          </w:p>
          <w:tbl>
            <w:tblPr>
              <w:tblStyle w:val="TableGrid"/>
              <w:tblW w:w="0" w:type="auto"/>
              <w:tblInd w:w="250" w:type="dxa"/>
              <w:tblLook w:val="04A0" w:firstRow="1" w:lastRow="0" w:firstColumn="1" w:lastColumn="0" w:noHBand="0" w:noVBand="1"/>
            </w:tblPr>
            <w:tblGrid>
              <w:gridCol w:w="6833"/>
              <w:gridCol w:w="742"/>
              <w:gridCol w:w="620"/>
              <w:gridCol w:w="571"/>
            </w:tblGrid>
            <w:tr w:rsidR="004260D0" w:rsidRPr="00C07F23" w14:paraId="1CD00D3A" w14:textId="77777777" w:rsidTr="009F39C3">
              <w:tc>
                <w:tcPr>
                  <w:tcW w:w="9356" w:type="dxa"/>
                  <w:gridSpan w:val="4"/>
                  <w:shd w:val="clear" w:color="auto" w:fill="E5DFEC" w:themeFill="accent4" w:themeFillTint="33"/>
                </w:tcPr>
                <w:p w14:paraId="16A39677"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(iii) Mitigating controls:</w:t>
                  </w:r>
                </w:p>
              </w:tc>
            </w:tr>
            <w:tr w:rsidR="004260D0" w:rsidRPr="00C07F23" w14:paraId="0E166E7A" w14:textId="77777777" w:rsidTr="009F39C3">
              <w:tc>
                <w:tcPr>
                  <w:tcW w:w="9356" w:type="dxa"/>
                  <w:gridSpan w:val="4"/>
                </w:tcPr>
                <w:p w14:paraId="7498342C" w14:textId="77777777" w:rsidR="004260D0" w:rsidRPr="00C07F23" w:rsidRDefault="004260D0" w:rsidP="009F39C3">
                  <w:pPr>
                    <w:spacing w:line="360" w:lineRule="auto"/>
                    <w:jc w:val="both"/>
                    <w:rPr>
                      <w:rFonts w:ascii="Arial" w:hAnsi="Arial"/>
                      <w:lang w:val="en-GB"/>
                    </w:rPr>
                  </w:pPr>
                  <w:r w:rsidRPr="00C07F23">
                    <w:rPr>
                      <w:rFonts w:ascii="Arial" w:hAnsi="Arial"/>
                      <w:lang w:val="en-GB"/>
                    </w:rPr>
                    <w:t>University policy and procedures guard against general risk. Consider also the following controls as a means of further reducing the inherent risk identified above. Use the ‘level of implementation’ boxes to indicate whether such controls are already in use (in full or in part), or otherwise.</w:t>
                  </w:r>
                </w:p>
              </w:tc>
            </w:tr>
            <w:tr w:rsidR="004260D0" w:rsidRPr="00C07F23" w14:paraId="42E65990" w14:textId="77777777" w:rsidTr="009F39C3">
              <w:tc>
                <w:tcPr>
                  <w:tcW w:w="7623" w:type="dxa"/>
                </w:tcPr>
                <w:p w14:paraId="0D9906C8" w14:textId="77777777" w:rsidR="004260D0" w:rsidRPr="00C07F23" w:rsidRDefault="004260D0" w:rsidP="009F39C3">
                  <w:pPr>
                    <w:spacing w:line="360" w:lineRule="auto"/>
                    <w:jc w:val="both"/>
                    <w:rPr>
                      <w:rFonts w:ascii="Arial" w:hAnsi="Arial"/>
                      <w:lang w:val="en-GB"/>
                    </w:rPr>
                  </w:pPr>
                  <w:r w:rsidRPr="00C07F23">
                    <w:rPr>
                      <w:rFonts w:ascii="Arial" w:hAnsi="Arial"/>
                      <w:lang w:val="en-GB"/>
                    </w:rPr>
                    <w:t>Level of implementation:</w:t>
                  </w:r>
                </w:p>
              </w:tc>
              <w:tc>
                <w:tcPr>
                  <w:tcW w:w="599" w:type="dxa"/>
                </w:tcPr>
                <w:p w14:paraId="42A5CC92" w14:textId="77777777" w:rsidR="004260D0" w:rsidRPr="00C07F23" w:rsidRDefault="004260D0" w:rsidP="009F39C3">
                  <w:pPr>
                    <w:spacing w:line="360" w:lineRule="auto"/>
                    <w:jc w:val="both"/>
                    <w:rPr>
                      <w:rFonts w:ascii="Arial" w:hAnsi="Arial"/>
                      <w:lang w:val="en-GB"/>
                    </w:rPr>
                  </w:pPr>
                  <w:r w:rsidRPr="00C07F23">
                    <w:rPr>
                      <w:rFonts w:ascii="Arial" w:hAnsi="Arial"/>
                      <w:lang w:val="en-GB"/>
                    </w:rPr>
                    <w:t>None</w:t>
                  </w:r>
                </w:p>
              </w:tc>
              <w:tc>
                <w:tcPr>
                  <w:tcW w:w="567" w:type="dxa"/>
                </w:tcPr>
                <w:p w14:paraId="6DA5D36E" w14:textId="77777777" w:rsidR="004260D0" w:rsidRPr="00C07F23" w:rsidRDefault="004260D0" w:rsidP="009F39C3">
                  <w:pPr>
                    <w:spacing w:line="360" w:lineRule="auto"/>
                    <w:jc w:val="both"/>
                    <w:rPr>
                      <w:rFonts w:ascii="Arial" w:hAnsi="Arial"/>
                      <w:lang w:val="en-GB"/>
                    </w:rPr>
                  </w:pPr>
                  <w:r w:rsidRPr="00C07F23">
                    <w:rPr>
                      <w:rFonts w:ascii="Arial" w:hAnsi="Arial"/>
                      <w:lang w:val="en-GB"/>
                    </w:rPr>
                    <w:t>Part</w:t>
                  </w:r>
                </w:p>
              </w:tc>
              <w:tc>
                <w:tcPr>
                  <w:tcW w:w="567" w:type="dxa"/>
                </w:tcPr>
                <w:p w14:paraId="0DAD0D5D" w14:textId="77777777" w:rsidR="004260D0" w:rsidRPr="00C07F23" w:rsidRDefault="004260D0" w:rsidP="009F39C3">
                  <w:pPr>
                    <w:spacing w:line="360" w:lineRule="auto"/>
                    <w:jc w:val="both"/>
                    <w:rPr>
                      <w:rFonts w:ascii="Arial" w:hAnsi="Arial"/>
                      <w:lang w:val="en-GB"/>
                    </w:rPr>
                  </w:pPr>
                  <w:r w:rsidRPr="00C07F23">
                    <w:rPr>
                      <w:rFonts w:ascii="Arial" w:hAnsi="Arial"/>
                      <w:lang w:val="en-GB"/>
                    </w:rPr>
                    <w:t>Full</w:t>
                  </w:r>
                </w:p>
              </w:tc>
            </w:tr>
            <w:tr w:rsidR="004260D0" w:rsidRPr="00C07F23" w14:paraId="632C7560" w14:textId="77777777" w:rsidTr="009F39C3">
              <w:tc>
                <w:tcPr>
                  <w:tcW w:w="7623" w:type="dxa"/>
                </w:tcPr>
                <w:p w14:paraId="1A06CCAC"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(a) Training and awarenes</w:t>
                  </w:r>
                  <w:r w:rsidRPr="00C07F23">
                    <w:rPr>
                      <w:rFonts w:ascii="Arial" w:hAnsi="Arial"/>
                      <w:i/>
                      <w:lang w:val="en-GB"/>
                    </w:rPr>
                    <w:t>s</w:t>
                  </w:r>
                  <w:r w:rsidRPr="00C07F23">
                    <w:rPr>
                      <w:rFonts w:ascii="Arial" w:hAnsi="Arial"/>
                      <w:lang w:val="en-GB"/>
                    </w:rPr>
                    <w:t xml:space="preserve"> – </w:t>
                  </w:r>
                  <w:r w:rsidRPr="00C07F23">
                    <w:rPr>
                      <w:rFonts w:ascii="Arial" w:hAnsi="Arial"/>
                      <w:i/>
                      <w:lang w:val="en-GB"/>
                    </w:rPr>
                    <w:t>country-specific</w:t>
                  </w:r>
                  <w:r w:rsidRPr="00C07F23">
                    <w:rPr>
                      <w:rFonts w:ascii="Arial" w:hAnsi="Arial"/>
                      <w:lang w:val="en-GB"/>
                    </w:rPr>
                    <w:t xml:space="preserve"> guidance and bribery awareness training for both those responsible for running the activity and all staff who undertake the activity, with access to guidance and reference material (full implementation).</w:t>
                  </w:r>
                </w:p>
                <w:p w14:paraId="11E6906B"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only some staff have received the training, or the guidance provided has been generic rather than country-specific, then show partial implementation,)</w:t>
                  </w:r>
                </w:p>
              </w:tc>
              <w:tc>
                <w:tcPr>
                  <w:tcW w:w="599" w:type="dxa"/>
                </w:tcPr>
                <w:p w14:paraId="553F199C" w14:textId="77777777" w:rsidR="004260D0" w:rsidRPr="00C07F23" w:rsidRDefault="004260D0" w:rsidP="009F39C3">
                  <w:pPr>
                    <w:spacing w:line="360" w:lineRule="auto"/>
                    <w:jc w:val="both"/>
                    <w:rPr>
                      <w:rFonts w:ascii="Arial" w:hAnsi="Arial"/>
                      <w:lang w:val="en-GB"/>
                    </w:rPr>
                  </w:pPr>
                </w:p>
              </w:tc>
              <w:tc>
                <w:tcPr>
                  <w:tcW w:w="567" w:type="dxa"/>
                </w:tcPr>
                <w:p w14:paraId="70C64D1C" w14:textId="77777777" w:rsidR="004260D0" w:rsidRPr="00C07F23" w:rsidRDefault="004260D0" w:rsidP="009F39C3">
                  <w:pPr>
                    <w:spacing w:line="360" w:lineRule="auto"/>
                    <w:jc w:val="both"/>
                    <w:rPr>
                      <w:rFonts w:ascii="Arial" w:hAnsi="Arial"/>
                      <w:lang w:val="en-GB"/>
                    </w:rPr>
                  </w:pPr>
                </w:p>
              </w:tc>
              <w:tc>
                <w:tcPr>
                  <w:tcW w:w="567" w:type="dxa"/>
                </w:tcPr>
                <w:p w14:paraId="02892A67" w14:textId="77777777" w:rsidR="004260D0" w:rsidRPr="00C07F23" w:rsidRDefault="004260D0" w:rsidP="009F39C3">
                  <w:pPr>
                    <w:spacing w:line="360" w:lineRule="auto"/>
                    <w:jc w:val="both"/>
                    <w:rPr>
                      <w:rFonts w:ascii="Arial" w:hAnsi="Arial"/>
                      <w:lang w:val="en-GB"/>
                    </w:rPr>
                  </w:pPr>
                </w:p>
              </w:tc>
            </w:tr>
            <w:tr w:rsidR="004260D0" w:rsidRPr="00C07F23" w14:paraId="7B19C4E9" w14:textId="77777777" w:rsidTr="009F39C3">
              <w:tc>
                <w:tcPr>
                  <w:tcW w:w="7623" w:type="dxa"/>
                </w:tcPr>
                <w:p w14:paraId="3B9FDA6A" w14:textId="2DB48A4F" w:rsidR="004260D0" w:rsidRPr="00C07F23" w:rsidRDefault="004260D0" w:rsidP="009F39C3">
                  <w:pPr>
                    <w:spacing w:line="360" w:lineRule="auto"/>
                    <w:jc w:val="both"/>
                    <w:rPr>
                      <w:rFonts w:ascii="Arial" w:hAnsi="Arial"/>
                      <w:lang w:val="en-GB"/>
                    </w:rPr>
                  </w:pPr>
                  <w:r w:rsidRPr="00C07F23">
                    <w:rPr>
                      <w:rFonts w:ascii="Arial" w:hAnsi="Arial"/>
                      <w:b/>
                      <w:i/>
                      <w:lang w:val="en-GB"/>
                    </w:rPr>
                    <w:t>(b) Procurement controls</w:t>
                  </w:r>
                  <w:r w:rsidRPr="00C07F23">
                    <w:rPr>
                      <w:rFonts w:ascii="Arial" w:hAnsi="Arial"/>
                      <w:i/>
                      <w:lang w:val="en-GB"/>
                    </w:rPr>
                    <w:t xml:space="preserve"> </w:t>
                  </w:r>
                  <w:r w:rsidRPr="00C07F23">
                    <w:rPr>
                      <w:rFonts w:ascii="Arial" w:hAnsi="Arial"/>
                      <w:lang w:val="en-GB"/>
                    </w:rPr>
                    <w:t xml:space="preserve">– </w:t>
                  </w:r>
                  <w:r w:rsidRPr="00C07F23">
                    <w:rPr>
                      <w:rFonts w:ascii="Arial" w:hAnsi="Arial"/>
                      <w:i/>
                      <w:lang w:val="en-GB"/>
                    </w:rPr>
                    <w:t>either:</w:t>
                  </w:r>
                  <w:r w:rsidRPr="00C07F23">
                    <w:rPr>
                      <w:rFonts w:ascii="Arial" w:hAnsi="Arial"/>
                      <w:lang w:val="en-GB"/>
                    </w:rPr>
                    <w:t xml:space="preserve"> all </w:t>
                  </w:r>
                  <w:r>
                    <w:rPr>
                      <w:rFonts w:ascii="Arial" w:hAnsi="Arial"/>
                      <w:lang w:val="en-GB"/>
                    </w:rPr>
                    <w:t>purchases are made within the country</w:t>
                  </w:r>
                  <w:r w:rsidRPr="00C07F23">
                    <w:rPr>
                      <w:rFonts w:ascii="Arial" w:hAnsi="Arial"/>
                      <w:lang w:val="en-GB"/>
                    </w:rPr>
                    <w:t xml:space="preserve">; </w:t>
                  </w:r>
                  <w:r w:rsidRPr="00C07F23">
                    <w:rPr>
                      <w:rFonts w:ascii="Arial" w:hAnsi="Arial"/>
                      <w:i/>
                      <w:lang w:val="en-GB"/>
                    </w:rPr>
                    <w:t>or</w:t>
                  </w:r>
                  <w:r w:rsidRPr="00C07F23">
                    <w:rPr>
                      <w:rFonts w:ascii="Arial" w:hAnsi="Arial"/>
                      <w:lang w:val="en-GB"/>
                    </w:rPr>
                    <w:t xml:space="preserve"> all purch</w:t>
                  </w:r>
                  <w:r>
                    <w:rPr>
                      <w:rFonts w:ascii="Arial" w:hAnsi="Arial"/>
                      <w:lang w:val="en-GB"/>
                    </w:rPr>
                    <w:t>ases over £5k are made in the country</w:t>
                  </w:r>
                  <w:r w:rsidRPr="00C07F23">
                    <w:rPr>
                      <w:rFonts w:ascii="Arial" w:hAnsi="Arial"/>
                      <w:lang w:val="en-GB"/>
                    </w:rPr>
                    <w:t>, whether or not in either case they are subsequently shipped to the country in question (full implementation).</w:t>
                  </w:r>
                </w:p>
                <w:p w14:paraId="7E8AEC9F"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standard University purchasing processes and reimbursement of expenditure are applied without the additional measures outlined above, then show partial implementation.)</w:t>
                  </w:r>
                </w:p>
              </w:tc>
              <w:tc>
                <w:tcPr>
                  <w:tcW w:w="599" w:type="dxa"/>
                </w:tcPr>
                <w:p w14:paraId="32A480FB" w14:textId="77777777" w:rsidR="004260D0" w:rsidRPr="00C07F23" w:rsidRDefault="004260D0" w:rsidP="009F39C3">
                  <w:pPr>
                    <w:spacing w:line="360" w:lineRule="auto"/>
                    <w:jc w:val="both"/>
                    <w:rPr>
                      <w:rFonts w:ascii="Arial" w:hAnsi="Arial"/>
                      <w:lang w:val="en-GB"/>
                    </w:rPr>
                  </w:pPr>
                </w:p>
              </w:tc>
              <w:tc>
                <w:tcPr>
                  <w:tcW w:w="567" w:type="dxa"/>
                </w:tcPr>
                <w:p w14:paraId="6BF4E257" w14:textId="77777777" w:rsidR="004260D0" w:rsidRPr="00C07F23" w:rsidRDefault="004260D0" w:rsidP="009F39C3">
                  <w:pPr>
                    <w:spacing w:line="360" w:lineRule="auto"/>
                    <w:jc w:val="both"/>
                    <w:rPr>
                      <w:rFonts w:ascii="Arial" w:hAnsi="Arial"/>
                      <w:lang w:val="en-GB"/>
                    </w:rPr>
                  </w:pPr>
                </w:p>
              </w:tc>
              <w:tc>
                <w:tcPr>
                  <w:tcW w:w="567" w:type="dxa"/>
                </w:tcPr>
                <w:p w14:paraId="2C9C168C" w14:textId="77777777" w:rsidR="004260D0" w:rsidRPr="00C07F23" w:rsidRDefault="004260D0" w:rsidP="009F39C3">
                  <w:pPr>
                    <w:spacing w:line="360" w:lineRule="auto"/>
                    <w:jc w:val="both"/>
                    <w:rPr>
                      <w:rFonts w:ascii="Arial" w:hAnsi="Arial"/>
                      <w:lang w:val="en-GB"/>
                    </w:rPr>
                  </w:pPr>
                </w:p>
              </w:tc>
            </w:tr>
            <w:tr w:rsidR="004260D0" w:rsidRPr="00C07F23" w14:paraId="3A6D71D3" w14:textId="77777777" w:rsidTr="009F39C3">
              <w:tc>
                <w:tcPr>
                  <w:tcW w:w="7623" w:type="dxa"/>
                </w:tcPr>
                <w:p w14:paraId="26A4067F" w14:textId="3B863BBA" w:rsidR="004260D0" w:rsidRPr="00C07F23" w:rsidRDefault="004260D0" w:rsidP="009F39C3">
                  <w:pPr>
                    <w:spacing w:line="360" w:lineRule="auto"/>
                    <w:jc w:val="both"/>
                    <w:rPr>
                      <w:rFonts w:ascii="Arial" w:hAnsi="Arial"/>
                      <w:lang w:val="en-GB"/>
                    </w:rPr>
                  </w:pPr>
                  <w:r w:rsidRPr="00C07F23">
                    <w:rPr>
                      <w:rFonts w:ascii="Arial" w:hAnsi="Arial"/>
                      <w:b/>
                      <w:i/>
                      <w:lang w:val="en-GB"/>
                    </w:rPr>
                    <w:t>(c) Cash and income control</w:t>
                  </w:r>
                  <w:r w:rsidRPr="00C07F23">
                    <w:rPr>
                      <w:rFonts w:ascii="Arial" w:hAnsi="Arial"/>
                      <w:lang w:val="en-GB"/>
                    </w:rPr>
                    <w:t xml:space="preserve"> – all sales or income relating to the ac</w:t>
                  </w:r>
                  <w:r>
                    <w:rPr>
                      <w:rFonts w:ascii="Arial" w:hAnsi="Arial"/>
                      <w:lang w:val="en-GB"/>
                    </w:rPr>
                    <w:t>tivity are handled within the country</w:t>
                  </w:r>
                  <w:r w:rsidRPr="00C07F23">
                    <w:rPr>
                      <w:rFonts w:ascii="Arial" w:hAnsi="Arial"/>
                      <w:lang w:val="en-GB"/>
                    </w:rPr>
                    <w:t xml:space="preserve"> / there are no sales or income (full implementation).</w:t>
                  </w:r>
                </w:p>
                <w:p w14:paraId="7D9A06AE" w14:textId="77777777" w:rsidR="004260D0" w:rsidRPr="00C07F23" w:rsidRDefault="004260D0" w:rsidP="009F39C3">
                  <w:pPr>
                    <w:spacing w:line="360" w:lineRule="auto"/>
                    <w:jc w:val="both"/>
                    <w:rPr>
                      <w:rFonts w:ascii="Arial" w:hAnsi="Arial"/>
                      <w:lang w:val="en-GB"/>
                    </w:rPr>
                  </w:pPr>
                  <w:r w:rsidRPr="00C07F23">
                    <w:rPr>
                      <w:rFonts w:ascii="Arial" w:hAnsi="Arial"/>
                      <w:lang w:val="en-GB"/>
                    </w:rPr>
                    <w:t xml:space="preserve">(If sales and income are handled </w:t>
                  </w:r>
                  <w:proofErr w:type="gramStart"/>
                  <w:r w:rsidRPr="00C07F23">
                    <w:rPr>
                      <w:rFonts w:ascii="Arial" w:hAnsi="Arial"/>
                      <w:lang w:val="en-GB"/>
                    </w:rPr>
                    <w:t>in-country</w:t>
                  </w:r>
                  <w:proofErr w:type="gramEnd"/>
                  <w:r w:rsidRPr="00C07F23">
                    <w:rPr>
                      <w:rFonts w:ascii="Arial" w:hAnsi="Arial"/>
                      <w:lang w:val="en-GB"/>
                    </w:rPr>
                    <w:t xml:space="preserve"> to fully documented procedures then show partial implementation.)</w:t>
                  </w:r>
                </w:p>
              </w:tc>
              <w:tc>
                <w:tcPr>
                  <w:tcW w:w="599" w:type="dxa"/>
                </w:tcPr>
                <w:p w14:paraId="18FF4B88" w14:textId="77777777" w:rsidR="004260D0" w:rsidRPr="00C07F23" w:rsidRDefault="004260D0" w:rsidP="009F39C3">
                  <w:pPr>
                    <w:spacing w:line="360" w:lineRule="auto"/>
                    <w:jc w:val="both"/>
                    <w:rPr>
                      <w:rFonts w:ascii="Arial" w:hAnsi="Arial"/>
                      <w:lang w:val="en-GB"/>
                    </w:rPr>
                  </w:pPr>
                </w:p>
              </w:tc>
              <w:tc>
                <w:tcPr>
                  <w:tcW w:w="567" w:type="dxa"/>
                </w:tcPr>
                <w:p w14:paraId="15015FE0" w14:textId="77777777" w:rsidR="004260D0" w:rsidRPr="00C07F23" w:rsidRDefault="004260D0" w:rsidP="009F39C3">
                  <w:pPr>
                    <w:spacing w:line="360" w:lineRule="auto"/>
                    <w:jc w:val="both"/>
                    <w:rPr>
                      <w:rFonts w:ascii="Arial" w:hAnsi="Arial"/>
                      <w:lang w:val="en-GB"/>
                    </w:rPr>
                  </w:pPr>
                </w:p>
              </w:tc>
              <w:tc>
                <w:tcPr>
                  <w:tcW w:w="567" w:type="dxa"/>
                </w:tcPr>
                <w:p w14:paraId="70C7C214" w14:textId="77777777" w:rsidR="004260D0" w:rsidRPr="00C07F23" w:rsidRDefault="004260D0" w:rsidP="009F39C3">
                  <w:pPr>
                    <w:spacing w:line="360" w:lineRule="auto"/>
                    <w:jc w:val="both"/>
                    <w:rPr>
                      <w:rFonts w:ascii="Arial" w:hAnsi="Arial"/>
                      <w:lang w:val="en-GB"/>
                    </w:rPr>
                  </w:pPr>
                </w:p>
              </w:tc>
            </w:tr>
            <w:tr w:rsidR="004260D0" w:rsidRPr="00C07F23" w14:paraId="4CAF181E" w14:textId="77777777" w:rsidTr="009F39C3">
              <w:tc>
                <w:tcPr>
                  <w:tcW w:w="7623" w:type="dxa"/>
                </w:tcPr>
                <w:p w14:paraId="13B48F89" w14:textId="5C2C5107" w:rsidR="004260D0" w:rsidRPr="00C07F23" w:rsidRDefault="004260D0" w:rsidP="009F39C3">
                  <w:pPr>
                    <w:spacing w:line="360" w:lineRule="auto"/>
                    <w:jc w:val="both"/>
                    <w:rPr>
                      <w:rFonts w:ascii="Arial" w:hAnsi="Arial"/>
                      <w:lang w:val="en-GB"/>
                    </w:rPr>
                  </w:pPr>
                  <w:r w:rsidRPr="00C07F23">
                    <w:rPr>
                      <w:rFonts w:ascii="Arial" w:hAnsi="Arial"/>
                      <w:b/>
                      <w:i/>
                      <w:lang w:val="en-GB"/>
                    </w:rPr>
                    <w:lastRenderedPageBreak/>
                    <w:t>(d) Recruitment control</w:t>
                  </w:r>
                  <w:r w:rsidRPr="00C07F23">
                    <w:rPr>
                      <w:rFonts w:ascii="Arial" w:hAnsi="Arial"/>
                      <w:lang w:val="en-GB"/>
                    </w:rPr>
                    <w:t xml:space="preserve"> – all recruitment of staff or workers on the a</w:t>
                  </w:r>
                  <w:r>
                    <w:rPr>
                      <w:rFonts w:ascii="Arial" w:hAnsi="Arial"/>
                      <w:lang w:val="en-GB"/>
                    </w:rPr>
                    <w:t>ctivity is handled within the country</w:t>
                  </w:r>
                  <w:r w:rsidRPr="00C07F23">
                    <w:rPr>
                      <w:rFonts w:ascii="Arial" w:hAnsi="Arial"/>
                      <w:lang w:val="en-GB"/>
                    </w:rPr>
                    <w:t xml:space="preserve"> / there is no staff recruitment involved (full implementation).</w:t>
                  </w:r>
                </w:p>
                <w:p w14:paraId="10F3331E" w14:textId="77777777" w:rsidR="004260D0" w:rsidRPr="00C07F23" w:rsidRDefault="004260D0" w:rsidP="009F39C3">
                  <w:pPr>
                    <w:spacing w:line="360" w:lineRule="auto"/>
                    <w:jc w:val="both"/>
                    <w:rPr>
                      <w:rFonts w:ascii="Arial" w:hAnsi="Arial"/>
                      <w:lang w:val="en-GB"/>
                    </w:rPr>
                  </w:pPr>
                  <w:r w:rsidRPr="00C07F23">
                    <w:rPr>
                      <w:rFonts w:ascii="Arial" w:hAnsi="Arial"/>
                      <w:lang w:val="en-GB"/>
                    </w:rPr>
                    <w:t xml:space="preserve">(If recruitment is handled </w:t>
                  </w:r>
                  <w:proofErr w:type="gramStart"/>
                  <w:r w:rsidRPr="00C07F23">
                    <w:rPr>
                      <w:rFonts w:ascii="Arial" w:hAnsi="Arial"/>
                      <w:lang w:val="en-GB"/>
                    </w:rPr>
                    <w:t>in-country</w:t>
                  </w:r>
                  <w:proofErr w:type="gramEnd"/>
                  <w:r w:rsidRPr="00C07F23">
                    <w:rPr>
                      <w:rFonts w:ascii="Arial" w:hAnsi="Arial"/>
                      <w:lang w:val="en-GB"/>
                    </w:rPr>
                    <w:t>, but to fully documented processes that involve University-trained staff, then show partial implementation.)</w:t>
                  </w:r>
                </w:p>
              </w:tc>
              <w:tc>
                <w:tcPr>
                  <w:tcW w:w="599" w:type="dxa"/>
                </w:tcPr>
                <w:p w14:paraId="5CFCD027" w14:textId="77777777" w:rsidR="004260D0" w:rsidRPr="00C07F23" w:rsidRDefault="004260D0" w:rsidP="009F39C3">
                  <w:pPr>
                    <w:spacing w:line="360" w:lineRule="auto"/>
                    <w:jc w:val="both"/>
                    <w:rPr>
                      <w:rFonts w:ascii="Arial" w:hAnsi="Arial"/>
                      <w:lang w:val="en-GB"/>
                    </w:rPr>
                  </w:pPr>
                </w:p>
              </w:tc>
              <w:tc>
                <w:tcPr>
                  <w:tcW w:w="567" w:type="dxa"/>
                </w:tcPr>
                <w:p w14:paraId="69CA423B" w14:textId="77777777" w:rsidR="004260D0" w:rsidRPr="00C07F23" w:rsidRDefault="004260D0" w:rsidP="009F39C3">
                  <w:pPr>
                    <w:spacing w:line="360" w:lineRule="auto"/>
                    <w:jc w:val="both"/>
                    <w:rPr>
                      <w:rFonts w:ascii="Arial" w:hAnsi="Arial"/>
                      <w:lang w:val="en-GB"/>
                    </w:rPr>
                  </w:pPr>
                </w:p>
              </w:tc>
              <w:tc>
                <w:tcPr>
                  <w:tcW w:w="567" w:type="dxa"/>
                </w:tcPr>
                <w:p w14:paraId="0F5BB804" w14:textId="77777777" w:rsidR="004260D0" w:rsidRPr="00C07F23" w:rsidRDefault="004260D0" w:rsidP="009F39C3">
                  <w:pPr>
                    <w:spacing w:line="360" w:lineRule="auto"/>
                    <w:jc w:val="both"/>
                    <w:rPr>
                      <w:rFonts w:ascii="Arial" w:hAnsi="Arial"/>
                      <w:lang w:val="en-GB"/>
                    </w:rPr>
                  </w:pPr>
                </w:p>
              </w:tc>
            </w:tr>
          </w:tbl>
          <w:p w14:paraId="743D063F" w14:textId="77777777" w:rsidR="004260D0" w:rsidRPr="00C07F23" w:rsidRDefault="004260D0" w:rsidP="004260D0">
            <w:pPr>
              <w:spacing w:line="360" w:lineRule="auto"/>
              <w:jc w:val="both"/>
              <w:rPr>
                <w:rFonts w:ascii="Arial" w:hAnsi="Arial"/>
                <w:b/>
                <w:lang w:val="en-GB"/>
              </w:rPr>
            </w:pPr>
            <w:r w:rsidRPr="00C07F23">
              <w:rPr>
                <w:rFonts w:ascii="Arial" w:hAnsi="Arial"/>
                <w:b/>
                <w:lang w:val="en-GB"/>
              </w:rPr>
              <w:t>C. The relationship with third parties</w:t>
            </w:r>
          </w:p>
          <w:tbl>
            <w:tblPr>
              <w:tblStyle w:val="TableGrid"/>
              <w:tblW w:w="0" w:type="auto"/>
              <w:tblInd w:w="250" w:type="dxa"/>
              <w:tblLook w:val="04A0" w:firstRow="1" w:lastRow="0" w:firstColumn="1" w:lastColumn="0" w:noHBand="0" w:noVBand="1"/>
            </w:tblPr>
            <w:tblGrid>
              <w:gridCol w:w="8766"/>
            </w:tblGrid>
            <w:tr w:rsidR="004260D0" w:rsidRPr="00C07F23" w14:paraId="0EA351BB" w14:textId="77777777" w:rsidTr="009F39C3">
              <w:tc>
                <w:tcPr>
                  <w:tcW w:w="9356" w:type="dxa"/>
                  <w:shd w:val="clear" w:color="auto" w:fill="E5DFEC" w:themeFill="accent4" w:themeFillTint="33"/>
                </w:tcPr>
                <w:p w14:paraId="64258670"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w:t>
                  </w:r>
                  <w:proofErr w:type="spellStart"/>
                  <w:r w:rsidRPr="00C07F23">
                    <w:rPr>
                      <w:rFonts w:ascii="Arial" w:hAnsi="Arial"/>
                      <w:b/>
                      <w:i/>
                      <w:lang w:val="en-GB"/>
                    </w:rPr>
                    <w:t>i</w:t>
                  </w:r>
                  <w:proofErr w:type="spellEnd"/>
                  <w:r w:rsidRPr="00C07F23">
                    <w:rPr>
                      <w:rFonts w:ascii="Arial" w:hAnsi="Arial"/>
                      <w:b/>
                      <w:i/>
                      <w:lang w:val="en-GB"/>
                    </w:rPr>
                    <w:t>) Context:</w:t>
                  </w:r>
                </w:p>
              </w:tc>
            </w:tr>
            <w:tr w:rsidR="004260D0" w:rsidRPr="00C07F23" w14:paraId="02A21020" w14:textId="77777777" w:rsidTr="009F39C3">
              <w:tc>
                <w:tcPr>
                  <w:tcW w:w="9356" w:type="dxa"/>
                </w:tcPr>
                <w:p w14:paraId="2A831AA6" w14:textId="77777777" w:rsidR="004260D0" w:rsidRPr="00C07F23" w:rsidRDefault="004260D0" w:rsidP="009F39C3">
                  <w:pPr>
                    <w:spacing w:line="360" w:lineRule="auto"/>
                    <w:jc w:val="both"/>
                    <w:rPr>
                      <w:rFonts w:ascii="Arial" w:hAnsi="Arial"/>
                      <w:lang w:val="en-GB"/>
                    </w:rPr>
                  </w:pPr>
                  <w:r w:rsidRPr="00C07F23">
                    <w:rPr>
                      <w:rFonts w:ascii="Arial" w:hAnsi="Arial"/>
                      <w:lang w:val="en-GB"/>
                    </w:rPr>
                    <w:t>For corruption to occur the normal relationship with third parties (suppliers, customers, students, etc.) needs to be subverted in some way. Certain types of relationship are at higher risk than others, due to the practices of the sectors in which they operate, the availability of means to enable corruption, or the potential rewards at stake.</w:t>
                  </w:r>
                </w:p>
              </w:tc>
            </w:tr>
          </w:tbl>
          <w:p w14:paraId="1E51497C" w14:textId="77777777" w:rsidR="004260D0" w:rsidRPr="00C07F23" w:rsidRDefault="004260D0" w:rsidP="004260D0">
            <w:pPr>
              <w:spacing w:line="360" w:lineRule="auto"/>
              <w:jc w:val="both"/>
              <w:rPr>
                <w:rFonts w:ascii="Arial" w:hAnsi="Arial"/>
                <w:lang w:val="en-GB"/>
              </w:rPr>
            </w:pPr>
          </w:p>
          <w:tbl>
            <w:tblPr>
              <w:tblStyle w:val="TableGrid"/>
              <w:tblW w:w="0" w:type="auto"/>
              <w:tblInd w:w="250" w:type="dxa"/>
              <w:tblLook w:val="04A0" w:firstRow="1" w:lastRow="0" w:firstColumn="1" w:lastColumn="0" w:noHBand="0" w:noVBand="1"/>
            </w:tblPr>
            <w:tblGrid>
              <w:gridCol w:w="8064"/>
              <w:gridCol w:w="702"/>
            </w:tblGrid>
            <w:tr w:rsidR="004260D0" w:rsidRPr="00C07F23" w14:paraId="62D6EB7D" w14:textId="77777777" w:rsidTr="009F39C3">
              <w:tc>
                <w:tcPr>
                  <w:tcW w:w="9356" w:type="dxa"/>
                  <w:gridSpan w:val="2"/>
                  <w:shd w:val="clear" w:color="auto" w:fill="E5DFEC" w:themeFill="accent4" w:themeFillTint="33"/>
                </w:tcPr>
                <w:p w14:paraId="2F7CD3D2"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(ii) Increased risk factors:</w:t>
                  </w:r>
                </w:p>
              </w:tc>
            </w:tr>
            <w:tr w:rsidR="004260D0" w:rsidRPr="00C07F23" w14:paraId="451B3CAF" w14:textId="77777777" w:rsidTr="009F39C3">
              <w:tc>
                <w:tcPr>
                  <w:tcW w:w="9356" w:type="dxa"/>
                  <w:gridSpan w:val="2"/>
                </w:tcPr>
                <w:p w14:paraId="6A151032" w14:textId="77777777" w:rsidR="004260D0" w:rsidRPr="00C07F23" w:rsidRDefault="004260D0" w:rsidP="009F39C3">
                  <w:pPr>
                    <w:spacing w:line="360" w:lineRule="auto"/>
                    <w:jc w:val="both"/>
                    <w:rPr>
                      <w:rFonts w:ascii="Arial" w:hAnsi="Arial"/>
                      <w:lang w:val="en-GB"/>
                    </w:rPr>
                  </w:pPr>
                  <w:r w:rsidRPr="00C07F23">
                    <w:rPr>
                      <w:rFonts w:ascii="Arial" w:hAnsi="Arial"/>
                      <w:lang w:val="en-GB"/>
                    </w:rPr>
                    <w:t>The following factors increase risk in respect of relationships with third parties. Place a tick against all those that apply:</w:t>
                  </w:r>
                </w:p>
              </w:tc>
            </w:tr>
            <w:tr w:rsidR="004260D0" w:rsidRPr="00C07F23" w14:paraId="7A0F4394" w14:textId="77777777" w:rsidTr="009F39C3">
              <w:tc>
                <w:tcPr>
                  <w:tcW w:w="8647" w:type="dxa"/>
                </w:tcPr>
                <w:p w14:paraId="40F3DC57"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Indication of whether this risk applies:</w:t>
                  </w:r>
                </w:p>
              </w:tc>
              <w:tc>
                <w:tcPr>
                  <w:tcW w:w="709" w:type="dxa"/>
                </w:tcPr>
                <w:p w14:paraId="6658DC7B" w14:textId="77777777" w:rsidR="004260D0" w:rsidRPr="00C07F23" w:rsidRDefault="004260D0" w:rsidP="009F39C3">
                  <w:pPr>
                    <w:spacing w:line="360" w:lineRule="auto"/>
                    <w:jc w:val="both"/>
                    <w:rPr>
                      <w:rFonts w:ascii="Arial" w:hAnsi="Arial"/>
                      <w:lang w:val="en-GB"/>
                    </w:rPr>
                  </w:pPr>
                  <w:r w:rsidRPr="00C07F23">
                    <w:rPr>
                      <w:rFonts w:ascii="Arial" w:hAnsi="Arial"/>
                      <w:lang w:val="en-GB"/>
                    </w:rPr>
                    <w:t>Tick</w:t>
                  </w:r>
                </w:p>
              </w:tc>
            </w:tr>
            <w:tr w:rsidR="004260D0" w:rsidRPr="00C07F23" w14:paraId="42E1CAD8" w14:textId="77777777" w:rsidTr="009F39C3">
              <w:tc>
                <w:tcPr>
                  <w:tcW w:w="8647" w:type="dxa"/>
                </w:tcPr>
                <w:p w14:paraId="36A0905C"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(a) Use of agents, partners or associates</w:t>
                  </w:r>
                  <w:r w:rsidRPr="00C07F23">
                    <w:rPr>
                      <w:rFonts w:ascii="Arial" w:hAnsi="Arial"/>
                      <w:lang w:val="en-GB"/>
                    </w:rPr>
                    <w:t xml:space="preserve"> – intermediaries acting with or on behalf of the University in any capacity (including joint ventures), but particularly in an overseas context.</w:t>
                  </w:r>
                </w:p>
              </w:tc>
              <w:tc>
                <w:tcPr>
                  <w:tcW w:w="709" w:type="dxa"/>
                </w:tcPr>
                <w:p w14:paraId="48CEDC2F" w14:textId="77777777" w:rsidR="004260D0" w:rsidRPr="00C07F23" w:rsidRDefault="004260D0" w:rsidP="009F39C3">
                  <w:pPr>
                    <w:spacing w:line="360" w:lineRule="auto"/>
                    <w:jc w:val="both"/>
                    <w:rPr>
                      <w:rFonts w:ascii="Arial" w:hAnsi="Arial"/>
                      <w:lang w:val="en-GB"/>
                    </w:rPr>
                  </w:pPr>
                </w:p>
              </w:tc>
            </w:tr>
            <w:tr w:rsidR="004260D0" w:rsidRPr="00C07F23" w14:paraId="2D85BFBF" w14:textId="77777777" w:rsidTr="009F39C3">
              <w:tc>
                <w:tcPr>
                  <w:tcW w:w="8647" w:type="dxa"/>
                </w:tcPr>
                <w:p w14:paraId="6B2F9D27"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(b) Origin</w:t>
                  </w:r>
                  <w:r w:rsidRPr="00C07F23">
                    <w:rPr>
                      <w:rFonts w:ascii="Arial" w:hAnsi="Arial"/>
                      <w:lang w:val="en-GB"/>
                    </w:rPr>
                    <w:t xml:space="preserve"> – irrespective of where the activity is delivered, the territories from which third parties (students, suppliers, partners, customers, etc.) originate may increase risk, particularly if the main or majority relationship is with individuals or organizations that originate in those territories identified as ‘High Risk’ under section ‘B’ above.</w:t>
                  </w:r>
                </w:p>
              </w:tc>
              <w:tc>
                <w:tcPr>
                  <w:tcW w:w="709" w:type="dxa"/>
                </w:tcPr>
                <w:p w14:paraId="1CACD576" w14:textId="77777777" w:rsidR="004260D0" w:rsidRPr="00C07F23" w:rsidRDefault="004260D0" w:rsidP="009F39C3">
                  <w:pPr>
                    <w:spacing w:line="360" w:lineRule="auto"/>
                    <w:jc w:val="both"/>
                    <w:rPr>
                      <w:rFonts w:ascii="Arial" w:hAnsi="Arial"/>
                      <w:lang w:val="en-GB"/>
                    </w:rPr>
                  </w:pPr>
                </w:p>
              </w:tc>
            </w:tr>
            <w:tr w:rsidR="004260D0" w:rsidRPr="00C07F23" w14:paraId="3D9FC2A9" w14:textId="77777777" w:rsidTr="009F39C3">
              <w:tc>
                <w:tcPr>
                  <w:tcW w:w="8647" w:type="dxa"/>
                </w:tcPr>
                <w:p w14:paraId="7F19DED8"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(c) Reputation</w:t>
                  </w:r>
                  <w:r w:rsidRPr="00C07F23">
                    <w:rPr>
                      <w:rFonts w:ascii="Arial" w:hAnsi="Arial"/>
                      <w:lang w:val="en-GB"/>
                    </w:rPr>
                    <w:t xml:space="preserve"> – if the reputation or past track record of a third party shows </w:t>
                  </w:r>
                  <w:proofErr w:type="gramStart"/>
                  <w:r w:rsidRPr="00C07F23">
                    <w:rPr>
                      <w:rFonts w:ascii="Arial" w:hAnsi="Arial"/>
                      <w:lang w:val="en-GB"/>
                    </w:rPr>
                    <w:t>a likelihood</w:t>
                  </w:r>
                  <w:proofErr w:type="gramEnd"/>
                  <w:r w:rsidRPr="00C07F23">
                    <w:rPr>
                      <w:rFonts w:ascii="Arial" w:hAnsi="Arial"/>
                      <w:lang w:val="en-GB"/>
                    </w:rPr>
                    <w:t xml:space="preserve"> for bribery or corruption then this increases risk.</w:t>
                  </w:r>
                </w:p>
              </w:tc>
              <w:tc>
                <w:tcPr>
                  <w:tcW w:w="709" w:type="dxa"/>
                </w:tcPr>
                <w:p w14:paraId="1E870A38" w14:textId="77777777" w:rsidR="004260D0" w:rsidRPr="00C07F23" w:rsidRDefault="004260D0" w:rsidP="009F39C3">
                  <w:pPr>
                    <w:spacing w:line="360" w:lineRule="auto"/>
                    <w:jc w:val="both"/>
                    <w:rPr>
                      <w:rFonts w:ascii="Arial" w:hAnsi="Arial"/>
                      <w:lang w:val="en-GB"/>
                    </w:rPr>
                  </w:pPr>
                </w:p>
              </w:tc>
            </w:tr>
            <w:tr w:rsidR="004260D0" w:rsidRPr="00C07F23" w14:paraId="58BAE4A1" w14:textId="77777777" w:rsidTr="009F39C3">
              <w:tc>
                <w:tcPr>
                  <w:tcW w:w="8647" w:type="dxa"/>
                </w:tcPr>
                <w:p w14:paraId="34FBAFB4"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(d) Construction industry / land &amp; property purchases</w:t>
                  </w:r>
                  <w:r w:rsidRPr="00C07F23">
                    <w:rPr>
                      <w:rFonts w:ascii="Arial" w:hAnsi="Arial"/>
                      <w:lang w:val="en-GB"/>
                    </w:rPr>
                    <w:t xml:space="preserve"> – as a sector, is subject to heightened risk of bribery and corruption.</w:t>
                  </w:r>
                </w:p>
              </w:tc>
              <w:tc>
                <w:tcPr>
                  <w:tcW w:w="709" w:type="dxa"/>
                </w:tcPr>
                <w:p w14:paraId="36904BDB" w14:textId="77777777" w:rsidR="004260D0" w:rsidRPr="00C07F23" w:rsidRDefault="004260D0" w:rsidP="009F39C3">
                  <w:pPr>
                    <w:spacing w:line="360" w:lineRule="auto"/>
                    <w:jc w:val="both"/>
                    <w:rPr>
                      <w:rFonts w:ascii="Arial" w:hAnsi="Arial"/>
                      <w:lang w:val="en-GB"/>
                    </w:rPr>
                  </w:pPr>
                </w:p>
              </w:tc>
            </w:tr>
            <w:tr w:rsidR="004260D0" w:rsidRPr="00C07F23" w14:paraId="15115FFB" w14:textId="77777777" w:rsidTr="009F39C3">
              <w:tc>
                <w:tcPr>
                  <w:tcW w:w="8647" w:type="dxa"/>
                </w:tcPr>
                <w:p w14:paraId="14E1C6B0"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(e) Public officials</w:t>
                  </w:r>
                  <w:r w:rsidRPr="00C07F23">
                    <w:rPr>
                      <w:rFonts w:ascii="Arial" w:hAnsi="Arial"/>
                      <w:lang w:val="en-GB"/>
                    </w:rPr>
                    <w:t xml:space="preserve"> – there is heightened risk if there is a significant need to deal with public officials or politicians as part of the activity; more so if they originate from territories identified as ‘High Risk’ under section ‘B’ above.</w:t>
                  </w:r>
                </w:p>
              </w:tc>
              <w:tc>
                <w:tcPr>
                  <w:tcW w:w="709" w:type="dxa"/>
                </w:tcPr>
                <w:p w14:paraId="34900B61" w14:textId="77777777" w:rsidR="004260D0" w:rsidRPr="00C07F23" w:rsidRDefault="004260D0" w:rsidP="009F39C3">
                  <w:pPr>
                    <w:spacing w:line="360" w:lineRule="auto"/>
                    <w:jc w:val="both"/>
                    <w:rPr>
                      <w:rFonts w:ascii="Arial" w:hAnsi="Arial"/>
                      <w:lang w:val="en-GB"/>
                    </w:rPr>
                  </w:pPr>
                </w:p>
              </w:tc>
            </w:tr>
            <w:tr w:rsidR="004260D0" w:rsidRPr="00C07F23" w14:paraId="3E470050" w14:textId="77777777" w:rsidTr="009F39C3">
              <w:tc>
                <w:tcPr>
                  <w:tcW w:w="8647" w:type="dxa"/>
                </w:tcPr>
                <w:p w14:paraId="569BEE8F"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(f) Licences</w:t>
                  </w:r>
                  <w:r w:rsidRPr="00C07F23">
                    <w:rPr>
                      <w:rFonts w:ascii="Arial" w:hAnsi="Arial"/>
                      <w:lang w:val="en-GB"/>
                    </w:rPr>
                    <w:t xml:space="preserve"> – where there is a particular need for licences, approvals, visas, etc. to be granted by authorities (particularly when dealing overseas).</w:t>
                  </w:r>
                </w:p>
              </w:tc>
              <w:tc>
                <w:tcPr>
                  <w:tcW w:w="709" w:type="dxa"/>
                </w:tcPr>
                <w:p w14:paraId="371BBDA4" w14:textId="77777777" w:rsidR="004260D0" w:rsidRPr="00C07F23" w:rsidRDefault="004260D0" w:rsidP="009F39C3">
                  <w:pPr>
                    <w:spacing w:line="360" w:lineRule="auto"/>
                    <w:jc w:val="both"/>
                    <w:rPr>
                      <w:rFonts w:ascii="Arial" w:hAnsi="Arial"/>
                      <w:lang w:val="en-GB"/>
                    </w:rPr>
                  </w:pPr>
                </w:p>
              </w:tc>
            </w:tr>
            <w:tr w:rsidR="004260D0" w:rsidRPr="00C07F23" w14:paraId="4854D7E0" w14:textId="77777777" w:rsidTr="009F39C3">
              <w:tc>
                <w:tcPr>
                  <w:tcW w:w="8647" w:type="dxa"/>
                </w:tcPr>
                <w:p w14:paraId="44E3DEB2" w14:textId="6B275B87" w:rsidR="004260D0" w:rsidRPr="00C07F23" w:rsidRDefault="004260D0" w:rsidP="009F39C3">
                  <w:pPr>
                    <w:spacing w:line="360" w:lineRule="auto"/>
                    <w:jc w:val="both"/>
                    <w:rPr>
                      <w:rFonts w:ascii="Arial" w:hAnsi="Arial"/>
                      <w:lang w:val="en-GB"/>
                    </w:rPr>
                  </w:pPr>
                  <w:r w:rsidRPr="00C07F23">
                    <w:rPr>
                      <w:rFonts w:ascii="Arial" w:hAnsi="Arial"/>
                      <w:b/>
                      <w:i/>
                      <w:lang w:val="en-GB"/>
                    </w:rPr>
                    <w:t>(g) Pressure sales</w:t>
                  </w:r>
                  <w:r w:rsidRPr="00C07F23">
                    <w:rPr>
                      <w:rFonts w:ascii="Arial" w:hAnsi="Arial"/>
                      <w:lang w:val="en-GB"/>
                    </w:rPr>
                    <w:t xml:space="preserve"> – particularly with</w:t>
                  </w:r>
                  <w:r>
                    <w:rPr>
                      <w:rFonts w:ascii="Arial" w:hAnsi="Arial"/>
                      <w:lang w:val="en-GB"/>
                    </w:rPr>
                    <w:t xml:space="preserve"> a ‘trophy’ name</w:t>
                  </w:r>
                  <w:r w:rsidRPr="00C07F23">
                    <w:rPr>
                      <w:rFonts w:ascii="Arial" w:hAnsi="Arial"/>
                      <w:lang w:val="en-GB"/>
                    </w:rPr>
                    <w:t xml:space="preserve">, some suppliers (or potential students or applicants) may resort to underhand tactics in order to </w:t>
                  </w:r>
                  <w:r w:rsidRPr="00C07F23">
                    <w:rPr>
                      <w:rFonts w:ascii="Arial" w:hAnsi="Arial"/>
                      <w:lang w:val="en-GB"/>
                    </w:rPr>
                    <w:lastRenderedPageBreak/>
                    <w:t>close a deal</w:t>
                  </w:r>
                  <w:proofErr w:type="gramStart"/>
                  <w:r w:rsidRPr="00C07F23">
                    <w:rPr>
                      <w:rFonts w:ascii="Arial" w:hAnsi="Arial"/>
                      <w:lang w:val="en-GB"/>
                    </w:rPr>
                    <w:t>;</w:t>
                  </w:r>
                  <w:proofErr w:type="gramEnd"/>
                  <w:r w:rsidRPr="00C07F23">
                    <w:rPr>
                      <w:rFonts w:ascii="Arial" w:hAnsi="Arial"/>
                      <w:lang w:val="en-GB"/>
                    </w:rPr>
                    <w:t xml:space="preserve"> consider whether this is a likely risk.</w:t>
                  </w:r>
                </w:p>
              </w:tc>
              <w:tc>
                <w:tcPr>
                  <w:tcW w:w="709" w:type="dxa"/>
                </w:tcPr>
                <w:p w14:paraId="74E32023" w14:textId="77777777" w:rsidR="004260D0" w:rsidRPr="00C07F23" w:rsidRDefault="004260D0" w:rsidP="009F39C3">
                  <w:pPr>
                    <w:spacing w:line="360" w:lineRule="auto"/>
                    <w:jc w:val="both"/>
                    <w:rPr>
                      <w:rFonts w:ascii="Arial" w:hAnsi="Arial"/>
                      <w:lang w:val="en-GB"/>
                    </w:rPr>
                  </w:pPr>
                </w:p>
              </w:tc>
            </w:tr>
            <w:tr w:rsidR="004260D0" w:rsidRPr="00C07F23" w14:paraId="05EF2506" w14:textId="77777777" w:rsidTr="009F39C3">
              <w:tc>
                <w:tcPr>
                  <w:tcW w:w="8647" w:type="dxa"/>
                </w:tcPr>
                <w:p w14:paraId="79EA7B45"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lastRenderedPageBreak/>
                    <w:t>(h) Complex relationships</w:t>
                  </w:r>
                  <w:r w:rsidRPr="00C07F23">
                    <w:rPr>
                      <w:rFonts w:ascii="Arial" w:hAnsi="Arial"/>
                      <w:lang w:val="en-GB"/>
                    </w:rPr>
                    <w:t xml:space="preserve"> – multi-stranded relationships (e.g. where a supplier is also a donor; or where a project deals with multiple sub-contractors) should be individually identified as potential sources of heightened risk.</w:t>
                  </w:r>
                </w:p>
              </w:tc>
              <w:tc>
                <w:tcPr>
                  <w:tcW w:w="709" w:type="dxa"/>
                </w:tcPr>
                <w:p w14:paraId="33881089" w14:textId="77777777" w:rsidR="004260D0" w:rsidRPr="00C07F23" w:rsidRDefault="004260D0" w:rsidP="009F39C3">
                  <w:pPr>
                    <w:spacing w:line="360" w:lineRule="auto"/>
                    <w:jc w:val="both"/>
                    <w:rPr>
                      <w:rFonts w:ascii="Arial" w:hAnsi="Arial"/>
                      <w:lang w:val="en-GB"/>
                    </w:rPr>
                  </w:pPr>
                </w:p>
              </w:tc>
            </w:tr>
          </w:tbl>
          <w:p w14:paraId="426C1512" w14:textId="77777777" w:rsidR="004260D0" w:rsidRPr="00C07F23" w:rsidRDefault="004260D0" w:rsidP="004260D0">
            <w:pPr>
              <w:spacing w:line="360" w:lineRule="auto"/>
              <w:jc w:val="both"/>
              <w:rPr>
                <w:rFonts w:ascii="Arial" w:hAnsi="Arial"/>
                <w:lang w:val="en-GB"/>
              </w:rPr>
            </w:pPr>
            <w:r w:rsidRPr="00C07F23">
              <w:rPr>
                <w:rFonts w:ascii="Arial" w:hAnsi="Arial"/>
                <w:lang w:val="en-GB"/>
              </w:rPr>
              <w:br w:type="page"/>
            </w:r>
          </w:p>
          <w:tbl>
            <w:tblPr>
              <w:tblStyle w:val="TableGrid"/>
              <w:tblW w:w="0" w:type="auto"/>
              <w:tblInd w:w="250" w:type="dxa"/>
              <w:tblLook w:val="04A0" w:firstRow="1" w:lastRow="0" w:firstColumn="1" w:lastColumn="0" w:noHBand="0" w:noVBand="1"/>
            </w:tblPr>
            <w:tblGrid>
              <w:gridCol w:w="6833"/>
              <w:gridCol w:w="742"/>
              <w:gridCol w:w="620"/>
              <w:gridCol w:w="571"/>
            </w:tblGrid>
            <w:tr w:rsidR="004260D0" w:rsidRPr="00C07F23" w14:paraId="5C1A7195" w14:textId="77777777" w:rsidTr="009F39C3">
              <w:tc>
                <w:tcPr>
                  <w:tcW w:w="9356" w:type="dxa"/>
                  <w:gridSpan w:val="4"/>
                  <w:shd w:val="clear" w:color="auto" w:fill="E5DFEC" w:themeFill="accent4" w:themeFillTint="33"/>
                </w:tcPr>
                <w:p w14:paraId="47712EBA" w14:textId="77777777" w:rsidR="004260D0" w:rsidRPr="00C07F23" w:rsidRDefault="004260D0" w:rsidP="009F39C3">
                  <w:pPr>
                    <w:spacing w:line="360" w:lineRule="auto"/>
                    <w:jc w:val="both"/>
                    <w:rPr>
                      <w:rFonts w:ascii="Arial" w:hAnsi="Arial"/>
                      <w:b/>
                      <w:i/>
                      <w:lang w:val="en-GB"/>
                    </w:rPr>
                  </w:pPr>
                  <w:r w:rsidRPr="00C07F23">
                    <w:rPr>
                      <w:rFonts w:ascii="Arial" w:hAnsi="Arial"/>
                      <w:b/>
                      <w:i/>
                      <w:lang w:val="en-GB"/>
                    </w:rPr>
                    <w:t>(iii) Mitigating controls:</w:t>
                  </w:r>
                </w:p>
              </w:tc>
            </w:tr>
            <w:tr w:rsidR="004260D0" w:rsidRPr="00C07F23" w14:paraId="55278A25" w14:textId="77777777" w:rsidTr="009F39C3">
              <w:tc>
                <w:tcPr>
                  <w:tcW w:w="9356" w:type="dxa"/>
                  <w:gridSpan w:val="4"/>
                </w:tcPr>
                <w:p w14:paraId="7D843D10" w14:textId="77777777" w:rsidR="004260D0" w:rsidRPr="00C07F23" w:rsidRDefault="004260D0" w:rsidP="009F39C3">
                  <w:pPr>
                    <w:spacing w:line="360" w:lineRule="auto"/>
                    <w:jc w:val="both"/>
                    <w:rPr>
                      <w:rFonts w:ascii="Arial" w:hAnsi="Arial"/>
                      <w:lang w:val="en-GB"/>
                    </w:rPr>
                  </w:pPr>
                  <w:r w:rsidRPr="00C07F23">
                    <w:rPr>
                      <w:rFonts w:ascii="Arial" w:hAnsi="Arial"/>
                      <w:lang w:val="en-GB"/>
                    </w:rPr>
                    <w:t>University policy and procedures guard against the general risk. Consider also the following controls as a means of further mitigating the risk factors identified above. Use the ‘level of implementation’ boxes to indicate whether such controls are already in use (in full or in part), or otherwise:</w:t>
                  </w:r>
                </w:p>
              </w:tc>
            </w:tr>
            <w:tr w:rsidR="004260D0" w:rsidRPr="00C07F23" w14:paraId="2404FD87" w14:textId="77777777" w:rsidTr="009F39C3">
              <w:tc>
                <w:tcPr>
                  <w:tcW w:w="7623" w:type="dxa"/>
                </w:tcPr>
                <w:p w14:paraId="68EB86AE" w14:textId="77777777" w:rsidR="004260D0" w:rsidRPr="00C07F23" w:rsidRDefault="004260D0" w:rsidP="009F39C3">
                  <w:pPr>
                    <w:spacing w:line="360" w:lineRule="auto"/>
                    <w:jc w:val="both"/>
                    <w:rPr>
                      <w:rFonts w:ascii="Arial" w:hAnsi="Arial"/>
                      <w:lang w:val="en-GB"/>
                    </w:rPr>
                  </w:pPr>
                  <w:r w:rsidRPr="00C07F23">
                    <w:rPr>
                      <w:rFonts w:ascii="Arial" w:hAnsi="Arial"/>
                      <w:lang w:val="en-GB"/>
                    </w:rPr>
                    <w:t>Level of implementation:</w:t>
                  </w:r>
                </w:p>
              </w:tc>
              <w:tc>
                <w:tcPr>
                  <w:tcW w:w="599" w:type="dxa"/>
                </w:tcPr>
                <w:p w14:paraId="2E9AA7DD" w14:textId="77777777" w:rsidR="004260D0" w:rsidRPr="00C07F23" w:rsidRDefault="004260D0" w:rsidP="009F39C3">
                  <w:pPr>
                    <w:spacing w:line="360" w:lineRule="auto"/>
                    <w:jc w:val="both"/>
                    <w:rPr>
                      <w:rFonts w:ascii="Arial" w:hAnsi="Arial"/>
                      <w:lang w:val="en-GB"/>
                    </w:rPr>
                  </w:pPr>
                  <w:r w:rsidRPr="00C07F23">
                    <w:rPr>
                      <w:rFonts w:ascii="Arial" w:hAnsi="Arial"/>
                      <w:lang w:val="en-GB"/>
                    </w:rPr>
                    <w:t>None</w:t>
                  </w:r>
                </w:p>
              </w:tc>
              <w:tc>
                <w:tcPr>
                  <w:tcW w:w="567" w:type="dxa"/>
                </w:tcPr>
                <w:p w14:paraId="7E269D47" w14:textId="77777777" w:rsidR="004260D0" w:rsidRPr="00C07F23" w:rsidRDefault="004260D0" w:rsidP="009F39C3">
                  <w:pPr>
                    <w:spacing w:line="360" w:lineRule="auto"/>
                    <w:jc w:val="both"/>
                    <w:rPr>
                      <w:rFonts w:ascii="Arial" w:hAnsi="Arial"/>
                      <w:lang w:val="en-GB"/>
                    </w:rPr>
                  </w:pPr>
                  <w:r w:rsidRPr="00C07F23">
                    <w:rPr>
                      <w:rFonts w:ascii="Arial" w:hAnsi="Arial"/>
                      <w:lang w:val="en-GB"/>
                    </w:rPr>
                    <w:t>Part</w:t>
                  </w:r>
                </w:p>
              </w:tc>
              <w:tc>
                <w:tcPr>
                  <w:tcW w:w="567" w:type="dxa"/>
                </w:tcPr>
                <w:p w14:paraId="2A6C9E63" w14:textId="77777777" w:rsidR="004260D0" w:rsidRPr="00C07F23" w:rsidRDefault="004260D0" w:rsidP="009F39C3">
                  <w:pPr>
                    <w:spacing w:line="360" w:lineRule="auto"/>
                    <w:jc w:val="both"/>
                    <w:rPr>
                      <w:rFonts w:ascii="Arial" w:hAnsi="Arial"/>
                      <w:lang w:val="en-GB"/>
                    </w:rPr>
                  </w:pPr>
                  <w:r w:rsidRPr="00C07F23">
                    <w:rPr>
                      <w:rFonts w:ascii="Arial" w:hAnsi="Arial"/>
                      <w:lang w:val="en-GB"/>
                    </w:rPr>
                    <w:t>Full</w:t>
                  </w:r>
                </w:p>
              </w:tc>
            </w:tr>
            <w:tr w:rsidR="004260D0" w:rsidRPr="00C07F23" w14:paraId="0B18A786" w14:textId="77777777" w:rsidTr="009F39C3">
              <w:tc>
                <w:tcPr>
                  <w:tcW w:w="7623" w:type="dxa"/>
                </w:tcPr>
                <w:p w14:paraId="6E7EFB68"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(a) Training and awarenes</w:t>
                  </w:r>
                  <w:r w:rsidRPr="00C07F23">
                    <w:rPr>
                      <w:rFonts w:ascii="Arial" w:hAnsi="Arial"/>
                      <w:i/>
                      <w:lang w:val="en-GB"/>
                    </w:rPr>
                    <w:t>s</w:t>
                  </w:r>
                  <w:r w:rsidRPr="00C07F23">
                    <w:rPr>
                      <w:rFonts w:ascii="Arial" w:hAnsi="Arial"/>
                      <w:lang w:val="en-GB"/>
                    </w:rPr>
                    <w:t xml:space="preserve"> – as with the previous areas, training of both those responsible for running the activity and all staff who undertake the activity should be a priority, with particular emphasis on the risk factors identified (full implementation).</w:t>
                  </w:r>
                </w:p>
                <w:p w14:paraId="187FBD0B" w14:textId="77777777" w:rsidR="004260D0" w:rsidRPr="00C07F23" w:rsidRDefault="004260D0" w:rsidP="009F39C3">
                  <w:pPr>
                    <w:spacing w:line="360" w:lineRule="auto"/>
                    <w:jc w:val="both"/>
                    <w:rPr>
                      <w:rFonts w:ascii="Arial" w:hAnsi="Arial"/>
                      <w:b/>
                      <w:i/>
                      <w:lang w:val="en-GB"/>
                    </w:rPr>
                  </w:pPr>
                  <w:r w:rsidRPr="00C07F23">
                    <w:rPr>
                      <w:rFonts w:ascii="Arial" w:hAnsi="Arial"/>
                      <w:lang w:val="en-GB"/>
                    </w:rPr>
                    <w:t>(If only directors and managers, or staff undertaking the activity, or not all in either case have received the training then show partial implementation,)</w:t>
                  </w:r>
                </w:p>
              </w:tc>
              <w:tc>
                <w:tcPr>
                  <w:tcW w:w="599" w:type="dxa"/>
                </w:tcPr>
                <w:p w14:paraId="77841700" w14:textId="77777777" w:rsidR="004260D0" w:rsidRPr="00C07F23" w:rsidRDefault="004260D0" w:rsidP="009F39C3">
                  <w:pPr>
                    <w:spacing w:line="360" w:lineRule="auto"/>
                    <w:jc w:val="both"/>
                    <w:rPr>
                      <w:rFonts w:ascii="Arial" w:hAnsi="Arial"/>
                      <w:lang w:val="en-GB"/>
                    </w:rPr>
                  </w:pPr>
                </w:p>
              </w:tc>
              <w:tc>
                <w:tcPr>
                  <w:tcW w:w="567" w:type="dxa"/>
                </w:tcPr>
                <w:p w14:paraId="21734A32" w14:textId="77777777" w:rsidR="004260D0" w:rsidRPr="00C07F23" w:rsidRDefault="004260D0" w:rsidP="009F39C3">
                  <w:pPr>
                    <w:spacing w:line="360" w:lineRule="auto"/>
                    <w:jc w:val="both"/>
                    <w:rPr>
                      <w:rFonts w:ascii="Arial" w:hAnsi="Arial"/>
                      <w:lang w:val="en-GB"/>
                    </w:rPr>
                  </w:pPr>
                </w:p>
              </w:tc>
              <w:tc>
                <w:tcPr>
                  <w:tcW w:w="567" w:type="dxa"/>
                </w:tcPr>
                <w:p w14:paraId="5EF228EB" w14:textId="77777777" w:rsidR="004260D0" w:rsidRPr="00C07F23" w:rsidRDefault="004260D0" w:rsidP="009F39C3">
                  <w:pPr>
                    <w:spacing w:line="360" w:lineRule="auto"/>
                    <w:jc w:val="both"/>
                    <w:rPr>
                      <w:rFonts w:ascii="Arial" w:hAnsi="Arial"/>
                      <w:lang w:val="en-GB"/>
                    </w:rPr>
                  </w:pPr>
                </w:p>
              </w:tc>
            </w:tr>
            <w:tr w:rsidR="004260D0" w:rsidRPr="00C07F23" w14:paraId="1BEE6D27" w14:textId="77777777" w:rsidTr="009F39C3">
              <w:tc>
                <w:tcPr>
                  <w:tcW w:w="7623" w:type="dxa"/>
                </w:tcPr>
                <w:p w14:paraId="4BDF8596"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(b) Due diligence</w:t>
                  </w:r>
                  <w:r w:rsidRPr="00C07F23">
                    <w:rPr>
                      <w:rFonts w:ascii="Arial" w:hAnsi="Arial"/>
                      <w:lang w:val="en-GB"/>
                    </w:rPr>
                    <w:t xml:space="preserve"> – comprehensive background checks are performed and formally recorded on all significant third parties prior to engagement (full implementation).</w:t>
                  </w:r>
                </w:p>
                <w:p w14:paraId="0ACC4063" w14:textId="0F23875D" w:rsidR="004260D0" w:rsidRPr="00C07F23" w:rsidRDefault="004260D0" w:rsidP="009F39C3">
                  <w:pPr>
                    <w:spacing w:line="360" w:lineRule="auto"/>
                    <w:jc w:val="both"/>
                    <w:rPr>
                      <w:rFonts w:ascii="Arial" w:hAnsi="Arial"/>
                      <w:lang w:val="en-GB"/>
                    </w:rPr>
                  </w:pPr>
                  <w:r w:rsidRPr="00C07F23">
                    <w:rPr>
                      <w:rFonts w:ascii="Arial" w:hAnsi="Arial"/>
                      <w:lang w:val="en-GB"/>
                    </w:rPr>
                    <w:t>(If partial checks are performed then show partial implementation.)</w:t>
                  </w:r>
                </w:p>
              </w:tc>
              <w:tc>
                <w:tcPr>
                  <w:tcW w:w="599" w:type="dxa"/>
                </w:tcPr>
                <w:p w14:paraId="58CECD43" w14:textId="77777777" w:rsidR="004260D0" w:rsidRPr="00C07F23" w:rsidRDefault="004260D0" w:rsidP="009F39C3">
                  <w:pPr>
                    <w:spacing w:line="360" w:lineRule="auto"/>
                    <w:jc w:val="both"/>
                    <w:rPr>
                      <w:rFonts w:ascii="Arial" w:hAnsi="Arial"/>
                      <w:lang w:val="en-GB"/>
                    </w:rPr>
                  </w:pPr>
                </w:p>
              </w:tc>
              <w:tc>
                <w:tcPr>
                  <w:tcW w:w="567" w:type="dxa"/>
                </w:tcPr>
                <w:p w14:paraId="10A55F21" w14:textId="77777777" w:rsidR="004260D0" w:rsidRPr="00C07F23" w:rsidRDefault="004260D0" w:rsidP="009F39C3">
                  <w:pPr>
                    <w:spacing w:line="360" w:lineRule="auto"/>
                    <w:jc w:val="both"/>
                    <w:rPr>
                      <w:rFonts w:ascii="Arial" w:hAnsi="Arial"/>
                      <w:lang w:val="en-GB"/>
                    </w:rPr>
                  </w:pPr>
                </w:p>
              </w:tc>
              <w:tc>
                <w:tcPr>
                  <w:tcW w:w="567" w:type="dxa"/>
                </w:tcPr>
                <w:p w14:paraId="333F3C05" w14:textId="77777777" w:rsidR="004260D0" w:rsidRPr="00C07F23" w:rsidRDefault="004260D0" w:rsidP="009F39C3">
                  <w:pPr>
                    <w:spacing w:line="360" w:lineRule="auto"/>
                    <w:jc w:val="both"/>
                    <w:rPr>
                      <w:rFonts w:ascii="Arial" w:hAnsi="Arial"/>
                      <w:lang w:val="en-GB"/>
                    </w:rPr>
                  </w:pPr>
                </w:p>
              </w:tc>
            </w:tr>
            <w:tr w:rsidR="004260D0" w:rsidRPr="00C07F23" w14:paraId="43FCE87F" w14:textId="77777777" w:rsidTr="009F39C3">
              <w:tc>
                <w:tcPr>
                  <w:tcW w:w="7623" w:type="dxa"/>
                </w:tcPr>
                <w:p w14:paraId="24DE22C6"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(c) Contractual controls</w:t>
                  </w:r>
                  <w:r w:rsidRPr="00C07F23">
                    <w:rPr>
                      <w:rFonts w:ascii="Arial" w:hAnsi="Arial"/>
                      <w:i/>
                      <w:lang w:val="en-GB"/>
                    </w:rPr>
                    <w:t xml:space="preserve"> </w:t>
                  </w:r>
                  <w:r w:rsidRPr="00C07F23">
                    <w:rPr>
                      <w:rFonts w:ascii="Arial" w:hAnsi="Arial"/>
                      <w:lang w:val="en-GB"/>
                    </w:rPr>
                    <w:t>– all relationships with third parties are subject to contracts or similar agreements that include the University’s approved wording on bribery (full implementation).</w:t>
                  </w:r>
                </w:p>
                <w:p w14:paraId="78E8C2D8"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only some agreements meet this standard then show partial implementation.)</w:t>
                  </w:r>
                </w:p>
                <w:p w14:paraId="1487CC29" w14:textId="0F78CF2E" w:rsidR="004260D0" w:rsidRPr="00C07F23" w:rsidRDefault="004260D0" w:rsidP="009F39C3">
                  <w:pPr>
                    <w:spacing w:line="360" w:lineRule="auto"/>
                    <w:jc w:val="both"/>
                    <w:rPr>
                      <w:rFonts w:ascii="Arial" w:hAnsi="Arial"/>
                      <w:lang w:val="en-GB"/>
                    </w:rPr>
                  </w:pPr>
                  <w:r w:rsidRPr="00C07F23">
                    <w:rPr>
                      <w:rFonts w:ascii="Arial" w:hAnsi="Arial"/>
                      <w:lang w:val="en-GB"/>
                    </w:rPr>
                    <w:t>Consider also the jurisdiction under which contracts are agreed, with preferen</w:t>
                  </w:r>
                  <w:r>
                    <w:rPr>
                      <w:rFonts w:ascii="Arial" w:hAnsi="Arial"/>
                      <w:lang w:val="en-GB"/>
                    </w:rPr>
                    <w:t>ce in most cases for the Law – if in doubt</w:t>
                  </w:r>
                  <w:r w:rsidRPr="00C07F23">
                    <w:rPr>
                      <w:rFonts w:ascii="Arial" w:hAnsi="Arial"/>
                      <w:lang w:val="en-GB"/>
                    </w:rPr>
                    <w:t xml:space="preserve"> seek further advice from University Legal Services.</w:t>
                  </w:r>
                </w:p>
              </w:tc>
              <w:tc>
                <w:tcPr>
                  <w:tcW w:w="599" w:type="dxa"/>
                </w:tcPr>
                <w:p w14:paraId="38B005C1" w14:textId="77777777" w:rsidR="004260D0" w:rsidRPr="00C07F23" w:rsidRDefault="004260D0" w:rsidP="009F39C3">
                  <w:pPr>
                    <w:spacing w:line="360" w:lineRule="auto"/>
                    <w:jc w:val="both"/>
                    <w:rPr>
                      <w:rFonts w:ascii="Arial" w:hAnsi="Arial"/>
                      <w:lang w:val="en-GB"/>
                    </w:rPr>
                  </w:pPr>
                </w:p>
              </w:tc>
              <w:tc>
                <w:tcPr>
                  <w:tcW w:w="567" w:type="dxa"/>
                </w:tcPr>
                <w:p w14:paraId="53D9942E" w14:textId="77777777" w:rsidR="004260D0" w:rsidRPr="00C07F23" w:rsidRDefault="004260D0" w:rsidP="009F39C3">
                  <w:pPr>
                    <w:spacing w:line="360" w:lineRule="auto"/>
                    <w:jc w:val="both"/>
                    <w:rPr>
                      <w:rFonts w:ascii="Arial" w:hAnsi="Arial"/>
                      <w:lang w:val="en-GB"/>
                    </w:rPr>
                  </w:pPr>
                </w:p>
              </w:tc>
              <w:tc>
                <w:tcPr>
                  <w:tcW w:w="567" w:type="dxa"/>
                </w:tcPr>
                <w:p w14:paraId="5D168519" w14:textId="77777777" w:rsidR="004260D0" w:rsidRPr="00C07F23" w:rsidRDefault="004260D0" w:rsidP="009F39C3">
                  <w:pPr>
                    <w:spacing w:line="360" w:lineRule="auto"/>
                    <w:jc w:val="both"/>
                    <w:rPr>
                      <w:rFonts w:ascii="Arial" w:hAnsi="Arial"/>
                      <w:lang w:val="en-GB"/>
                    </w:rPr>
                  </w:pPr>
                </w:p>
              </w:tc>
            </w:tr>
            <w:tr w:rsidR="004260D0" w:rsidRPr="00C07F23" w14:paraId="42A75D5C" w14:textId="77777777" w:rsidTr="009F39C3">
              <w:tc>
                <w:tcPr>
                  <w:tcW w:w="7623" w:type="dxa"/>
                </w:tcPr>
                <w:p w14:paraId="587036DD" w14:textId="77777777" w:rsidR="004260D0" w:rsidRPr="00C07F23" w:rsidRDefault="004260D0" w:rsidP="009F39C3">
                  <w:pPr>
                    <w:spacing w:line="360" w:lineRule="auto"/>
                    <w:jc w:val="both"/>
                    <w:rPr>
                      <w:rFonts w:ascii="Arial" w:hAnsi="Arial"/>
                      <w:lang w:val="en-GB"/>
                    </w:rPr>
                  </w:pPr>
                  <w:r w:rsidRPr="00C07F23">
                    <w:rPr>
                      <w:rFonts w:ascii="Arial" w:hAnsi="Arial"/>
                      <w:b/>
                      <w:i/>
                      <w:lang w:val="en-GB"/>
                    </w:rPr>
                    <w:t>(d) Communication</w:t>
                  </w:r>
                  <w:r w:rsidRPr="00C07F23">
                    <w:rPr>
                      <w:rFonts w:ascii="Arial" w:hAnsi="Arial"/>
                      <w:lang w:val="en-GB"/>
                    </w:rPr>
                    <w:t xml:space="preserve"> – third parties, particularly agents, have received clear guidance on the University’s Anti Bribery requirements and have provided signed acknowledgement of their obligations (full implementation).</w:t>
                  </w:r>
                </w:p>
                <w:p w14:paraId="63F5973F" w14:textId="77777777" w:rsidR="004260D0" w:rsidRPr="00C07F23" w:rsidRDefault="004260D0" w:rsidP="009F39C3">
                  <w:pPr>
                    <w:spacing w:line="360" w:lineRule="auto"/>
                    <w:jc w:val="both"/>
                    <w:rPr>
                      <w:rFonts w:ascii="Arial" w:hAnsi="Arial"/>
                      <w:lang w:val="en-GB"/>
                    </w:rPr>
                  </w:pPr>
                  <w:r w:rsidRPr="00C07F23">
                    <w:rPr>
                      <w:rFonts w:ascii="Arial" w:hAnsi="Arial"/>
                      <w:lang w:val="en-GB"/>
                    </w:rPr>
                    <w:t>(If communication is provided but no acknowledgement obtained, then show partial compliance).</w:t>
                  </w:r>
                </w:p>
              </w:tc>
              <w:tc>
                <w:tcPr>
                  <w:tcW w:w="599" w:type="dxa"/>
                </w:tcPr>
                <w:p w14:paraId="5FB8395B" w14:textId="77777777" w:rsidR="004260D0" w:rsidRPr="00C07F23" w:rsidRDefault="004260D0" w:rsidP="009F39C3">
                  <w:pPr>
                    <w:spacing w:line="360" w:lineRule="auto"/>
                    <w:jc w:val="both"/>
                    <w:rPr>
                      <w:rFonts w:ascii="Arial" w:hAnsi="Arial"/>
                      <w:lang w:val="en-GB"/>
                    </w:rPr>
                  </w:pPr>
                </w:p>
              </w:tc>
              <w:tc>
                <w:tcPr>
                  <w:tcW w:w="567" w:type="dxa"/>
                </w:tcPr>
                <w:p w14:paraId="397D405C" w14:textId="77777777" w:rsidR="004260D0" w:rsidRPr="00C07F23" w:rsidRDefault="004260D0" w:rsidP="009F39C3">
                  <w:pPr>
                    <w:spacing w:line="360" w:lineRule="auto"/>
                    <w:jc w:val="both"/>
                    <w:rPr>
                      <w:rFonts w:ascii="Arial" w:hAnsi="Arial"/>
                      <w:lang w:val="en-GB"/>
                    </w:rPr>
                  </w:pPr>
                </w:p>
              </w:tc>
              <w:tc>
                <w:tcPr>
                  <w:tcW w:w="567" w:type="dxa"/>
                </w:tcPr>
                <w:p w14:paraId="151ADD45" w14:textId="77777777" w:rsidR="004260D0" w:rsidRPr="00C07F23" w:rsidRDefault="004260D0" w:rsidP="009F39C3">
                  <w:pPr>
                    <w:spacing w:line="360" w:lineRule="auto"/>
                    <w:jc w:val="both"/>
                    <w:rPr>
                      <w:rFonts w:ascii="Arial" w:hAnsi="Arial"/>
                      <w:lang w:val="en-GB"/>
                    </w:rPr>
                  </w:pPr>
                </w:p>
              </w:tc>
            </w:tr>
          </w:tbl>
          <w:p w14:paraId="6E8254C0" w14:textId="1327FF20" w:rsidR="00CC2FB3" w:rsidRPr="00721828" w:rsidRDefault="00CC2FB3" w:rsidP="00B71AE4">
            <w:pPr>
              <w:widowControl w:val="0"/>
              <w:autoSpaceDE w:val="0"/>
              <w:autoSpaceDN w:val="0"/>
              <w:adjustRightInd w:val="0"/>
              <w:spacing w:line="360" w:lineRule="auto"/>
              <w:contextualSpacing/>
              <w:rPr>
                <w:rFonts w:ascii="Arial" w:hAnsi="Arial"/>
              </w:rPr>
            </w:pPr>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14A90C03" w:rsidR="00405895" w:rsidRPr="004B296C" w:rsidRDefault="0079215D" w:rsidP="00A851DA">
            <w:pPr>
              <w:rPr>
                <w:rFonts w:cs="Bliss-Regular"/>
                <w:b/>
                <w:color w:val="000000"/>
              </w:rPr>
            </w:pPr>
            <w:r>
              <w:rPr>
                <w:rFonts w:cs="Bliss-Regular"/>
                <w:b/>
                <w:color w:val="000000"/>
              </w:rPr>
              <w:t>28</w:t>
            </w:r>
            <w:r w:rsidR="00861AA4">
              <w:rPr>
                <w:rFonts w:cs="Bliss-Regular"/>
                <w:b/>
                <w:color w:val="000000"/>
              </w:rPr>
              <w:t xml:space="preserve"> June</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F0A1509"/>
    <w:multiLevelType w:val="hybridMultilevel"/>
    <w:tmpl w:val="458ED6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FC65E4"/>
    <w:multiLevelType w:val="hybridMultilevel"/>
    <w:tmpl w:val="363AB2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0E67FD"/>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60D0"/>
    <w:rsid w:val="00443E6F"/>
    <w:rsid w:val="00486F1A"/>
    <w:rsid w:val="00490CB9"/>
    <w:rsid w:val="004A2CE2"/>
    <w:rsid w:val="004B0C0B"/>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215D"/>
    <w:rsid w:val="0079712B"/>
    <w:rsid w:val="007A3B82"/>
    <w:rsid w:val="00831C11"/>
    <w:rsid w:val="00861AA4"/>
    <w:rsid w:val="008A60B4"/>
    <w:rsid w:val="008B3C31"/>
    <w:rsid w:val="008B64FE"/>
    <w:rsid w:val="008E60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71A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260D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2EE55-A9CF-4E47-B6BC-F6F2EAAFD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2630</Words>
  <Characters>14997</Characters>
  <Application>Microsoft Macintosh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21</cp:revision>
  <dcterms:created xsi:type="dcterms:W3CDTF">2015-05-14T10:32:00Z</dcterms:created>
  <dcterms:modified xsi:type="dcterms:W3CDTF">2015-06-28T05:42:00Z</dcterms:modified>
</cp:coreProperties>
</file>