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bidi="km-K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B51" w:rsidP="00A851DA">
      <w:pPr>
        <w:rPr>
          <w:lang w:val="en-US"/>
        </w:rPr>
      </w:pPr>
      <w:r>
        <w:rPr>
          <w:noProof/>
          <w:lang w:val="en-US" w:bidi="km-K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Hor Menghong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B51">
            <w:pPr>
              <w:pStyle w:val="Default"/>
              <w:rPr>
                <w:rFonts w:asciiTheme="minorHAnsi" w:hAnsiTheme="minorHAnsi"/>
              </w:rPr>
            </w:pPr>
            <w:r>
              <w:rPr>
                <w:rFonts w:asciiTheme="minorHAnsi" w:hAnsiTheme="minorHAnsi"/>
              </w:rPr>
              <w:t>1325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14B">
            <w: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5D414B" w:rsidRPr="004F0BC7" w:rsidRDefault="005D414B" w:rsidP="005D414B">
            <w:pPr>
              <w:spacing w:line="360" w:lineRule="auto"/>
              <w:jc w:val="center"/>
              <w:rPr>
                <w:rFonts w:ascii="Times New Roman" w:eastAsia="Calibri" w:hAnsi="Times New Roman" w:cs="Times New Roman"/>
                <w:b/>
                <w:bCs/>
                <w:sz w:val="28"/>
                <w:szCs w:val="28"/>
              </w:rPr>
            </w:pPr>
            <w:r w:rsidRPr="00D95A6E">
              <w:rPr>
                <w:rFonts w:ascii="Times New Roman" w:eastAsia="Calibri" w:hAnsi="Times New Roman" w:cs="Times New Roman"/>
                <w:b/>
                <w:bCs/>
                <w:sz w:val="28"/>
                <w:szCs w:val="28"/>
              </w:rPr>
              <w:t xml:space="preserve">Assessment </w:t>
            </w:r>
            <w:r>
              <w:rPr>
                <w:rFonts w:ascii="Times New Roman" w:eastAsia="Calibri" w:hAnsi="Times New Roman" w:cs="Times New Roman"/>
                <w:b/>
                <w:bCs/>
                <w:sz w:val="28"/>
                <w:szCs w:val="28"/>
              </w:rPr>
              <w:t>10</w:t>
            </w:r>
            <w:r w:rsidRPr="00D95A6E">
              <w:rPr>
                <w:rFonts w:ascii="Times New Roman" w:eastAsia="Calibri" w:hAnsi="Times New Roman" w:cs="Times New Roman"/>
                <w:b/>
                <w:bCs/>
                <w:sz w:val="28"/>
                <w:szCs w:val="28"/>
              </w:rPr>
              <w:t xml:space="preserve">: Fraud </w:t>
            </w:r>
            <w:r>
              <w:rPr>
                <w:rFonts w:ascii="Times New Roman" w:eastAsia="Calibri" w:hAnsi="Times New Roman" w:cs="Times New Roman"/>
                <w:b/>
                <w:bCs/>
                <w:sz w:val="28"/>
                <w:szCs w:val="28"/>
              </w:rPr>
              <w:t>Prevention</w:t>
            </w:r>
          </w:p>
          <w:p w:rsidR="005D414B" w:rsidRPr="004F0BC7" w:rsidRDefault="005D414B" w:rsidP="005D414B">
            <w:pPr>
              <w:spacing w:line="360" w:lineRule="auto"/>
              <w:rPr>
                <w:rFonts w:ascii="Times New Roman" w:hAnsi="Times New Roman" w:cs="Times New Roman"/>
                <w:sz w:val="24"/>
                <w:szCs w:val="24"/>
              </w:rPr>
            </w:pPr>
            <w:r>
              <w:rPr>
                <w:rFonts w:ascii="Times New Roman" w:hAnsi="Times New Roman" w:cs="Times New Roman"/>
                <w:sz w:val="24"/>
                <w:szCs w:val="24"/>
              </w:rPr>
              <w:t xml:space="preserve">1. </w:t>
            </w:r>
            <w:r w:rsidRPr="004F0BC7">
              <w:rPr>
                <w:rFonts w:ascii="Times New Roman" w:hAnsi="Times New Roman" w:cs="Times New Roman"/>
                <w:sz w:val="24"/>
                <w:szCs w:val="24"/>
              </w:rPr>
              <w:t xml:space="preserve">Give short answers for the following questions:      </w:t>
            </w:r>
          </w:p>
          <w:p w:rsidR="005D414B" w:rsidRDefault="005D414B" w:rsidP="005D414B">
            <w:pPr>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I. </w:t>
            </w:r>
            <w:r w:rsidRPr="004F0BC7">
              <w:rPr>
                <w:rFonts w:ascii="Times New Roman" w:hAnsi="Times New Roman" w:cs="Times New Roman"/>
                <w:sz w:val="24"/>
                <w:szCs w:val="24"/>
              </w:rPr>
              <w:t>Outline the difference between policies and procedures.</w:t>
            </w:r>
          </w:p>
          <w:p w:rsidR="005D414B" w:rsidRDefault="005D414B" w:rsidP="005D414B">
            <w:pPr>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Policies and procedures are basically different from each other as in the following: </w:t>
            </w:r>
          </w:p>
          <w:tbl>
            <w:tblPr>
              <w:tblStyle w:val="TableGrid"/>
              <w:tblW w:w="0" w:type="auto"/>
              <w:tblInd w:w="720" w:type="dxa"/>
              <w:tblLook w:val="04A0" w:firstRow="1" w:lastRow="0" w:firstColumn="1" w:lastColumn="0" w:noHBand="0" w:noVBand="1"/>
            </w:tblPr>
            <w:tblGrid>
              <w:gridCol w:w="4022"/>
              <w:gridCol w:w="4048"/>
            </w:tblGrid>
            <w:tr w:rsidR="005D414B" w:rsidTr="00355FB7">
              <w:trPr>
                <w:trHeight w:val="161"/>
              </w:trPr>
              <w:tc>
                <w:tcPr>
                  <w:tcW w:w="5395" w:type="dxa"/>
                  <w:shd w:val="clear" w:color="auto" w:fill="92CDDC" w:themeFill="accent5" w:themeFillTint="99"/>
                </w:tcPr>
                <w:p w:rsidR="005D414B" w:rsidRPr="00496173" w:rsidRDefault="005D414B" w:rsidP="005D414B">
                  <w:pPr>
                    <w:spacing w:line="276" w:lineRule="auto"/>
                    <w:rPr>
                      <w:rFonts w:ascii="Times New Roman" w:hAnsi="Times New Roman" w:cs="Times New Roman"/>
                      <w:b/>
                      <w:bCs/>
                      <w:sz w:val="24"/>
                      <w:szCs w:val="24"/>
                    </w:rPr>
                  </w:pPr>
                  <w:r w:rsidRPr="00496173">
                    <w:rPr>
                      <w:rFonts w:ascii="Times New Roman" w:hAnsi="Times New Roman" w:cs="Times New Roman"/>
                      <w:b/>
                      <w:bCs/>
                      <w:sz w:val="24"/>
                      <w:szCs w:val="24"/>
                    </w:rPr>
                    <w:t>Policies</w:t>
                  </w:r>
                </w:p>
              </w:tc>
              <w:tc>
                <w:tcPr>
                  <w:tcW w:w="5395" w:type="dxa"/>
                  <w:shd w:val="clear" w:color="auto" w:fill="92CDDC" w:themeFill="accent5" w:themeFillTint="99"/>
                </w:tcPr>
                <w:p w:rsidR="005D414B" w:rsidRPr="00496173" w:rsidRDefault="005D414B" w:rsidP="005D414B">
                  <w:pPr>
                    <w:spacing w:line="276" w:lineRule="auto"/>
                    <w:rPr>
                      <w:rFonts w:ascii="Times New Roman" w:hAnsi="Times New Roman" w:cs="Times New Roman"/>
                      <w:b/>
                      <w:bCs/>
                      <w:sz w:val="24"/>
                      <w:szCs w:val="24"/>
                    </w:rPr>
                  </w:pPr>
                  <w:r w:rsidRPr="00496173">
                    <w:rPr>
                      <w:rFonts w:ascii="Times New Roman" w:hAnsi="Times New Roman" w:cs="Times New Roman"/>
                      <w:b/>
                      <w:bCs/>
                      <w:sz w:val="24"/>
                      <w:szCs w:val="24"/>
                    </w:rPr>
                    <w:t>Procedures</w:t>
                  </w:r>
                </w:p>
              </w:tc>
            </w:tr>
            <w:tr w:rsidR="005D414B" w:rsidTr="00355FB7">
              <w:trPr>
                <w:trHeight w:val="20"/>
              </w:trPr>
              <w:tc>
                <w:tcPr>
                  <w:tcW w:w="5395" w:type="dxa"/>
                </w:tcPr>
                <w:p w:rsidR="005D414B" w:rsidRDefault="005D414B" w:rsidP="005D414B">
                  <w:pPr>
                    <w:spacing w:line="276" w:lineRule="auto"/>
                    <w:rPr>
                      <w:rFonts w:ascii="Times New Roman" w:hAnsi="Times New Roman" w:cs="Times New Roman"/>
                      <w:sz w:val="24"/>
                      <w:szCs w:val="24"/>
                    </w:rPr>
                  </w:pPr>
                  <w:r>
                    <w:rPr>
                      <w:rFonts w:ascii="Times New Roman" w:hAnsi="Times New Roman" w:cs="Times New Roman"/>
                      <w:sz w:val="24"/>
                      <w:szCs w:val="24"/>
                    </w:rPr>
                    <w:t>-state and define an entity’s objectives and principles,</w:t>
                  </w:r>
                </w:p>
                <w:p w:rsidR="005D414B" w:rsidRDefault="005D414B" w:rsidP="005D414B">
                  <w:pPr>
                    <w:spacing w:line="276" w:lineRule="auto"/>
                    <w:rPr>
                      <w:rFonts w:ascii="Times New Roman" w:hAnsi="Times New Roman" w:cs="Times New Roman"/>
                      <w:sz w:val="24"/>
                      <w:szCs w:val="24"/>
                    </w:rPr>
                  </w:pPr>
                  <w:r>
                    <w:rPr>
                      <w:rFonts w:ascii="Times New Roman" w:hAnsi="Times New Roman" w:cs="Times New Roman"/>
                      <w:sz w:val="24"/>
                      <w:szCs w:val="24"/>
                    </w:rPr>
                    <w:t>-reveal</w:t>
                  </w:r>
                  <w:r w:rsidRPr="00DC199C">
                    <w:rPr>
                      <w:rFonts w:ascii="Times New Roman" w:hAnsi="Times New Roman" w:cs="Times New Roman"/>
                      <w:sz w:val="24"/>
                      <w:szCs w:val="24"/>
                    </w:rPr>
                    <w:t xml:space="preserve"> </w:t>
                  </w:r>
                  <w:r>
                    <w:rPr>
                      <w:rFonts w:ascii="Times New Roman" w:hAnsi="Times New Roman" w:cs="Times New Roman"/>
                      <w:sz w:val="24"/>
                      <w:szCs w:val="24"/>
                    </w:rPr>
                    <w:t>and address what is called the p</w:t>
                  </w:r>
                  <w:r w:rsidRPr="00DC199C">
                    <w:rPr>
                      <w:rFonts w:ascii="Times New Roman" w:hAnsi="Times New Roman" w:cs="Times New Roman"/>
                      <w:sz w:val="24"/>
                      <w:szCs w:val="24"/>
                    </w:rPr>
                    <w:t xml:space="preserve">olicy and its </w:t>
                  </w:r>
                  <w:r>
                    <w:rPr>
                      <w:rFonts w:ascii="Times New Roman" w:hAnsi="Times New Roman" w:cs="Times New Roman"/>
                      <w:sz w:val="24"/>
                      <w:szCs w:val="24"/>
                    </w:rPr>
                    <w:t>taxonomy</w:t>
                  </w:r>
                  <w:r w:rsidRPr="00DC199C">
                    <w:rPr>
                      <w:rFonts w:ascii="Times New Roman" w:hAnsi="Times New Roman" w:cs="Times New Roman"/>
                      <w:sz w:val="24"/>
                      <w:szCs w:val="24"/>
                    </w:rPr>
                    <w:t xml:space="preserve">, </w:t>
                  </w:r>
                </w:p>
                <w:p w:rsidR="005D414B" w:rsidRDefault="005D414B" w:rsidP="005D414B">
                  <w:pPr>
                    <w:spacing w:line="276" w:lineRule="auto"/>
                    <w:rPr>
                      <w:rFonts w:ascii="Times New Roman" w:hAnsi="Times New Roman" w:cs="Times New Roman"/>
                      <w:sz w:val="24"/>
                      <w:szCs w:val="24"/>
                    </w:rPr>
                  </w:pPr>
                  <w:r>
                    <w:rPr>
                      <w:rFonts w:ascii="Times New Roman" w:hAnsi="Times New Roman" w:cs="Times New Roman"/>
                      <w:sz w:val="24"/>
                      <w:szCs w:val="24"/>
                    </w:rPr>
                    <w:t xml:space="preserve">-define </w:t>
                  </w:r>
                  <w:r w:rsidRPr="00DC199C">
                    <w:rPr>
                      <w:rFonts w:ascii="Times New Roman" w:hAnsi="Times New Roman" w:cs="Times New Roman"/>
                      <w:sz w:val="24"/>
                      <w:szCs w:val="24"/>
                    </w:rPr>
                    <w:t xml:space="preserve">who is responsible for the </w:t>
                  </w:r>
                  <w:r>
                    <w:rPr>
                      <w:rFonts w:ascii="Times New Roman" w:hAnsi="Times New Roman" w:cs="Times New Roman"/>
                      <w:sz w:val="24"/>
                      <w:szCs w:val="24"/>
                    </w:rPr>
                    <w:t>enforcement</w:t>
                  </w:r>
                  <w:r w:rsidRPr="00DC199C">
                    <w:rPr>
                      <w:rFonts w:ascii="Times New Roman" w:hAnsi="Times New Roman" w:cs="Times New Roman"/>
                      <w:sz w:val="24"/>
                      <w:szCs w:val="24"/>
                    </w:rPr>
                    <w:t xml:space="preserve"> and </w:t>
                  </w:r>
                  <w:r>
                    <w:rPr>
                      <w:rFonts w:ascii="Times New Roman" w:hAnsi="Times New Roman" w:cs="Times New Roman"/>
                      <w:sz w:val="24"/>
                      <w:szCs w:val="24"/>
                    </w:rPr>
                    <w:t>execution</w:t>
                  </w:r>
                  <w:r w:rsidRPr="00DC199C">
                    <w:rPr>
                      <w:rFonts w:ascii="Times New Roman" w:hAnsi="Times New Roman" w:cs="Times New Roman"/>
                      <w:sz w:val="24"/>
                      <w:szCs w:val="24"/>
                    </w:rPr>
                    <w:t xml:space="preserve"> of the </w:t>
                  </w:r>
                  <w:r>
                    <w:rPr>
                      <w:rFonts w:ascii="Times New Roman" w:hAnsi="Times New Roman" w:cs="Times New Roman"/>
                      <w:sz w:val="24"/>
                      <w:szCs w:val="24"/>
                    </w:rPr>
                    <w:t>p</w:t>
                  </w:r>
                  <w:r w:rsidRPr="00DC199C">
                    <w:rPr>
                      <w:rFonts w:ascii="Times New Roman" w:hAnsi="Times New Roman" w:cs="Times New Roman"/>
                      <w:sz w:val="24"/>
                      <w:szCs w:val="24"/>
                    </w:rPr>
                    <w:t xml:space="preserve">olicy, </w:t>
                  </w:r>
                </w:p>
                <w:p w:rsidR="005D414B" w:rsidRDefault="005D414B" w:rsidP="005D414B">
                  <w:pPr>
                    <w:spacing w:line="276" w:lineRule="auto"/>
                    <w:rPr>
                      <w:rFonts w:ascii="Times New Roman" w:hAnsi="Times New Roman" w:cs="Times New Roman"/>
                      <w:sz w:val="24"/>
                      <w:szCs w:val="24"/>
                    </w:rPr>
                  </w:pPr>
                  <w:r>
                    <w:rPr>
                      <w:rFonts w:ascii="Times New Roman" w:hAnsi="Times New Roman" w:cs="Times New Roman"/>
                      <w:sz w:val="24"/>
                      <w:szCs w:val="24"/>
                    </w:rPr>
                    <w:t>-explain the necessity of the policy to be adopted,</w:t>
                  </w:r>
                </w:p>
                <w:p w:rsidR="005D414B" w:rsidRDefault="005D414B" w:rsidP="005D414B">
                  <w:pPr>
                    <w:spacing w:line="276" w:lineRule="auto"/>
                    <w:rPr>
                      <w:rFonts w:ascii="Times New Roman" w:hAnsi="Times New Roman" w:cs="Times New Roman"/>
                      <w:sz w:val="24"/>
                      <w:szCs w:val="24"/>
                    </w:rPr>
                  </w:pPr>
                </w:p>
              </w:tc>
              <w:tc>
                <w:tcPr>
                  <w:tcW w:w="5395" w:type="dxa"/>
                </w:tcPr>
                <w:p w:rsidR="005D414B" w:rsidRDefault="005D414B" w:rsidP="005D414B">
                  <w:pPr>
                    <w:spacing w:line="276" w:lineRule="auto"/>
                    <w:rPr>
                      <w:rFonts w:ascii="Times New Roman" w:hAnsi="Times New Roman" w:cs="Times New Roman"/>
                      <w:sz w:val="24"/>
                      <w:szCs w:val="24"/>
                    </w:rPr>
                  </w:pPr>
                  <w:r>
                    <w:rPr>
                      <w:rFonts w:ascii="Times New Roman" w:hAnsi="Times New Roman" w:cs="Times New Roman"/>
                      <w:sz w:val="24"/>
                      <w:szCs w:val="24"/>
                    </w:rPr>
                    <w:t xml:space="preserve">-state and define any actions adopted in order to warrant the achievement of those targeted objectives and principles, </w:t>
                  </w:r>
                </w:p>
                <w:p w:rsidR="005D414B" w:rsidRDefault="005D414B" w:rsidP="005D414B">
                  <w:pPr>
                    <w:spacing w:line="276" w:lineRule="auto"/>
                    <w:rPr>
                      <w:rFonts w:ascii="Times New Roman" w:hAnsi="Times New Roman" w:cs="Times New Roman"/>
                      <w:sz w:val="24"/>
                      <w:szCs w:val="24"/>
                    </w:rPr>
                  </w:pPr>
                  <w:r>
                    <w:rPr>
                      <w:rFonts w:ascii="Times New Roman" w:hAnsi="Times New Roman" w:cs="Times New Roman"/>
                      <w:sz w:val="24"/>
                      <w:szCs w:val="24"/>
                    </w:rPr>
                    <w:t>-address the specific instructions reflecting the business rules containing in the policy,</w:t>
                  </w:r>
                </w:p>
                <w:p w:rsidR="005D414B" w:rsidRDefault="005D414B" w:rsidP="005D414B">
                  <w:pPr>
                    <w:spacing w:line="276" w:lineRule="auto"/>
                    <w:rPr>
                      <w:rFonts w:ascii="Times New Roman" w:hAnsi="Times New Roman" w:cs="Times New Roman"/>
                      <w:sz w:val="24"/>
                      <w:szCs w:val="24"/>
                    </w:rPr>
                  </w:pPr>
                  <w:r>
                    <w:rPr>
                      <w:rFonts w:ascii="Times New Roman" w:hAnsi="Times New Roman" w:cs="Times New Roman"/>
                      <w:sz w:val="24"/>
                      <w:szCs w:val="24"/>
                    </w:rPr>
                    <w:t>-emphasize relevant people objected to perform the procedure, related steps, period of the performance, and how to implement,</w:t>
                  </w:r>
                </w:p>
              </w:tc>
            </w:tr>
          </w:tbl>
          <w:p w:rsidR="005D414B" w:rsidRDefault="005D414B" w:rsidP="005D414B">
            <w:pPr>
              <w:spacing w:line="360" w:lineRule="auto"/>
              <w:ind w:left="720"/>
              <w:rPr>
                <w:rFonts w:ascii="Times New Roman" w:hAnsi="Times New Roman" w:cs="Times New Roman"/>
                <w:sz w:val="24"/>
                <w:szCs w:val="24"/>
              </w:rPr>
            </w:pP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For example, the bank policy regarding loan approval level states that loan size ranging from 300 to 15,000 USD is gained its approval rights to the branch Chief Credit Officers, but if loan amount is more than 15,000 USD and ranges from 15,001 to 25,000 USD, it must get analyzed and approved by the Head of Credit. Moreover, if the size is greater than 25,000 USD it must be approved by the Credit Committee. In order to achieve this policy, the branch must follow some procedures; for loans up to 15,000 USD the Chief Credit Officers can approve at the branch without informing to the Head Office. For loans amounted more than 15,000 USD the Chief Credit Officers must scan all related documents to the Head Office for analysis and pending </w:t>
            </w:r>
            <w:r>
              <w:rPr>
                <w:rFonts w:ascii="Times New Roman" w:hAnsi="Times New Roman" w:cs="Times New Roman"/>
                <w:sz w:val="24"/>
                <w:szCs w:val="24"/>
              </w:rPr>
              <w:lastRenderedPageBreak/>
              <w:t xml:space="preserve">for approval, and if they are dealt the Head Office makes a Credit and Risk Assessment Form with approval signatures from related management and scan back to the branch to keep as a supporting document. </w:t>
            </w:r>
          </w:p>
          <w:p w:rsidR="005D414B" w:rsidRDefault="005D414B" w:rsidP="005D414B">
            <w:pPr>
              <w:spacing w:line="360" w:lineRule="auto"/>
              <w:ind w:left="720"/>
              <w:rPr>
                <w:rFonts w:ascii="Times New Roman" w:hAnsi="Times New Roman" w:cs="Times New Roman"/>
                <w:sz w:val="24"/>
                <w:szCs w:val="24"/>
              </w:rPr>
            </w:pPr>
          </w:p>
          <w:p w:rsidR="005D414B" w:rsidRDefault="005D414B" w:rsidP="005D414B">
            <w:pPr>
              <w:spacing w:line="360" w:lineRule="auto"/>
              <w:ind w:left="720"/>
              <w:rPr>
                <w:rFonts w:ascii="Times New Roman" w:hAnsi="Times New Roman" w:cs="Times New Roman"/>
                <w:sz w:val="24"/>
                <w:szCs w:val="24"/>
              </w:rPr>
            </w:pPr>
            <w:r>
              <w:rPr>
                <w:rFonts w:ascii="Times New Roman" w:hAnsi="Times New Roman" w:cs="Times New Roman"/>
                <w:sz w:val="24"/>
                <w:szCs w:val="24"/>
              </w:rPr>
              <w:t>II.</w:t>
            </w:r>
            <w:r w:rsidRPr="004F0BC7">
              <w:rPr>
                <w:rFonts w:ascii="Times New Roman" w:hAnsi="Times New Roman" w:cs="Times New Roman"/>
                <w:sz w:val="24"/>
                <w:szCs w:val="24"/>
              </w:rPr>
              <w:t xml:space="preserve"> Name some techniques that help increase the perception for detection.</w:t>
            </w: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Since the perception for detection is the most useful tool in fraud prevention, there are some of the following techniques which generate the detective perception: </w:t>
            </w: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 </w:t>
            </w:r>
            <w:r w:rsidRPr="00DC7856">
              <w:rPr>
                <w:rFonts w:ascii="Times New Roman" w:hAnsi="Times New Roman" w:cs="Times New Roman"/>
                <w:sz w:val="24"/>
                <w:szCs w:val="24"/>
                <w:u w:val="single"/>
              </w:rPr>
              <w:t>Surveillance</w:t>
            </w:r>
            <w:r>
              <w:rPr>
                <w:rFonts w:ascii="Times New Roman" w:hAnsi="Times New Roman" w:cs="Times New Roman"/>
                <w:sz w:val="24"/>
                <w:szCs w:val="24"/>
              </w:rPr>
              <w:t xml:space="preserve">: describing an action and expectation that the potential fraudster is being watched and monitored under careful effort. Cameras are installed at significant areas of an organization; for example, those areas in a bank are such strong room, counters, VIP room, parking, and ATM room which are sensitive for fraud to happen, and make sure that they are working well as well as can record the actions for several days. Beside cameras, it can be more measures which adopted for any risky transactions like segregation of duties (different preparer, checker, approver and poster) and effective requirement and custody process of supporting documents. </w:t>
            </w:r>
          </w:p>
          <w:p w:rsidR="005D414B" w:rsidRDefault="005D414B" w:rsidP="005D414B">
            <w:pPr>
              <w:spacing w:line="360" w:lineRule="auto"/>
              <w:ind w:left="720"/>
              <w:jc w:val="both"/>
              <w:rPr>
                <w:rFonts w:ascii="Times New Roman" w:hAnsi="Times New Roman" w:cs="Times New Roman"/>
                <w:sz w:val="24"/>
                <w:szCs w:val="24"/>
              </w:rPr>
            </w:pP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B. </w:t>
            </w:r>
            <w:r w:rsidRPr="00DC7856">
              <w:rPr>
                <w:rFonts w:ascii="Times New Roman" w:hAnsi="Times New Roman" w:cs="Times New Roman"/>
                <w:sz w:val="24"/>
                <w:szCs w:val="24"/>
                <w:u w:val="single"/>
              </w:rPr>
              <w:t>Anonymous tips</w:t>
            </w:r>
            <w:r>
              <w:rPr>
                <w:rFonts w:ascii="Times New Roman" w:hAnsi="Times New Roman" w:cs="Times New Roman"/>
                <w:sz w:val="24"/>
                <w:szCs w:val="24"/>
              </w:rPr>
              <w:t xml:space="preserve">: this technique is described as the most effective way to detect and prevent frauds. An organization must create an applicable access for all employee to report fraudulent activities secretively as well as the guarantee of secure and free from any forms of threatening or retaliation. Moreover, the tip amount should be appropriate and awarded enough to the whistleblower if frauds truly happen. For example, a Merchandise Company adopts an anonymous tip program by issuing a memo then train all staff regarding an easy, convenient and safe way to report frauds. The employees can communicate through telephones, letters or emails to the related parties then they get the tips. </w:t>
            </w:r>
          </w:p>
          <w:p w:rsidR="005D414B" w:rsidRDefault="005D414B" w:rsidP="005D414B">
            <w:pPr>
              <w:spacing w:line="360" w:lineRule="auto"/>
              <w:ind w:left="720"/>
              <w:jc w:val="both"/>
              <w:rPr>
                <w:rFonts w:ascii="Times New Roman" w:hAnsi="Times New Roman" w:cs="Times New Roman"/>
                <w:sz w:val="24"/>
                <w:szCs w:val="24"/>
              </w:rPr>
            </w:pP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 </w:t>
            </w:r>
            <w:r w:rsidRPr="00DC7856">
              <w:rPr>
                <w:rFonts w:ascii="Times New Roman" w:hAnsi="Times New Roman" w:cs="Times New Roman"/>
                <w:sz w:val="24"/>
                <w:szCs w:val="24"/>
                <w:u w:val="single"/>
              </w:rPr>
              <w:t>Surprise audit or spot check</w:t>
            </w:r>
            <w:r>
              <w:rPr>
                <w:rFonts w:ascii="Times New Roman" w:hAnsi="Times New Roman" w:cs="Times New Roman"/>
                <w:sz w:val="24"/>
                <w:szCs w:val="24"/>
              </w:rPr>
              <w:t xml:space="preserve">: it really works and produces the fear to the fraudsters that their misconduct will be found at any time. For the illustration, the first task of the bank branch auditing is to do surprise cash count over Till, Vault, and Petty Cash; moreover, there will be physical count of fixed assets (list to floor and floor to list method) as well as the reconciliation of existing collaterals. As long as all the branch related staff do not know when the audit occurs, they do not have time for deceptive answers or make up a fraud scheme immediately during the spot check. </w:t>
            </w:r>
          </w:p>
          <w:p w:rsidR="005D414B" w:rsidRDefault="005D414B" w:rsidP="005D414B">
            <w:pPr>
              <w:spacing w:line="360" w:lineRule="auto"/>
              <w:ind w:left="720"/>
              <w:rPr>
                <w:rFonts w:ascii="Times New Roman" w:hAnsi="Times New Roman" w:cs="Times New Roman"/>
                <w:sz w:val="24"/>
                <w:szCs w:val="24"/>
              </w:rPr>
            </w:pP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D. </w:t>
            </w:r>
            <w:r w:rsidRPr="00DC7856">
              <w:rPr>
                <w:rFonts w:ascii="Times New Roman" w:hAnsi="Times New Roman" w:cs="Times New Roman"/>
                <w:sz w:val="24"/>
                <w:szCs w:val="24"/>
                <w:u w:val="single"/>
              </w:rPr>
              <w:t>Prosecution</w:t>
            </w:r>
            <w:r>
              <w:rPr>
                <w:rFonts w:ascii="Times New Roman" w:hAnsi="Times New Roman" w:cs="Times New Roman"/>
                <w:sz w:val="24"/>
                <w:szCs w:val="24"/>
              </w:rPr>
              <w:t xml:space="preserve">: this action sends a strong message that nobody cannot successfully avoid from being punished when they are found guilty. If an organization fails to punish the fraudsters appropriately responding to their impact, it remains a bad example that the punishment is ignored then the possibility of fraud will increase as from rationalization. </w:t>
            </w:r>
          </w:p>
          <w:p w:rsidR="005D414B" w:rsidRDefault="005D414B" w:rsidP="005D414B">
            <w:pPr>
              <w:spacing w:line="360" w:lineRule="auto"/>
              <w:ind w:left="720"/>
              <w:jc w:val="both"/>
              <w:rPr>
                <w:rFonts w:ascii="Times New Roman" w:hAnsi="Times New Roman" w:cs="Times New Roman"/>
                <w:sz w:val="24"/>
                <w:szCs w:val="24"/>
              </w:rPr>
            </w:pP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E. </w:t>
            </w:r>
            <w:r w:rsidRPr="00DC7856">
              <w:rPr>
                <w:rFonts w:ascii="Times New Roman" w:hAnsi="Times New Roman" w:cs="Times New Roman"/>
                <w:sz w:val="24"/>
                <w:szCs w:val="24"/>
                <w:u w:val="single"/>
              </w:rPr>
              <w:t>Enforcement of ethics and fraud policies</w:t>
            </w:r>
            <w:r>
              <w:rPr>
                <w:rFonts w:ascii="Times New Roman" w:hAnsi="Times New Roman" w:cs="Times New Roman"/>
                <w:sz w:val="24"/>
                <w:szCs w:val="24"/>
              </w:rPr>
              <w:t xml:space="preserve">: it is a part of the control environment listed in the internal control elements. In fact, an organization must develop a fraud policy as well as enforce ethics and codes of conduct by not pending until frauds happen. There must be a proper training to all staff after the policies are approved and ensure their clear understanding of those policies; this builds the motivation of working to help the organization achieve the objectives and reduces fraud likelihood. For example, the Human Resource Department is responsible for training all new staff regarding code of ethics and fraud policies detailing the recognition as the assigned is attained and penalty or punishment will be applied restrictedly to the fraudsters. </w:t>
            </w:r>
          </w:p>
          <w:p w:rsidR="005D414B" w:rsidRDefault="005D414B" w:rsidP="005D414B">
            <w:pPr>
              <w:spacing w:line="360" w:lineRule="auto"/>
              <w:ind w:left="720"/>
              <w:jc w:val="both"/>
              <w:rPr>
                <w:rFonts w:ascii="Times New Roman" w:hAnsi="Times New Roman" w:cs="Times New Roman"/>
                <w:sz w:val="24"/>
                <w:szCs w:val="24"/>
              </w:rPr>
            </w:pP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F. </w:t>
            </w:r>
            <w:r w:rsidRPr="00DC7856">
              <w:rPr>
                <w:rFonts w:ascii="Times New Roman" w:hAnsi="Times New Roman" w:cs="Times New Roman"/>
                <w:sz w:val="24"/>
                <w:szCs w:val="24"/>
                <w:u w:val="single"/>
              </w:rPr>
              <w:t>Catch me if you can</w:t>
            </w:r>
            <w:r>
              <w:rPr>
                <w:rFonts w:ascii="Times New Roman" w:hAnsi="Times New Roman" w:cs="Times New Roman"/>
                <w:sz w:val="24"/>
                <w:szCs w:val="24"/>
              </w:rPr>
              <w:t xml:space="preserve">! It describes the extreme weapon of detective perception that the fraudsters are going to be caught, prosecuted conforming to the established policy and regulatory law, and publicized without any sympathy and all of these actions have been informed and acknowledged by each individual already. In the contrary, it will be appreciated and applauded when staff report and never commit fraud in whatever pictures. Moreover, this tool is not only practical for detecting frauds, it works on loans too. The borrowers are informed if they fail to fulfill the loan repayment schedule, their identity with loan default information will be publicized through internet and newspaper; this motivates the borrowers to pay all the installments since they do not want it happens. </w:t>
            </w:r>
          </w:p>
          <w:p w:rsidR="005D414B" w:rsidRDefault="005D414B" w:rsidP="005D414B">
            <w:pPr>
              <w:spacing w:line="360" w:lineRule="auto"/>
              <w:ind w:left="720"/>
              <w:rPr>
                <w:rFonts w:ascii="Times New Roman" w:hAnsi="Times New Roman" w:cs="Times New Roman"/>
                <w:sz w:val="24"/>
                <w:szCs w:val="24"/>
              </w:rPr>
            </w:pPr>
          </w:p>
          <w:p w:rsidR="0048460C" w:rsidRDefault="0048460C" w:rsidP="005D414B">
            <w:pPr>
              <w:spacing w:line="360" w:lineRule="auto"/>
              <w:ind w:left="720"/>
              <w:rPr>
                <w:rFonts w:ascii="Times New Roman" w:hAnsi="Times New Roman" w:cs="Times New Roman"/>
                <w:sz w:val="24"/>
                <w:szCs w:val="24"/>
              </w:rPr>
            </w:pPr>
          </w:p>
          <w:p w:rsidR="0048460C" w:rsidRDefault="0048460C" w:rsidP="005D414B">
            <w:pPr>
              <w:spacing w:line="360" w:lineRule="auto"/>
              <w:ind w:left="720"/>
              <w:rPr>
                <w:rFonts w:ascii="Times New Roman" w:hAnsi="Times New Roman" w:cs="Times New Roman"/>
                <w:sz w:val="24"/>
                <w:szCs w:val="24"/>
              </w:rPr>
            </w:pPr>
          </w:p>
          <w:p w:rsidR="0048460C" w:rsidRDefault="0048460C" w:rsidP="005D414B">
            <w:pPr>
              <w:spacing w:line="360" w:lineRule="auto"/>
              <w:ind w:left="720"/>
              <w:rPr>
                <w:rFonts w:ascii="Times New Roman" w:hAnsi="Times New Roman" w:cs="Times New Roman"/>
                <w:sz w:val="24"/>
                <w:szCs w:val="24"/>
              </w:rPr>
            </w:pPr>
          </w:p>
          <w:p w:rsidR="0048460C" w:rsidRPr="004F0BC7" w:rsidRDefault="0048460C" w:rsidP="005D414B">
            <w:pPr>
              <w:spacing w:line="360" w:lineRule="auto"/>
              <w:ind w:left="720"/>
              <w:rPr>
                <w:rFonts w:ascii="Times New Roman" w:hAnsi="Times New Roman" w:cs="Times New Roman"/>
                <w:sz w:val="24"/>
                <w:szCs w:val="24"/>
              </w:rPr>
            </w:pPr>
          </w:p>
          <w:p w:rsidR="005D414B" w:rsidRDefault="005D414B" w:rsidP="005D414B">
            <w:pPr>
              <w:spacing w:line="360" w:lineRule="auto"/>
              <w:ind w:left="720"/>
              <w:rPr>
                <w:rFonts w:ascii="Times New Roman" w:hAnsi="Times New Roman" w:cs="Times New Roman"/>
                <w:sz w:val="24"/>
                <w:szCs w:val="24"/>
              </w:rPr>
            </w:pPr>
            <w:r w:rsidRPr="004F0BC7">
              <w:rPr>
                <w:rFonts w:ascii="Times New Roman" w:hAnsi="Times New Roman" w:cs="Times New Roman"/>
                <w:sz w:val="24"/>
                <w:szCs w:val="24"/>
              </w:rPr>
              <w:lastRenderedPageBreak/>
              <w:t>III. How does internal audit help in fraud detection?</w:t>
            </w: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internal audit does not only help in fraud detection but also prevention by its nature when the regular audit is adopted properly. In fact, the regular visits by the auditors regarding the full-scope audit toward any anomalies/ discrepancy or red flags are significant especially, the use of any practical tools to pursue fraud aggressively will absolutely make the potential fraudsters afraid from committing frauds. Moreover, as mentioned early about the fraud detection technique and it is the Surprise Audit which generates the perception of fraudulent activities will be defined to fraudsters. For the illustration, after working as an internal audit manager for ten years for a small Merchandise Company in Takeo Province, Cambodia, Mr. Puthy inform his boss about his resign. On 31 May 2012, it was his last day of being an internal audit manager; the company failed to recruit a new manager, so it remained a newly trained audit officer to perform a regular audit so the audit unit contains a lot of audit risks such as lack of knowledge and experience. After 6 months, the boss realized the company failed to fulfill a lot of invoice due dates to those accrued expenses; moreover, after reviewing different accounting records there are thousands of money had been stolen by the accountants. </w:t>
            </w:r>
          </w:p>
          <w:p w:rsidR="005D414B" w:rsidRDefault="005D414B" w:rsidP="005D414B">
            <w:pPr>
              <w:spacing w:line="360" w:lineRule="auto"/>
              <w:ind w:left="720"/>
              <w:jc w:val="both"/>
              <w:rPr>
                <w:rFonts w:ascii="Times New Roman" w:hAnsi="Times New Roman" w:cs="Times New Roman"/>
                <w:sz w:val="24"/>
                <w:szCs w:val="24"/>
              </w:rPr>
            </w:pP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By this example, it means after the resign of an audit manager it remain an officer so it seems like having no internal audit due to the officer is lack of experience; as a result, the fraud happened. As it is quoted from the lesson 10 that “O</w:t>
            </w:r>
            <w:r w:rsidRPr="000B22A2">
              <w:rPr>
                <w:rFonts w:ascii="Times New Roman" w:hAnsi="Times New Roman" w:cs="Times New Roman"/>
                <w:sz w:val="24"/>
                <w:szCs w:val="24"/>
              </w:rPr>
              <w:t>nce the</w:t>
            </w:r>
            <w:r>
              <w:rPr>
                <w:rFonts w:ascii="Times New Roman" w:hAnsi="Times New Roman" w:cs="Times New Roman"/>
                <w:sz w:val="24"/>
                <w:szCs w:val="24"/>
              </w:rPr>
              <w:t xml:space="preserve"> </w:t>
            </w:r>
            <w:r w:rsidRPr="000B22A2">
              <w:rPr>
                <w:rFonts w:ascii="Times New Roman" w:hAnsi="Times New Roman" w:cs="Times New Roman"/>
                <w:sz w:val="24"/>
                <w:szCs w:val="24"/>
              </w:rPr>
              <w:t xml:space="preserve">threat of audit was removed, the </w:t>
            </w:r>
            <w:r>
              <w:rPr>
                <w:rFonts w:ascii="Times New Roman" w:hAnsi="Times New Roman" w:cs="Times New Roman"/>
                <w:sz w:val="24"/>
                <w:szCs w:val="24"/>
              </w:rPr>
              <w:t>fraudster</w:t>
            </w:r>
            <w:r w:rsidRPr="000B22A2">
              <w:rPr>
                <w:rFonts w:ascii="Times New Roman" w:hAnsi="Times New Roman" w:cs="Times New Roman"/>
                <w:sz w:val="24"/>
                <w:szCs w:val="24"/>
              </w:rPr>
              <w:t xml:space="preserve"> was able to rationalize the fraud.</w:t>
            </w:r>
            <w:r>
              <w:rPr>
                <w:rFonts w:ascii="Times New Roman" w:hAnsi="Times New Roman" w:cs="Times New Roman"/>
                <w:sz w:val="24"/>
                <w:szCs w:val="24"/>
              </w:rPr>
              <w:t>”</w:t>
            </w:r>
          </w:p>
          <w:p w:rsidR="005D414B" w:rsidRDefault="005D414B" w:rsidP="005D414B">
            <w:pPr>
              <w:spacing w:line="360" w:lineRule="auto"/>
              <w:ind w:left="720"/>
              <w:rPr>
                <w:rFonts w:ascii="Times New Roman" w:hAnsi="Times New Roman" w:cs="Times New Roman"/>
                <w:sz w:val="24"/>
                <w:szCs w:val="24"/>
              </w:rPr>
            </w:pPr>
          </w:p>
          <w:p w:rsidR="005D414B" w:rsidRDefault="005D414B" w:rsidP="005D414B">
            <w:pPr>
              <w:spacing w:line="360" w:lineRule="auto"/>
              <w:ind w:left="720"/>
              <w:rPr>
                <w:rFonts w:ascii="Times New Roman" w:hAnsi="Times New Roman" w:cs="Times New Roman"/>
                <w:sz w:val="24"/>
                <w:szCs w:val="24"/>
              </w:rPr>
            </w:pPr>
            <w:r w:rsidRPr="004F0BC7">
              <w:rPr>
                <w:rFonts w:ascii="Times New Roman" w:hAnsi="Times New Roman" w:cs="Times New Roman"/>
                <w:sz w:val="24"/>
                <w:szCs w:val="24"/>
              </w:rPr>
              <w:t xml:space="preserve">IV. What is commanding approach of fraud detection? </w:t>
            </w: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The commanding approach of fraud detection infers that all staff and management are directed if</w:t>
            </w:r>
            <w:r w:rsidRPr="00F37DA7">
              <w:rPr>
                <w:rFonts w:ascii="Times New Roman" w:hAnsi="Times New Roman" w:cs="Times New Roman"/>
                <w:sz w:val="24"/>
                <w:szCs w:val="24"/>
              </w:rPr>
              <w:t xml:space="preserve"> they </w:t>
            </w:r>
            <w:r>
              <w:rPr>
                <w:rFonts w:ascii="Times New Roman" w:hAnsi="Times New Roman" w:cs="Times New Roman"/>
                <w:sz w:val="24"/>
                <w:szCs w:val="24"/>
              </w:rPr>
              <w:t>are</w:t>
            </w:r>
            <w:r w:rsidRPr="00F37DA7">
              <w:rPr>
                <w:rFonts w:ascii="Times New Roman" w:hAnsi="Times New Roman" w:cs="Times New Roman"/>
                <w:sz w:val="24"/>
                <w:szCs w:val="24"/>
              </w:rPr>
              <w:t xml:space="preserve"> caught </w:t>
            </w:r>
            <w:r>
              <w:rPr>
                <w:rFonts w:ascii="Times New Roman" w:hAnsi="Times New Roman" w:cs="Times New Roman"/>
                <w:sz w:val="24"/>
                <w:szCs w:val="24"/>
              </w:rPr>
              <w:t>stealing or committing frauds, they will get</w:t>
            </w:r>
            <w:r w:rsidRPr="00F37DA7">
              <w:rPr>
                <w:rFonts w:ascii="Times New Roman" w:hAnsi="Times New Roman" w:cs="Times New Roman"/>
                <w:sz w:val="24"/>
                <w:szCs w:val="24"/>
              </w:rPr>
              <w:t xml:space="preserve"> fired from their job</w:t>
            </w:r>
            <w:r>
              <w:rPr>
                <w:rFonts w:ascii="Times New Roman" w:hAnsi="Times New Roman" w:cs="Times New Roman"/>
                <w:sz w:val="24"/>
                <w:szCs w:val="24"/>
              </w:rPr>
              <w:t xml:space="preserve"> immediately without a prosecution</w:t>
            </w:r>
            <w:r w:rsidRPr="00F37DA7">
              <w:rPr>
                <w:rFonts w:ascii="Times New Roman" w:hAnsi="Times New Roman" w:cs="Times New Roman"/>
                <w:sz w:val="24"/>
                <w:szCs w:val="24"/>
              </w:rPr>
              <w:t xml:space="preserve">. </w:t>
            </w:r>
            <w:r>
              <w:rPr>
                <w:rFonts w:ascii="Times New Roman" w:hAnsi="Times New Roman" w:cs="Times New Roman"/>
                <w:sz w:val="24"/>
                <w:szCs w:val="24"/>
              </w:rPr>
              <w:t>By applying</w:t>
            </w:r>
            <w:r w:rsidRPr="00F37DA7">
              <w:rPr>
                <w:rFonts w:ascii="Times New Roman" w:hAnsi="Times New Roman" w:cs="Times New Roman"/>
                <w:sz w:val="24"/>
                <w:szCs w:val="24"/>
              </w:rPr>
              <w:t xml:space="preserve"> this approach, </w:t>
            </w:r>
            <w:r>
              <w:rPr>
                <w:rFonts w:ascii="Times New Roman" w:hAnsi="Times New Roman" w:cs="Times New Roman"/>
                <w:sz w:val="24"/>
                <w:szCs w:val="24"/>
              </w:rPr>
              <w:t>an organization</w:t>
            </w:r>
            <w:r w:rsidRPr="00F37DA7">
              <w:rPr>
                <w:rFonts w:ascii="Times New Roman" w:hAnsi="Times New Roman" w:cs="Times New Roman"/>
                <w:sz w:val="24"/>
                <w:szCs w:val="24"/>
              </w:rPr>
              <w:t xml:space="preserve"> </w:t>
            </w:r>
            <w:r>
              <w:rPr>
                <w:rFonts w:ascii="Times New Roman" w:hAnsi="Times New Roman" w:cs="Times New Roman"/>
                <w:sz w:val="24"/>
                <w:szCs w:val="24"/>
              </w:rPr>
              <w:t>does not tend to</w:t>
            </w:r>
            <w:r w:rsidRPr="00F37DA7">
              <w:rPr>
                <w:rFonts w:ascii="Times New Roman" w:hAnsi="Times New Roman" w:cs="Times New Roman"/>
                <w:sz w:val="24"/>
                <w:szCs w:val="24"/>
              </w:rPr>
              <w:t xml:space="preserve"> </w:t>
            </w:r>
            <w:r>
              <w:rPr>
                <w:rFonts w:ascii="Times New Roman" w:hAnsi="Times New Roman" w:cs="Times New Roman"/>
                <w:sz w:val="24"/>
                <w:szCs w:val="24"/>
              </w:rPr>
              <w:t xml:space="preserve">take measures to prevent fraud; however, if a fraud occurs and is identified, the punishment is getting fired. It can be clearly illustrated by an example, all of the employees are afraid of getting fired from their job by the CEO and founder of the company because Mr. Jonh, the CEO, clearly stated in the policy that all fraud commitment must be dismissed from the job without any informing and/or prosecution. As a result, all staff are very careful and pay great </w:t>
            </w:r>
            <w:r>
              <w:rPr>
                <w:rFonts w:ascii="Times New Roman" w:hAnsi="Times New Roman" w:cs="Times New Roman"/>
                <w:sz w:val="24"/>
                <w:szCs w:val="24"/>
              </w:rPr>
              <w:lastRenderedPageBreak/>
              <w:t xml:space="preserve">attention to their jobs due to the concern of losing the position. Moreover, in case a staff commits fraud, others will witness that he/she is fired and this leaves a message to other staff from committing fraud. This approach also helps in fraud detection setting a reasonable example for the fraudster that the result of committing fraud is zero tolerance. </w:t>
            </w:r>
          </w:p>
          <w:p w:rsidR="005D414B" w:rsidRDefault="005D414B" w:rsidP="005D414B">
            <w:pPr>
              <w:spacing w:line="360" w:lineRule="auto"/>
              <w:ind w:left="720"/>
              <w:jc w:val="both"/>
              <w:rPr>
                <w:rFonts w:ascii="Times New Roman" w:hAnsi="Times New Roman" w:cs="Times New Roman"/>
                <w:sz w:val="24"/>
                <w:szCs w:val="24"/>
              </w:rPr>
            </w:pPr>
          </w:p>
          <w:p w:rsidR="005D414B" w:rsidRDefault="005D414B" w:rsidP="005D414B">
            <w:pPr>
              <w:spacing w:line="360" w:lineRule="auto"/>
              <w:ind w:left="720"/>
              <w:jc w:val="both"/>
              <w:rPr>
                <w:rFonts w:ascii="Times New Roman" w:hAnsi="Times New Roman" w:cs="Times New Roman"/>
                <w:sz w:val="24"/>
                <w:szCs w:val="24"/>
              </w:rPr>
            </w:pPr>
            <w:r w:rsidRPr="004F0BC7">
              <w:rPr>
                <w:rFonts w:ascii="Times New Roman" w:hAnsi="Times New Roman" w:cs="Times New Roman"/>
                <w:sz w:val="24"/>
                <w:szCs w:val="24"/>
              </w:rPr>
              <w:t>V. What is the difference between precautionary approach and detective approach? How are these approaches used for fraud detection?</w:t>
            </w: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difference between precautionary and detective approach is that the precautionary approach is used to prevent loss and discourage any errors irregularities from occurring while the detective approach is obtained to identify and find those errors after they have occurred already. Both of these approaches are used for fraud detection as in the following: </w:t>
            </w:r>
          </w:p>
          <w:p w:rsidR="005D414B" w:rsidRDefault="005D414B" w:rsidP="005D414B">
            <w:pPr>
              <w:spacing w:line="360" w:lineRule="auto"/>
              <w:ind w:left="720"/>
              <w:rPr>
                <w:rFonts w:ascii="Times New Roman" w:hAnsi="Times New Roman" w:cs="Times New Roman"/>
                <w:sz w:val="24"/>
                <w:szCs w:val="24"/>
              </w:rPr>
            </w:pP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-Precautionary approach it the tactic of adopting any preventive measures in order to screen out potential fraudulent activities such as background checks and segregation of duties. To explain one by one, the background check is the assessment of the records over previous upbringing such as criminal act, credit history, and/or morality. One more thing is the segregation of duties; for example, one staff works to submit a purchase request while another different one is to authorize it and this helps </w:t>
            </w:r>
            <w:r w:rsidRPr="00DD24AD">
              <w:rPr>
                <w:rFonts w:ascii="Times New Roman" w:hAnsi="Times New Roman" w:cs="Times New Roman"/>
                <w:sz w:val="24"/>
                <w:szCs w:val="24"/>
              </w:rPr>
              <w:t xml:space="preserve">minimize the </w:t>
            </w:r>
            <w:r>
              <w:rPr>
                <w:rFonts w:ascii="Times New Roman" w:hAnsi="Times New Roman" w:cs="Times New Roman"/>
                <w:sz w:val="24"/>
                <w:szCs w:val="24"/>
              </w:rPr>
              <w:t>opportunity</w:t>
            </w:r>
            <w:r w:rsidRPr="00DD24AD">
              <w:rPr>
                <w:rFonts w:ascii="Times New Roman" w:hAnsi="Times New Roman" w:cs="Times New Roman"/>
                <w:sz w:val="24"/>
                <w:szCs w:val="24"/>
              </w:rPr>
              <w:t xml:space="preserve"> an employee can </w:t>
            </w:r>
            <w:r>
              <w:rPr>
                <w:rFonts w:ascii="Times New Roman" w:hAnsi="Times New Roman" w:cs="Times New Roman"/>
                <w:sz w:val="24"/>
                <w:szCs w:val="24"/>
              </w:rPr>
              <w:t>manipulate the expense. There must be different people who have been assigned to initiate and record</w:t>
            </w:r>
            <w:r w:rsidRPr="000A2B66">
              <w:rPr>
                <w:rFonts w:ascii="Times New Roman" w:hAnsi="Times New Roman" w:cs="Times New Roman"/>
                <w:sz w:val="24"/>
                <w:szCs w:val="24"/>
              </w:rPr>
              <w:t xml:space="preserve"> </w:t>
            </w:r>
            <w:r>
              <w:rPr>
                <w:rFonts w:ascii="Times New Roman" w:hAnsi="Times New Roman" w:cs="Times New Roman"/>
                <w:sz w:val="24"/>
                <w:szCs w:val="24"/>
              </w:rPr>
              <w:t>transactions, order and accept inventory, receive bills and approve payment, approve vendors and make payment, authorize returns and issue refunds.</w:t>
            </w:r>
          </w:p>
          <w:p w:rsidR="005D414B" w:rsidRDefault="005D414B" w:rsidP="005D414B">
            <w:pPr>
              <w:spacing w:line="360" w:lineRule="auto"/>
              <w:ind w:left="720"/>
              <w:jc w:val="both"/>
              <w:rPr>
                <w:rFonts w:ascii="Times New Roman" w:hAnsi="Times New Roman" w:cs="Times New Roman"/>
                <w:sz w:val="24"/>
                <w:szCs w:val="24"/>
              </w:rPr>
            </w:pP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-Detective approach is the creation of</w:t>
            </w:r>
            <w:r w:rsidRPr="000A2B66">
              <w:rPr>
                <w:rFonts w:ascii="Times New Roman" w:hAnsi="Times New Roman" w:cs="Times New Roman"/>
                <w:sz w:val="24"/>
                <w:szCs w:val="24"/>
              </w:rPr>
              <w:t xml:space="preserve"> </w:t>
            </w:r>
            <w:r>
              <w:rPr>
                <w:rFonts w:ascii="Times New Roman" w:hAnsi="Times New Roman" w:cs="Times New Roman"/>
                <w:sz w:val="24"/>
                <w:szCs w:val="24"/>
              </w:rPr>
              <w:t>robust</w:t>
            </w:r>
            <w:r w:rsidRPr="000A2B66">
              <w:rPr>
                <w:rFonts w:ascii="Times New Roman" w:hAnsi="Times New Roman" w:cs="Times New Roman"/>
                <w:sz w:val="24"/>
                <w:szCs w:val="24"/>
              </w:rPr>
              <w:t xml:space="preserve"> accounting controls and an internal audit</w:t>
            </w:r>
            <w:r>
              <w:rPr>
                <w:rFonts w:ascii="Times New Roman" w:hAnsi="Times New Roman" w:cs="Times New Roman"/>
                <w:sz w:val="24"/>
                <w:szCs w:val="24"/>
              </w:rPr>
              <w:t xml:space="preserve"> performance for monitoring transactions against potential frauds meanwhile if frauds do occur, those will be caught accordingly. This approach falls into reviewing the staff and management performance by comparing between plan and actual outcome, reconciling data from documents to system to find out any discrepancy, physical count of fixed assets and inventory, and regular or surprised auditing. For example, the reconciliation of title deeds in the T24 system with the physical title deeds in the Fire Proof Cabinet to seek for any discrepancy or loss of title deeds in place. </w:t>
            </w:r>
            <w:r>
              <w:rPr>
                <w:rFonts w:ascii="Times New Roman" w:hAnsi="Times New Roman" w:cs="Times New Roman"/>
                <w:sz w:val="24"/>
                <w:szCs w:val="24"/>
              </w:rPr>
              <w:lastRenderedPageBreak/>
              <w:t xml:space="preserve">Moreover, there will be an evaluation of individual KPI (Key Performance Indicator) at the end of the year to realize the whole year performance and improvement while this KPI will be set at the beginning of each year setting as the parameter and motivation to staff to get more benefit and salary increased unless they do not commit any serious lapses and/or frauds. </w:t>
            </w:r>
          </w:p>
          <w:p w:rsidR="005D414B" w:rsidRPr="004F0BC7" w:rsidRDefault="005D414B" w:rsidP="005D414B">
            <w:pPr>
              <w:spacing w:line="360" w:lineRule="auto"/>
              <w:ind w:left="720"/>
              <w:rPr>
                <w:rFonts w:ascii="Times New Roman" w:hAnsi="Times New Roman" w:cs="Times New Roman"/>
                <w:sz w:val="24"/>
                <w:szCs w:val="24"/>
              </w:rPr>
            </w:pPr>
          </w:p>
          <w:p w:rsidR="005D414B" w:rsidRDefault="005D414B" w:rsidP="005D414B">
            <w:pPr>
              <w:spacing w:line="360" w:lineRule="auto"/>
              <w:ind w:left="720"/>
              <w:rPr>
                <w:rFonts w:ascii="Times New Roman" w:hAnsi="Times New Roman" w:cs="Times New Roman"/>
                <w:sz w:val="24"/>
                <w:szCs w:val="24"/>
              </w:rPr>
            </w:pPr>
            <w:r w:rsidRPr="004F0BC7">
              <w:rPr>
                <w:rFonts w:ascii="Times New Roman" w:hAnsi="Times New Roman" w:cs="Times New Roman"/>
                <w:sz w:val="24"/>
                <w:szCs w:val="24"/>
              </w:rPr>
              <w:t>VI. Explain the term ‘internal controls’. Name some internal control activities that organizations can adopt in order to prevent fraud activities</w:t>
            </w:r>
            <w:r>
              <w:rPr>
                <w:rFonts w:ascii="Times New Roman" w:hAnsi="Times New Roman" w:cs="Times New Roman"/>
                <w:sz w:val="24"/>
                <w:szCs w:val="24"/>
              </w:rPr>
              <w:t>.</w:t>
            </w:r>
          </w:p>
          <w:p w:rsidR="005D414B" w:rsidRDefault="005D414B" w:rsidP="005D414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w:t>
            </w:r>
            <w:r w:rsidRPr="00415F10">
              <w:rPr>
                <w:rFonts w:ascii="Times New Roman" w:hAnsi="Times New Roman" w:cs="Times New Roman"/>
                <w:sz w:val="24"/>
                <w:szCs w:val="24"/>
              </w:rPr>
              <w:t>nternal controls</w:t>
            </w:r>
            <w:r>
              <w:rPr>
                <w:rFonts w:ascii="Times New Roman" w:hAnsi="Times New Roman" w:cs="Times New Roman"/>
                <w:sz w:val="24"/>
                <w:szCs w:val="24"/>
              </w:rPr>
              <w:t xml:space="preserve"> refer</w:t>
            </w:r>
            <w:r w:rsidRPr="00415F10">
              <w:rPr>
                <w:rFonts w:ascii="Times New Roman" w:hAnsi="Times New Roman" w:cs="Times New Roman"/>
                <w:sz w:val="24"/>
                <w:szCs w:val="24"/>
              </w:rPr>
              <w:t xml:space="preserve"> to all the policies and procedures established and maintained by the managers of an entity to help ensure, as far as is practical, the orderly, efficient and pro</w:t>
            </w:r>
            <w:r>
              <w:rPr>
                <w:rFonts w:ascii="Times New Roman" w:hAnsi="Times New Roman" w:cs="Times New Roman"/>
                <w:sz w:val="24"/>
                <w:szCs w:val="24"/>
              </w:rPr>
              <w:t xml:space="preserve">fitable conduct of its business within the purpose to achieve the goals and objectives as of: </w:t>
            </w:r>
          </w:p>
          <w:p w:rsidR="005D414B" w:rsidRPr="00331D9B" w:rsidRDefault="005D414B" w:rsidP="005D414B">
            <w:pPr>
              <w:pStyle w:val="ListParagraph"/>
              <w:numPr>
                <w:ilvl w:val="0"/>
                <w:numId w:val="33"/>
              </w:numPr>
              <w:spacing w:line="360" w:lineRule="auto"/>
              <w:jc w:val="both"/>
              <w:rPr>
                <w:rFonts w:ascii="Times New Roman" w:hAnsi="Times New Roman"/>
                <w:sz w:val="24"/>
                <w:szCs w:val="24"/>
              </w:rPr>
            </w:pPr>
            <w:r w:rsidRPr="00331D9B">
              <w:rPr>
                <w:rFonts w:ascii="Times New Roman" w:hAnsi="Times New Roman"/>
                <w:sz w:val="24"/>
                <w:szCs w:val="24"/>
              </w:rPr>
              <w:t>Reliability of financial reporting</w:t>
            </w:r>
          </w:p>
          <w:p w:rsidR="005D414B" w:rsidRPr="00331D9B" w:rsidRDefault="005D414B" w:rsidP="005D414B">
            <w:pPr>
              <w:pStyle w:val="ListParagraph"/>
              <w:numPr>
                <w:ilvl w:val="0"/>
                <w:numId w:val="33"/>
              </w:numPr>
              <w:spacing w:line="360" w:lineRule="auto"/>
              <w:jc w:val="both"/>
              <w:rPr>
                <w:rFonts w:ascii="Times New Roman" w:hAnsi="Times New Roman"/>
                <w:sz w:val="24"/>
                <w:szCs w:val="24"/>
              </w:rPr>
            </w:pPr>
            <w:r w:rsidRPr="00331D9B">
              <w:rPr>
                <w:rFonts w:ascii="Times New Roman" w:hAnsi="Times New Roman"/>
                <w:sz w:val="24"/>
                <w:szCs w:val="24"/>
              </w:rPr>
              <w:t>Compliance with applicable laws and regulations</w:t>
            </w:r>
          </w:p>
          <w:p w:rsidR="005D414B" w:rsidRDefault="005D414B" w:rsidP="005D414B">
            <w:pPr>
              <w:pStyle w:val="ListParagraph"/>
              <w:numPr>
                <w:ilvl w:val="0"/>
                <w:numId w:val="33"/>
              </w:numPr>
              <w:spacing w:line="360" w:lineRule="auto"/>
              <w:jc w:val="both"/>
              <w:rPr>
                <w:rFonts w:ascii="Times New Roman" w:hAnsi="Times New Roman"/>
                <w:sz w:val="24"/>
                <w:szCs w:val="24"/>
              </w:rPr>
            </w:pPr>
            <w:r w:rsidRPr="00331D9B">
              <w:rPr>
                <w:rFonts w:ascii="Times New Roman" w:hAnsi="Times New Roman"/>
                <w:sz w:val="24"/>
                <w:szCs w:val="24"/>
              </w:rPr>
              <w:t>Effectiveness and efficiency of operations</w:t>
            </w:r>
          </w:p>
          <w:p w:rsidR="005D414B" w:rsidRPr="00331D9B" w:rsidRDefault="005D414B" w:rsidP="005D414B">
            <w:pPr>
              <w:pStyle w:val="ListParagraph"/>
              <w:numPr>
                <w:ilvl w:val="0"/>
                <w:numId w:val="33"/>
              </w:numPr>
              <w:spacing w:line="360" w:lineRule="auto"/>
              <w:jc w:val="both"/>
              <w:rPr>
                <w:rFonts w:ascii="Times New Roman" w:hAnsi="Times New Roman"/>
                <w:sz w:val="24"/>
                <w:szCs w:val="24"/>
              </w:rPr>
            </w:pPr>
            <w:r>
              <w:rPr>
                <w:rFonts w:ascii="Times New Roman" w:hAnsi="Times New Roman"/>
                <w:sz w:val="24"/>
                <w:szCs w:val="24"/>
              </w:rPr>
              <w:t>Safeguard of assets</w:t>
            </w:r>
          </w:p>
          <w:p w:rsidR="005D414B" w:rsidRDefault="005D414B" w:rsidP="005D414B">
            <w:pPr>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Internal controls are designed to prevent fraud activities from an organization while there are some activities as in the following: </w:t>
            </w:r>
          </w:p>
          <w:p w:rsidR="005D414B" w:rsidRPr="00331D9B" w:rsidRDefault="005D414B" w:rsidP="005D414B">
            <w:pPr>
              <w:pStyle w:val="ListParagraph"/>
              <w:numPr>
                <w:ilvl w:val="0"/>
                <w:numId w:val="34"/>
              </w:numPr>
              <w:spacing w:line="360" w:lineRule="auto"/>
              <w:jc w:val="both"/>
              <w:rPr>
                <w:rFonts w:ascii="Times New Roman" w:hAnsi="Times New Roman"/>
                <w:sz w:val="24"/>
                <w:szCs w:val="24"/>
              </w:rPr>
            </w:pPr>
            <w:r w:rsidRPr="00331D9B">
              <w:rPr>
                <w:rFonts w:ascii="Times New Roman" w:hAnsi="Times New Roman"/>
                <w:sz w:val="24"/>
                <w:szCs w:val="24"/>
              </w:rPr>
              <w:t>Adequate authorization procedures</w:t>
            </w:r>
            <w:r>
              <w:rPr>
                <w:rFonts w:ascii="Times New Roman" w:hAnsi="Times New Roman"/>
                <w:sz w:val="24"/>
                <w:szCs w:val="24"/>
              </w:rPr>
              <w:t xml:space="preserve">: There must be different people in making and authorizing; for example, the journal vouchers are prepared by one accounting, with different checker, and another approver. After they are already prepared, there will be posted into the system and this requires one poster and another different authorizer who validates the transaction.  </w:t>
            </w:r>
          </w:p>
          <w:p w:rsidR="005D414B" w:rsidRDefault="005D414B" w:rsidP="005D414B">
            <w:pPr>
              <w:pStyle w:val="ListParagraph"/>
              <w:numPr>
                <w:ilvl w:val="0"/>
                <w:numId w:val="34"/>
              </w:numPr>
              <w:spacing w:line="360" w:lineRule="auto"/>
              <w:jc w:val="both"/>
              <w:rPr>
                <w:rFonts w:ascii="Times New Roman" w:hAnsi="Times New Roman"/>
                <w:sz w:val="24"/>
                <w:szCs w:val="24"/>
              </w:rPr>
            </w:pPr>
            <w:r w:rsidRPr="00231A73">
              <w:rPr>
                <w:rFonts w:ascii="Times New Roman" w:hAnsi="Times New Roman"/>
                <w:sz w:val="24"/>
                <w:szCs w:val="24"/>
              </w:rPr>
              <w:t xml:space="preserve">Adequate documentation, records, and audit trail: In order to prevent frauds from happening, it is required documentation which all related supporting documents are documented and custody properly then they must be recorded in the computer system. The term audit trail refers to the existing and maintaining of supporting documents proving the completeness and accuracy of each transaction without any loss of tracking record for auditing. For example, while reviewing operation expense transactions regarding </w:t>
            </w:r>
            <w:r>
              <w:rPr>
                <w:rFonts w:ascii="Times New Roman" w:hAnsi="Times New Roman"/>
                <w:sz w:val="24"/>
                <w:szCs w:val="24"/>
              </w:rPr>
              <w:t xml:space="preserve">monthly recognizing the </w:t>
            </w:r>
            <w:r w:rsidRPr="00231A73">
              <w:rPr>
                <w:rFonts w:ascii="Times New Roman" w:hAnsi="Times New Roman"/>
                <w:sz w:val="24"/>
                <w:szCs w:val="24"/>
              </w:rPr>
              <w:t>Prepaid Expenses, the documents for reviewing are just a Prepaid Expense L</w:t>
            </w:r>
            <w:r>
              <w:rPr>
                <w:rFonts w:ascii="Times New Roman" w:hAnsi="Times New Roman"/>
                <w:sz w:val="24"/>
                <w:szCs w:val="24"/>
              </w:rPr>
              <w:t xml:space="preserve">ist of 15 prepaid expenses and a Journal Voucher, so it is lack of audit trail since it is lack of invoices / contracts / and other supporting </w:t>
            </w:r>
            <w:r>
              <w:rPr>
                <w:rFonts w:ascii="Times New Roman" w:hAnsi="Times New Roman"/>
                <w:sz w:val="24"/>
                <w:szCs w:val="24"/>
              </w:rPr>
              <w:lastRenderedPageBreak/>
              <w:t xml:space="preserve">documents when the whole budget of expense was paid then recognized as Prepaid. </w:t>
            </w:r>
          </w:p>
          <w:p w:rsidR="005D414B" w:rsidRPr="00231A73" w:rsidRDefault="005D414B" w:rsidP="005D414B">
            <w:pPr>
              <w:pStyle w:val="ListParagraph"/>
              <w:numPr>
                <w:ilvl w:val="0"/>
                <w:numId w:val="34"/>
              </w:numPr>
              <w:spacing w:line="360" w:lineRule="auto"/>
              <w:jc w:val="both"/>
              <w:rPr>
                <w:rFonts w:ascii="Times New Roman" w:hAnsi="Times New Roman"/>
                <w:sz w:val="24"/>
                <w:szCs w:val="24"/>
              </w:rPr>
            </w:pPr>
            <w:r w:rsidRPr="00231A73">
              <w:rPr>
                <w:rFonts w:ascii="Times New Roman" w:hAnsi="Times New Roman"/>
                <w:sz w:val="24"/>
                <w:szCs w:val="24"/>
              </w:rPr>
              <w:t>Physical control over assets and records</w:t>
            </w:r>
            <w:r>
              <w:rPr>
                <w:rFonts w:ascii="Times New Roman" w:hAnsi="Times New Roman"/>
                <w:sz w:val="24"/>
                <w:szCs w:val="24"/>
              </w:rPr>
              <w:t>: It</w:t>
            </w:r>
            <w:r w:rsidRPr="00440149">
              <w:rPr>
                <w:rFonts w:ascii="Times New Roman" w:hAnsi="Times New Roman"/>
                <w:sz w:val="24"/>
                <w:szCs w:val="24"/>
              </w:rPr>
              <w:t xml:space="preserve"> </w:t>
            </w:r>
            <w:r>
              <w:rPr>
                <w:rFonts w:ascii="Times New Roman" w:hAnsi="Times New Roman"/>
                <w:sz w:val="24"/>
                <w:szCs w:val="24"/>
              </w:rPr>
              <w:t xml:space="preserve">consists of </w:t>
            </w:r>
            <w:r w:rsidRPr="00440149">
              <w:rPr>
                <w:rFonts w:ascii="Times New Roman" w:hAnsi="Times New Roman"/>
                <w:sz w:val="24"/>
                <w:szCs w:val="24"/>
              </w:rPr>
              <w:t xml:space="preserve">electronic or mechanical </w:t>
            </w:r>
            <w:r>
              <w:rPr>
                <w:rFonts w:ascii="Times New Roman" w:hAnsi="Times New Roman"/>
                <w:sz w:val="24"/>
                <w:szCs w:val="24"/>
              </w:rPr>
              <w:t xml:space="preserve">equipment such as </w:t>
            </w:r>
            <w:r w:rsidRPr="00440149">
              <w:rPr>
                <w:rFonts w:ascii="Times New Roman" w:hAnsi="Times New Roman"/>
                <w:sz w:val="24"/>
                <w:szCs w:val="24"/>
              </w:rPr>
              <w:t xml:space="preserve">employee ID cards, </w:t>
            </w:r>
            <w:r>
              <w:rPr>
                <w:rFonts w:ascii="Times New Roman" w:hAnsi="Times New Roman"/>
                <w:sz w:val="24"/>
                <w:szCs w:val="24"/>
              </w:rPr>
              <w:t>password</w:t>
            </w:r>
            <w:r w:rsidRPr="00440149">
              <w:rPr>
                <w:rFonts w:ascii="Times New Roman" w:hAnsi="Times New Roman"/>
                <w:sz w:val="24"/>
                <w:szCs w:val="24"/>
              </w:rPr>
              <w:t>, cash registe</w:t>
            </w:r>
            <w:r>
              <w:rPr>
                <w:rFonts w:ascii="Times New Roman" w:hAnsi="Times New Roman"/>
                <w:sz w:val="24"/>
                <w:szCs w:val="24"/>
              </w:rPr>
              <w:t>rs, fireproof files, electronic locks and so on…</w:t>
            </w:r>
            <w:r w:rsidRPr="00440149">
              <w:rPr>
                <w:rFonts w:ascii="Times New Roman" w:hAnsi="Times New Roman"/>
                <w:sz w:val="24"/>
                <w:szCs w:val="24"/>
              </w:rPr>
              <w:t>or computer-related controls dealing with access privileges or established backup and recovery procedures.</w:t>
            </w:r>
            <w:r>
              <w:rPr>
                <w:rFonts w:ascii="Times New Roman" w:hAnsi="Times New Roman"/>
                <w:sz w:val="24"/>
                <w:szCs w:val="24"/>
              </w:rPr>
              <w:t xml:space="preserve"> There must be a reconciliation of all fixed assets while other assets must also be recorded into the system along with sufficient supporting documents. By adequate controls over assets as well records, the fraudsters are concerned of being caught otherwise there must be collusion to achieve the deception. </w:t>
            </w:r>
          </w:p>
          <w:p w:rsidR="005D414B" w:rsidRPr="00331D9B" w:rsidRDefault="005D414B" w:rsidP="005D414B">
            <w:pPr>
              <w:pStyle w:val="ListParagraph"/>
              <w:numPr>
                <w:ilvl w:val="0"/>
                <w:numId w:val="34"/>
              </w:numPr>
              <w:spacing w:line="360" w:lineRule="auto"/>
              <w:jc w:val="both"/>
              <w:rPr>
                <w:rFonts w:ascii="Times New Roman" w:hAnsi="Times New Roman"/>
                <w:sz w:val="24"/>
                <w:szCs w:val="24"/>
              </w:rPr>
            </w:pPr>
            <w:r w:rsidRPr="00331D9B">
              <w:rPr>
                <w:rFonts w:ascii="Times New Roman" w:hAnsi="Times New Roman"/>
                <w:sz w:val="24"/>
                <w:szCs w:val="24"/>
              </w:rPr>
              <w:t>Independent performance checks</w:t>
            </w:r>
            <w:r>
              <w:rPr>
                <w:rFonts w:ascii="Times New Roman" w:hAnsi="Times New Roman"/>
                <w:sz w:val="24"/>
                <w:szCs w:val="24"/>
              </w:rPr>
              <w:t xml:space="preserve">: The checks </w:t>
            </w:r>
            <w:r w:rsidRPr="00440149">
              <w:rPr>
                <w:rFonts w:ascii="Times New Roman" w:hAnsi="Times New Roman"/>
                <w:sz w:val="24"/>
                <w:szCs w:val="24"/>
              </w:rPr>
              <w:t xml:space="preserve">are </w:t>
            </w:r>
            <w:r>
              <w:rPr>
                <w:rFonts w:ascii="Times New Roman" w:hAnsi="Times New Roman"/>
                <w:sz w:val="24"/>
                <w:szCs w:val="24"/>
              </w:rPr>
              <w:t xml:space="preserve">done by employees whose work is not </w:t>
            </w:r>
            <w:r w:rsidRPr="00440149">
              <w:rPr>
                <w:rFonts w:ascii="Times New Roman" w:hAnsi="Times New Roman"/>
                <w:sz w:val="24"/>
                <w:szCs w:val="24"/>
              </w:rPr>
              <w:t>being checked</w:t>
            </w:r>
            <w:r>
              <w:rPr>
                <w:rFonts w:ascii="Times New Roman" w:hAnsi="Times New Roman"/>
                <w:sz w:val="24"/>
                <w:szCs w:val="24"/>
              </w:rPr>
              <w:t xml:space="preserve">. It means that an employee is assigned to observe and evaluate other employees’ performance; therefore, they </w:t>
            </w:r>
            <w:r w:rsidRPr="00C31B81">
              <w:rPr>
                <w:rFonts w:ascii="Times New Roman" w:hAnsi="Times New Roman"/>
                <w:sz w:val="24"/>
                <w:szCs w:val="24"/>
              </w:rPr>
              <w:t xml:space="preserve">are </w:t>
            </w:r>
            <w:r>
              <w:rPr>
                <w:rFonts w:ascii="Times New Roman" w:hAnsi="Times New Roman"/>
                <w:sz w:val="24"/>
                <w:szCs w:val="24"/>
              </w:rPr>
              <w:t xml:space="preserve">not </w:t>
            </w:r>
            <w:r w:rsidRPr="00C31B81">
              <w:rPr>
                <w:rFonts w:ascii="Times New Roman" w:hAnsi="Times New Roman"/>
                <w:sz w:val="24"/>
                <w:szCs w:val="24"/>
              </w:rPr>
              <w:t>likely to forget or intentionally fail to follow procedu</w:t>
            </w:r>
            <w:r>
              <w:rPr>
                <w:rFonts w:ascii="Times New Roman" w:hAnsi="Times New Roman"/>
                <w:sz w:val="24"/>
                <w:szCs w:val="24"/>
              </w:rPr>
              <w:t xml:space="preserve">res, or it is even worst that they commit frauds. </w:t>
            </w:r>
          </w:p>
          <w:p w:rsidR="005D414B" w:rsidRDefault="005D414B" w:rsidP="005D414B">
            <w:pPr>
              <w:pStyle w:val="ListParagraph"/>
              <w:numPr>
                <w:ilvl w:val="0"/>
                <w:numId w:val="34"/>
              </w:numPr>
              <w:spacing w:line="360" w:lineRule="auto"/>
              <w:jc w:val="both"/>
              <w:rPr>
                <w:rFonts w:ascii="Times New Roman" w:hAnsi="Times New Roman"/>
                <w:sz w:val="24"/>
                <w:szCs w:val="24"/>
              </w:rPr>
            </w:pPr>
            <w:r w:rsidRPr="00331D9B">
              <w:rPr>
                <w:rFonts w:ascii="Times New Roman" w:hAnsi="Times New Roman"/>
                <w:sz w:val="24"/>
                <w:szCs w:val="24"/>
              </w:rPr>
              <w:t>Monitoring of controls</w:t>
            </w:r>
            <w:r>
              <w:rPr>
                <w:rFonts w:ascii="Times New Roman" w:hAnsi="Times New Roman"/>
                <w:sz w:val="24"/>
                <w:szCs w:val="24"/>
              </w:rPr>
              <w:t>: It is the</w:t>
            </w:r>
            <w:r w:rsidRPr="00C31B81">
              <w:rPr>
                <w:rFonts w:ascii="Times New Roman" w:hAnsi="Times New Roman"/>
                <w:sz w:val="24"/>
                <w:szCs w:val="24"/>
              </w:rPr>
              <w:t xml:space="preserve"> management’s ongoing and periodic assessment of the quality of internal control performance to determine whether controls are operating as inte</w:t>
            </w:r>
            <w:r>
              <w:rPr>
                <w:rFonts w:ascii="Times New Roman" w:hAnsi="Times New Roman"/>
                <w:sz w:val="24"/>
                <w:szCs w:val="24"/>
              </w:rPr>
              <w:t xml:space="preserve">nded and modified when needed. If any controls are loose and need fixing there will be reissue of those controls whereas the fraudsters may not have chances to escape from the monitoring mechanism. </w:t>
            </w:r>
          </w:p>
          <w:p w:rsidR="005D414B" w:rsidRPr="00331D9B" w:rsidRDefault="005D414B" w:rsidP="005D414B">
            <w:pPr>
              <w:pStyle w:val="ListParagraph"/>
              <w:numPr>
                <w:ilvl w:val="0"/>
                <w:numId w:val="34"/>
              </w:numPr>
              <w:spacing w:line="360" w:lineRule="auto"/>
              <w:jc w:val="both"/>
              <w:rPr>
                <w:rFonts w:ascii="Times New Roman" w:hAnsi="Times New Roman"/>
                <w:sz w:val="24"/>
                <w:szCs w:val="24"/>
              </w:rPr>
            </w:pPr>
            <w:r>
              <w:rPr>
                <w:rFonts w:ascii="Times New Roman" w:hAnsi="Times New Roman"/>
                <w:sz w:val="24"/>
                <w:szCs w:val="24"/>
              </w:rPr>
              <w:t xml:space="preserve">Segregation of duties: It </w:t>
            </w:r>
            <w:r w:rsidRPr="0002087F">
              <w:rPr>
                <w:rFonts w:ascii="Times New Roman" w:hAnsi="Times New Roman"/>
                <w:sz w:val="24"/>
                <w:szCs w:val="24"/>
              </w:rPr>
              <w:t xml:space="preserve">requires </w:t>
            </w:r>
            <w:r>
              <w:rPr>
                <w:rFonts w:ascii="Times New Roman" w:hAnsi="Times New Roman"/>
                <w:sz w:val="24"/>
                <w:szCs w:val="24"/>
              </w:rPr>
              <w:t>altered</w:t>
            </w:r>
            <w:r w:rsidRPr="0002087F">
              <w:rPr>
                <w:rFonts w:ascii="Times New Roman" w:hAnsi="Times New Roman"/>
                <w:sz w:val="24"/>
                <w:szCs w:val="24"/>
              </w:rPr>
              <w:t xml:space="preserve"> individuals </w:t>
            </w:r>
            <w:r>
              <w:rPr>
                <w:rFonts w:ascii="Times New Roman" w:hAnsi="Times New Roman"/>
                <w:sz w:val="24"/>
                <w:szCs w:val="24"/>
              </w:rPr>
              <w:t>who were</w:t>
            </w:r>
            <w:r w:rsidRPr="0002087F">
              <w:rPr>
                <w:rFonts w:ascii="Times New Roman" w:hAnsi="Times New Roman"/>
                <w:sz w:val="24"/>
                <w:szCs w:val="24"/>
              </w:rPr>
              <w:t xml:space="preserve"> assigned </w:t>
            </w:r>
            <w:r>
              <w:rPr>
                <w:rFonts w:ascii="Times New Roman" w:hAnsi="Times New Roman"/>
                <w:sz w:val="24"/>
                <w:szCs w:val="24"/>
              </w:rPr>
              <w:t>f</w:t>
            </w:r>
            <w:r w:rsidRPr="0002087F">
              <w:rPr>
                <w:rFonts w:ascii="Times New Roman" w:hAnsi="Times New Roman"/>
                <w:sz w:val="24"/>
                <w:szCs w:val="24"/>
              </w:rPr>
              <w:t xml:space="preserve">or different elements of related business activities, particularly those involving authorization, custody, or recordkeeping. </w:t>
            </w:r>
            <w:r>
              <w:rPr>
                <w:rFonts w:ascii="Times New Roman" w:hAnsi="Times New Roman"/>
                <w:sz w:val="24"/>
                <w:szCs w:val="24"/>
              </w:rPr>
              <w:t>Frauds cannot be attained by individual till there is collusion; moreover, the s</w:t>
            </w:r>
            <w:r w:rsidRPr="0002087F">
              <w:rPr>
                <w:rFonts w:ascii="Times New Roman" w:hAnsi="Times New Roman"/>
                <w:sz w:val="24"/>
                <w:szCs w:val="24"/>
              </w:rPr>
              <w:t xml:space="preserve">egregation of duties creates an internal system of checks and balances within </w:t>
            </w:r>
            <w:r>
              <w:rPr>
                <w:rFonts w:ascii="Times New Roman" w:hAnsi="Times New Roman"/>
                <w:sz w:val="24"/>
                <w:szCs w:val="24"/>
              </w:rPr>
              <w:t xml:space="preserve">any organizational framework. </w:t>
            </w:r>
          </w:p>
          <w:p w:rsidR="005D414B" w:rsidRDefault="005D414B" w:rsidP="005D414B">
            <w:pPr>
              <w:spacing w:line="360" w:lineRule="auto"/>
              <w:rPr>
                <w:rFonts w:ascii="Times New Roman" w:hAnsi="Times New Roman" w:cs="Times New Roman"/>
                <w:sz w:val="24"/>
                <w:szCs w:val="24"/>
              </w:rPr>
            </w:pPr>
          </w:p>
          <w:p w:rsidR="0048460C" w:rsidRDefault="0048460C" w:rsidP="005D414B">
            <w:pPr>
              <w:spacing w:line="360" w:lineRule="auto"/>
              <w:rPr>
                <w:rFonts w:ascii="Times New Roman" w:hAnsi="Times New Roman" w:cs="Times New Roman"/>
                <w:sz w:val="24"/>
                <w:szCs w:val="24"/>
              </w:rPr>
            </w:pPr>
          </w:p>
          <w:p w:rsidR="0048460C" w:rsidRDefault="0048460C" w:rsidP="005D414B">
            <w:pPr>
              <w:spacing w:line="360" w:lineRule="auto"/>
              <w:rPr>
                <w:rFonts w:ascii="Times New Roman" w:hAnsi="Times New Roman" w:cs="Times New Roman"/>
                <w:sz w:val="24"/>
                <w:szCs w:val="24"/>
              </w:rPr>
            </w:pPr>
          </w:p>
          <w:p w:rsidR="0048460C" w:rsidRDefault="0048460C" w:rsidP="005D414B">
            <w:pPr>
              <w:spacing w:line="360" w:lineRule="auto"/>
              <w:rPr>
                <w:rFonts w:ascii="Times New Roman" w:hAnsi="Times New Roman" w:cs="Times New Roman"/>
                <w:sz w:val="24"/>
                <w:szCs w:val="24"/>
              </w:rPr>
            </w:pPr>
          </w:p>
          <w:p w:rsidR="0048460C" w:rsidRDefault="0048460C" w:rsidP="005D414B">
            <w:pPr>
              <w:spacing w:line="360" w:lineRule="auto"/>
              <w:rPr>
                <w:rFonts w:ascii="Times New Roman" w:hAnsi="Times New Roman" w:cs="Times New Roman"/>
                <w:sz w:val="24"/>
                <w:szCs w:val="24"/>
              </w:rPr>
            </w:pPr>
          </w:p>
          <w:p w:rsidR="0048460C" w:rsidRDefault="0048460C" w:rsidP="005D414B">
            <w:pPr>
              <w:spacing w:line="360" w:lineRule="auto"/>
              <w:rPr>
                <w:rFonts w:ascii="Times New Roman" w:hAnsi="Times New Roman" w:cs="Times New Roman"/>
                <w:sz w:val="24"/>
                <w:szCs w:val="24"/>
              </w:rPr>
            </w:pPr>
          </w:p>
          <w:p w:rsidR="005D414B" w:rsidRDefault="005D414B" w:rsidP="005D414B">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4F0BC7">
              <w:rPr>
                <w:rFonts w:ascii="Times New Roman" w:hAnsi="Times New Roman" w:cs="Times New Roman"/>
                <w:sz w:val="24"/>
                <w:szCs w:val="24"/>
              </w:rPr>
              <w:t>Discuss the important points that should be considered when developing fraud policy.</w:t>
            </w:r>
          </w:p>
          <w:p w:rsidR="005D414B" w:rsidRDefault="005D414B" w:rsidP="005D414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Fraud policy is absolutely helpful for all companies and required all staff and management level to get fully trained and knowledgeable about it rather than get it developed and trained after the fraud occurs. Accordingly, in order to develop this fraud policy, there are some important points to be considered as in the following: </w:t>
            </w:r>
          </w:p>
          <w:p w:rsidR="005D414B" w:rsidRPr="00B42509" w:rsidRDefault="005D414B" w:rsidP="005D414B">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w:t>
            </w:r>
            <w:r w:rsidRPr="00CC454F">
              <w:rPr>
                <w:rFonts w:ascii="Times New Roman" w:hAnsi="Times New Roman" w:cs="Times New Roman"/>
                <w:b/>
                <w:bCs/>
                <w:sz w:val="24"/>
                <w:szCs w:val="24"/>
              </w:rPr>
              <w:t>Fraud definition</w:t>
            </w:r>
            <w:r>
              <w:rPr>
                <w:rFonts w:ascii="Times New Roman" w:hAnsi="Times New Roman" w:cs="Times New Roman"/>
                <w:sz w:val="24"/>
                <w:szCs w:val="24"/>
              </w:rPr>
              <w:t xml:space="preserve">: set up a fraud definition and get all staff educated about what is called fraud according to the ACFE’s definition then get all the staff and management signed off on it for them to be aware of what activities they commit which will be called frauds. For example, a customer service officer’s access rights is prohibited from playing Facebook on her desk top; however, after her desk top once got fixed by the IT Department, it failed to block the access rights to play Facebook. Once upon a time, she learnt she could access into Facebook then she did not inform to the Branch Manager but played it in the working hours. Moreover, she also used Facebook to send the customers’ images which captured by her phone into the desk top in order to edit and make signature specimens. She did not send any bank documents via Facebook Messenger into her Facebook Account. In fact, if without any fraud definitions this case might be judged as fraud; therefore, it is required to develop a fraud definition in an organization to avoid any doubts over the violation punishment meanwhile the staff also know what they deserve from the misconduct. As quoted from Unit 10- Fraud Prevention of the Forensic Accounting Subject, the following activities are defined as fraud: </w:t>
            </w:r>
          </w:p>
          <w:p w:rsidR="005D414B" w:rsidRPr="00B42509" w:rsidRDefault="005D414B" w:rsidP="005D414B">
            <w:pPr>
              <w:pStyle w:val="ListParagraph"/>
              <w:numPr>
                <w:ilvl w:val="0"/>
                <w:numId w:val="35"/>
              </w:numPr>
              <w:spacing w:line="360" w:lineRule="auto"/>
              <w:jc w:val="both"/>
              <w:rPr>
                <w:rFonts w:ascii="Times New Roman" w:hAnsi="Times New Roman"/>
                <w:sz w:val="24"/>
                <w:szCs w:val="24"/>
              </w:rPr>
            </w:pPr>
            <w:r w:rsidRPr="00B42509">
              <w:rPr>
                <w:rFonts w:ascii="Times New Roman" w:hAnsi="Times New Roman"/>
                <w:sz w:val="24"/>
                <w:szCs w:val="24"/>
              </w:rPr>
              <w:t>Any dishonest or fraudulent act</w:t>
            </w:r>
            <w:r>
              <w:rPr>
                <w:rFonts w:ascii="Times New Roman" w:hAnsi="Times New Roman"/>
                <w:sz w:val="24"/>
                <w:szCs w:val="24"/>
              </w:rPr>
              <w:t xml:space="preserve">. Ex, employees fake invoices in order to get personal gain; the set price of the company is only 5$ per item, but the seller sold it 5.50 $ per item to customers and fake the invoice as of 5$ per item to the company, so 0.50$ is the personal gain from the customers. </w:t>
            </w:r>
          </w:p>
          <w:p w:rsidR="005D414B" w:rsidRPr="00B42509" w:rsidRDefault="005D414B" w:rsidP="005D414B">
            <w:pPr>
              <w:pStyle w:val="ListParagraph"/>
              <w:numPr>
                <w:ilvl w:val="0"/>
                <w:numId w:val="35"/>
              </w:numPr>
              <w:spacing w:line="360" w:lineRule="auto"/>
              <w:jc w:val="both"/>
              <w:rPr>
                <w:rFonts w:ascii="Times New Roman" w:hAnsi="Times New Roman"/>
                <w:sz w:val="24"/>
                <w:szCs w:val="24"/>
              </w:rPr>
            </w:pPr>
            <w:r w:rsidRPr="00B42509">
              <w:rPr>
                <w:rFonts w:ascii="Times New Roman" w:hAnsi="Times New Roman"/>
                <w:sz w:val="24"/>
                <w:szCs w:val="24"/>
              </w:rPr>
              <w:t>Violation of fiduciary responsibilities</w:t>
            </w:r>
            <w:r>
              <w:rPr>
                <w:rFonts w:ascii="Times New Roman" w:hAnsi="Times New Roman"/>
                <w:sz w:val="24"/>
                <w:szCs w:val="24"/>
              </w:rPr>
              <w:t xml:space="preserve">. Ex, a Branch Manager of a bank is granted a complete authorization rights over cash in vault; however, he tried to damage the security camera and made up a fraud scheme in order to steal the cash in vault. </w:t>
            </w:r>
          </w:p>
          <w:p w:rsidR="005D414B" w:rsidRDefault="005D414B" w:rsidP="005D414B">
            <w:pPr>
              <w:pStyle w:val="ListParagraph"/>
              <w:numPr>
                <w:ilvl w:val="0"/>
                <w:numId w:val="35"/>
              </w:numPr>
              <w:spacing w:line="360" w:lineRule="auto"/>
              <w:jc w:val="both"/>
              <w:rPr>
                <w:rFonts w:ascii="Times New Roman" w:hAnsi="Times New Roman"/>
                <w:sz w:val="24"/>
                <w:szCs w:val="24"/>
              </w:rPr>
            </w:pPr>
            <w:r w:rsidRPr="00B42509">
              <w:rPr>
                <w:rFonts w:ascii="Times New Roman" w:hAnsi="Times New Roman"/>
                <w:sz w:val="24"/>
                <w:szCs w:val="24"/>
              </w:rPr>
              <w:t>Misappropriation of funds, securities, supplies, or other entity assets</w:t>
            </w:r>
            <w:r>
              <w:rPr>
                <w:rFonts w:ascii="Times New Roman" w:hAnsi="Times New Roman"/>
                <w:sz w:val="24"/>
                <w:szCs w:val="24"/>
              </w:rPr>
              <w:t xml:space="preserve">. Ex, a manager takes a bank computer to use at home and then told the CEO that it was lost unexpectedly. One more example, cleaners take the office supplies to use at their house and claim the supplies so often. </w:t>
            </w:r>
          </w:p>
          <w:p w:rsidR="005D414B" w:rsidRPr="00FB4F95" w:rsidRDefault="005D414B" w:rsidP="005D414B">
            <w:pPr>
              <w:pStyle w:val="ListParagraph"/>
              <w:numPr>
                <w:ilvl w:val="0"/>
                <w:numId w:val="35"/>
              </w:numPr>
              <w:spacing w:line="360" w:lineRule="auto"/>
              <w:jc w:val="both"/>
              <w:rPr>
                <w:rFonts w:ascii="Times New Roman" w:hAnsi="Times New Roman"/>
                <w:sz w:val="24"/>
                <w:szCs w:val="24"/>
              </w:rPr>
            </w:pPr>
            <w:r w:rsidRPr="00B42509">
              <w:rPr>
                <w:rFonts w:ascii="Times New Roman" w:hAnsi="Times New Roman"/>
                <w:sz w:val="24"/>
                <w:szCs w:val="24"/>
              </w:rPr>
              <w:t>Any violation of a relevant legal act</w:t>
            </w:r>
            <w:r>
              <w:rPr>
                <w:rFonts w:ascii="Times New Roman" w:hAnsi="Times New Roman"/>
                <w:sz w:val="24"/>
                <w:szCs w:val="24"/>
              </w:rPr>
              <w:t xml:space="preserve"> and a</w:t>
            </w:r>
            <w:r w:rsidRPr="0045220B">
              <w:rPr>
                <w:rFonts w:ascii="Times New Roman" w:hAnsi="Times New Roman"/>
                <w:sz w:val="24"/>
                <w:szCs w:val="24"/>
              </w:rPr>
              <w:t>ny similar or related irregularity</w:t>
            </w:r>
            <w:r>
              <w:rPr>
                <w:rFonts w:ascii="Times New Roman" w:hAnsi="Times New Roman"/>
                <w:sz w:val="24"/>
                <w:szCs w:val="24"/>
              </w:rPr>
              <w:t xml:space="preserve">. </w:t>
            </w:r>
          </w:p>
          <w:p w:rsidR="005D414B" w:rsidRPr="00C23EC4" w:rsidRDefault="005D414B" w:rsidP="005D414B">
            <w:pPr>
              <w:pStyle w:val="ListParagraph"/>
              <w:numPr>
                <w:ilvl w:val="0"/>
                <w:numId w:val="35"/>
              </w:numPr>
              <w:spacing w:line="360" w:lineRule="auto"/>
              <w:jc w:val="both"/>
              <w:rPr>
                <w:rFonts w:ascii="Times New Roman" w:hAnsi="Times New Roman"/>
                <w:sz w:val="24"/>
                <w:szCs w:val="24"/>
              </w:rPr>
            </w:pPr>
            <w:r w:rsidRPr="00B42509">
              <w:rPr>
                <w:rFonts w:ascii="Times New Roman" w:hAnsi="Times New Roman"/>
                <w:sz w:val="24"/>
                <w:szCs w:val="24"/>
              </w:rPr>
              <w:lastRenderedPageBreak/>
              <w:t>Unauthorized use of the entity’s assets, such as equipment and computers for personal use</w:t>
            </w:r>
            <w:r>
              <w:rPr>
                <w:rFonts w:ascii="Times New Roman" w:hAnsi="Times New Roman"/>
                <w:sz w:val="24"/>
                <w:szCs w:val="24"/>
              </w:rPr>
              <w:t>, i</w:t>
            </w:r>
            <w:r w:rsidRPr="00C23EC4">
              <w:rPr>
                <w:rFonts w:ascii="Times New Roman" w:hAnsi="Times New Roman"/>
                <w:sz w:val="24"/>
                <w:szCs w:val="24"/>
              </w:rPr>
              <w:t>mproper handling or reporting of money or financial transactions</w:t>
            </w:r>
            <w:r>
              <w:rPr>
                <w:rFonts w:ascii="Times New Roman" w:hAnsi="Times New Roman"/>
                <w:sz w:val="24"/>
                <w:szCs w:val="24"/>
              </w:rPr>
              <w:t xml:space="preserve">. Ex, a requester colludes with an authorizer to steal money over a lot of transactions such buying fixed assets and recording the financial transactions. </w:t>
            </w:r>
          </w:p>
          <w:p w:rsidR="005D414B" w:rsidRDefault="005D414B" w:rsidP="005D414B">
            <w:pPr>
              <w:pStyle w:val="ListParagraph"/>
              <w:numPr>
                <w:ilvl w:val="0"/>
                <w:numId w:val="35"/>
              </w:numPr>
              <w:spacing w:line="360" w:lineRule="auto"/>
              <w:jc w:val="both"/>
              <w:rPr>
                <w:rFonts w:ascii="Times New Roman" w:hAnsi="Times New Roman"/>
                <w:sz w:val="24"/>
                <w:szCs w:val="24"/>
              </w:rPr>
            </w:pPr>
            <w:r w:rsidRPr="00B42509">
              <w:rPr>
                <w:rFonts w:ascii="Times New Roman" w:hAnsi="Times New Roman"/>
                <w:sz w:val="24"/>
                <w:szCs w:val="24"/>
              </w:rPr>
              <w:t>Earning profits from insider knowledge of entity activities</w:t>
            </w:r>
            <w:r>
              <w:rPr>
                <w:rFonts w:ascii="Times New Roman" w:hAnsi="Times New Roman"/>
                <w:sz w:val="24"/>
                <w:szCs w:val="24"/>
              </w:rPr>
              <w:t xml:space="preserve">. Ex, the company has successfully designed a new model of clothes and it is expected to make a big profit; however, a designer has sold this information to the competitor and agree in term of making a similar model meanwhile do not let others know this trading. </w:t>
            </w:r>
          </w:p>
          <w:p w:rsidR="005D414B" w:rsidRPr="00FB4F95" w:rsidRDefault="005D414B" w:rsidP="005D414B">
            <w:pPr>
              <w:pStyle w:val="ListParagraph"/>
              <w:numPr>
                <w:ilvl w:val="0"/>
                <w:numId w:val="35"/>
              </w:numPr>
              <w:spacing w:line="360" w:lineRule="auto"/>
              <w:jc w:val="both"/>
              <w:rPr>
                <w:rFonts w:ascii="Times New Roman" w:hAnsi="Times New Roman"/>
                <w:sz w:val="24"/>
                <w:szCs w:val="24"/>
              </w:rPr>
            </w:pPr>
            <w:r w:rsidRPr="00B42509">
              <w:rPr>
                <w:rFonts w:ascii="Times New Roman" w:hAnsi="Times New Roman"/>
                <w:sz w:val="24"/>
                <w:szCs w:val="24"/>
              </w:rPr>
              <w:t>Destruction, removal, or inappropriate use of records (paper or digital), furniture, fixtures, or equipment</w:t>
            </w:r>
            <w:r>
              <w:rPr>
                <w:rFonts w:ascii="Times New Roman" w:hAnsi="Times New Roman"/>
                <w:sz w:val="24"/>
                <w:szCs w:val="24"/>
              </w:rPr>
              <w:t xml:space="preserve">. This case is deemed as a fraud which intend to delete the audit trail so all employees must be informed. </w:t>
            </w:r>
          </w:p>
          <w:p w:rsidR="005D414B" w:rsidRDefault="005D414B" w:rsidP="005D414B">
            <w:pPr>
              <w:pStyle w:val="ListParagraph"/>
              <w:numPr>
                <w:ilvl w:val="0"/>
                <w:numId w:val="35"/>
              </w:numPr>
              <w:spacing w:line="360" w:lineRule="auto"/>
              <w:jc w:val="both"/>
              <w:rPr>
                <w:rFonts w:ascii="Times New Roman" w:hAnsi="Times New Roman"/>
                <w:sz w:val="24"/>
                <w:szCs w:val="24"/>
              </w:rPr>
            </w:pPr>
            <w:r w:rsidRPr="00B42509">
              <w:rPr>
                <w:rFonts w:ascii="Times New Roman" w:hAnsi="Times New Roman"/>
                <w:sz w:val="24"/>
                <w:szCs w:val="24"/>
              </w:rPr>
              <w:t>Disclosing confidential and proprietary information to outside parties</w:t>
            </w:r>
            <w:r>
              <w:rPr>
                <w:rFonts w:ascii="Times New Roman" w:hAnsi="Times New Roman"/>
                <w:sz w:val="24"/>
                <w:szCs w:val="24"/>
              </w:rPr>
              <w:t>. Ex, a Chief Operation Officer of a company realizes that two more days the share price is going to go down, so he tells this information to his siblings in order to sell their shares as soon as possible.</w:t>
            </w:r>
          </w:p>
          <w:p w:rsidR="005D414B" w:rsidRPr="006323AF" w:rsidRDefault="005D414B" w:rsidP="005D414B">
            <w:pPr>
              <w:pStyle w:val="ListParagraph"/>
              <w:numPr>
                <w:ilvl w:val="0"/>
                <w:numId w:val="35"/>
              </w:numPr>
              <w:spacing w:line="360" w:lineRule="auto"/>
              <w:jc w:val="both"/>
              <w:rPr>
                <w:rFonts w:ascii="Times New Roman" w:hAnsi="Times New Roman"/>
                <w:sz w:val="24"/>
                <w:szCs w:val="24"/>
              </w:rPr>
            </w:pPr>
            <w:r w:rsidRPr="00B42509">
              <w:rPr>
                <w:rFonts w:ascii="Times New Roman" w:hAnsi="Times New Roman"/>
                <w:sz w:val="24"/>
                <w:szCs w:val="24"/>
              </w:rPr>
              <w:t>Malicious activities involving the entity’s computers, systems, or technologies</w:t>
            </w:r>
            <w:r>
              <w:rPr>
                <w:rFonts w:ascii="Times New Roman" w:hAnsi="Times New Roman"/>
                <w:sz w:val="24"/>
                <w:szCs w:val="24"/>
              </w:rPr>
              <w:t xml:space="preserve">. Ex, Branch Manager told the sensitive software system to his friend who is a hacker then enable his friend to hack into the bank system in order to demand for money then share a piece to the Branch Manager. </w:t>
            </w:r>
          </w:p>
          <w:p w:rsidR="005D414B" w:rsidRPr="00B42509" w:rsidRDefault="005D414B" w:rsidP="005D414B">
            <w:pPr>
              <w:pStyle w:val="ListParagraph"/>
              <w:numPr>
                <w:ilvl w:val="0"/>
                <w:numId w:val="35"/>
              </w:numPr>
              <w:spacing w:line="360" w:lineRule="auto"/>
              <w:jc w:val="both"/>
              <w:rPr>
                <w:rFonts w:ascii="Times New Roman" w:hAnsi="Times New Roman"/>
                <w:sz w:val="24"/>
                <w:szCs w:val="24"/>
              </w:rPr>
            </w:pPr>
            <w:r w:rsidRPr="00B42509">
              <w:rPr>
                <w:rFonts w:ascii="Times New Roman" w:hAnsi="Times New Roman"/>
                <w:sz w:val="24"/>
                <w:szCs w:val="24"/>
              </w:rPr>
              <w:t>Disclosing securities-related activities of the entity to outsiders</w:t>
            </w:r>
            <w:r>
              <w:rPr>
                <w:rFonts w:ascii="Times New Roman" w:hAnsi="Times New Roman"/>
                <w:sz w:val="24"/>
                <w:szCs w:val="24"/>
              </w:rPr>
              <w:t xml:space="preserve">. Ex, an IT Security Officer has decided to resign from the current bank, because he used to have a lot of pressure with the Department while he has full access to the system, email, server and others, he copied all sensitive information and told the new bank in exchange of his retaliation. </w:t>
            </w:r>
          </w:p>
          <w:p w:rsidR="005D414B" w:rsidRPr="00B42509" w:rsidRDefault="005D414B" w:rsidP="005D414B">
            <w:pPr>
              <w:pStyle w:val="ListParagraph"/>
              <w:numPr>
                <w:ilvl w:val="0"/>
                <w:numId w:val="35"/>
              </w:numPr>
              <w:spacing w:line="360" w:lineRule="auto"/>
              <w:jc w:val="both"/>
              <w:rPr>
                <w:rFonts w:ascii="Times New Roman" w:hAnsi="Times New Roman"/>
                <w:sz w:val="24"/>
                <w:szCs w:val="24"/>
              </w:rPr>
            </w:pPr>
            <w:r w:rsidRPr="00B42509">
              <w:rPr>
                <w:rFonts w:ascii="Times New Roman" w:hAnsi="Times New Roman"/>
                <w:sz w:val="24"/>
                <w:szCs w:val="24"/>
              </w:rPr>
              <w:t xml:space="preserve">Accepting or seeking anything of material value from contractors, vendors, or persons providing services or materials to the entity. Gifts worth less than $50 are an exception. </w:t>
            </w:r>
            <w:r>
              <w:rPr>
                <w:rFonts w:ascii="Times New Roman" w:hAnsi="Times New Roman"/>
                <w:sz w:val="24"/>
                <w:szCs w:val="24"/>
              </w:rPr>
              <w:t xml:space="preserve">For example, Head of Procurement Unit is to find a house for renting, once he found an appropriate house for renting as a bank branch at province. The negotiation deals with monthly rental amounted of 2,000 USD plus withholding tax which paid by the landlord. Within the deal of 6 months payment in advance, the Head of Procurement Unit received 500 USD for the commission from the landlord meanwhile he did not report this to the bank. After an investigation, this was revealed and he was demoted. </w:t>
            </w:r>
          </w:p>
          <w:p w:rsidR="005D414B" w:rsidRDefault="005D414B" w:rsidP="005D414B">
            <w:pPr>
              <w:spacing w:line="360" w:lineRule="auto"/>
              <w:jc w:val="both"/>
              <w:rPr>
                <w:rFonts w:ascii="Times New Roman" w:hAnsi="Times New Roman" w:cs="Times New Roman"/>
                <w:sz w:val="24"/>
                <w:szCs w:val="24"/>
              </w:rPr>
            </w:pPr>
          </w:p>
          <w:p w:rsidR="005D414B" w:rsidRDefault="005D414B" w:rsidP="005D414B">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b. </w:t>
            </w:r>
            <w:r w:rsidRPr="0045220B">
              <w:rPr>
                <w:rFonts w:ascii="Times New Roman" w:hAnsi="Times New Roman" w:cs="Times New Roman"/>
                <w:b/>
                <w:bCs/>
                <w:sz w:val="24"/>
                <w:szCs w:val="24"/>
              </w:rPr>
              <w:t>Actions responding the fraudsters when fraud is detected and suspected</w:t>
            </w:r>
            <w:r>
              <w:rPr>
                <w:rFonts w:ascii="Times New Roman" w:hAnsi="Times New Roman" w:cs="Times New Roman"/>
                <w:sz w:val="24"/>
                <w:szCs w:val="24"/>
              </w:rPr>
              <w:t xml:space="preserve">: this should also be included in developing fraud policy which clearly mentions the outcome of fraudulent activities being discovered. For instance, all employee in ABC Company are trained and there is a fraud policy that they will be fired if they commit any kinds of fraud, no prosecution and it is simply the dismissing after fraud is being defined.  </w:t>
            </w:r>
          </w:p>
          <w:p w:rsidR="005D414B" w:rsidRDefault="005D414B" w:rsidP="005D414B">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 </w:t>
            </w:r>
            <w:r w:rsidRPr="0045220B">
              <w:rPr>
                <w:rFonts w:ascii="Times New Roman" w:hAnsi="Times New Roman" w:cs="Times New Roman"/>
                <w:b/>
                <w:bCs/>
                <w:sz w:val="24"/>
                <w:szCs w:val="24"/>
              </w:rPr>
              <w:t>Anonymous tips</w:t>
            </w:r>
            <w:r>
              <w:rPr>
                <w:rFonts w:ascii="Times New Roman" w:hAnsi="Times New Roman" w:cs="Times New Roman"/>
                <w:sz w:val="24"/>
                <w:szCs w:val="24"/>
              </w:rPr>
              <w:t xml:space="preserve">: this factor is needed to include in the fraud policy as well. There should be a systemic way of reporting fraud in every picture and the reporters deserve enough encouragement and tips. </w:t>
            </w:r>
          </w:p>
          <w:p w:rsidR="005D414B" w:rsidRDefault="005D414B" w:rsidP="005D414B">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d. </w:t>
            </w:r>
            <w:r w:rsidRPr="0045220B">
              <w:rPr>
                <w:rFonts w:ascii="Times New Roman" w:hAnsi="Times New Roman" w:cs="Times New Roman"/>
                <w:b/>
                <w:bCs/>
                <w:sz w:val="24"/>
                <w:szCs w:val="24"/>
              </w:rPr>
              <w:t>Specify how such reports should be investigated</w:t>
            </w:r>
            <w:r>
              <w:rPr>
                <w:rFonts w:ascii="Times New Roman" w:hAnsi="Times New Roman" w:cs="Times New Roman"/>
                <w:sz w:val="24"/>
                <w:szCs w:val="24"/>
              </w:rPr>
              <w:t xml:space="preserve">: not all misappropriation is undertaken an investigation, only misconduct which impact the business unit resulted into loss of assets, reputation and failure in operation. For illustration, an employee called to an Audit Department about commission taking committed by his branch manager, after getting a mission letter from the CEO there was a special investigation regarding the whistleblowing to define the fact nature of the case. However, if the whistleblowing is the lateness of the staff there will not be a special investigation and it will only the informing to the related management to rectify the lapse. </w:t>
            </w:r>
          </w:p>
          <w:p w:rsidR="005D414B" w:rsidRDefault="005D414B" w:rsidP="005D414B">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 </w:t>
            </w:r>
            <w:r w:rsidRPr="0045220B">
              <w:rPr>
                <w:rFonts w:ascii="Times New Roman" w:hAnsi="Times New Roman" w:cs="Times New Roman"/>
                <w:b/>
                <w:bCs/>
                <w:sz w:val="24"/>
                <w:szCs w:val="24"/>
              </w:rPr>
              <w:t>Confidentiality</w:t>
            </w:r>
            <w:r>
              <w:rPr>
                <w:rFonts w:ascii="Times New Roman" w:hAnsi="Times New Roman" w:cs="Times New Roman"/>
                <w:sz w:val="24"/>
                <w:szCs w:val="24"/>
              </w:rPr>
              <w:t xml:space="preserve">: this item must be emphasized in the fraud policy because all staff absolutely need the confidentiality even though they are fraud reporters, suspects, eye-witness, and fraudsters. The confidentiality must be maintained as to ensure those related people to cooperate with the investigation. </w:t>
            </w:r>
          </w:p>
          <w:p w:rsidR="00E3226A" w:rsidRPr="005D414B" w:rsidRDefault="005D414B" w:rsidP="005D414B">
            <w:pPr>
              <w:spacing w:line="360" w:lineRule="auto"/>
              <w:jc w:val="both"/>
              <w:rPr>
                <w:rFonts w:ascii="Times New Roman" w:hAnsi="Times New Roman" w:cs="Times New Roman"/>
                <w:sz w:val="24"/>
                <w:szCs w:val="24"/>
              </w:rPr>
            </w:pPr>
            <w:r>
              <w:rPr>
                <w:rFonts w:ascii="Times New Roman" w:hAnsi="Times New Roman" w:cs="Times New Roman"/>
                <w:sz w:val="24"/>
                <w:szCs w:val="24"/>
              </w:rPr>
              <w:tab/>
            </w: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8508F" w:rsidRDefault="0098508F" w:rsidP="00A851DA">
      <w:pPr>
        <w:autoSpaceDE w:val="0"/>
        <w:autoSpaceDN w:val="0"/>
        <w:adjustRightInd w:val="0"/>
        <w:spacing w:after="0" w:line="240" w:lineRule="auto"/>
        <w:rPr>
          <w:rFonts w:cs="CalvertMT-Bold"/>
          <w:b/>
          <w:bCs/>
          <w:color w:val="002060"/>
          <w:sz w:val="28"/>
          <w:lang w:val="en-US"/>
        </w:rPr>
      </w:pPr>
    </w:p>
    <w:p w:rsidR="006C45C5" w:rsidRDefault="006C45C5" w:rsidP="00A851DA">
      <w:pPr>
        <w:autoSpaceDE w:val="0"/>
        <w:autoSpaceDN w:val="0"/>
        <w:adjustRightInd w:val="0"/>
        <w:spacing w:after="0" w:line="240" w:lineRule="auto"/>
        <w:rPr>
          <w:rFonts w:cs="CalvertMT-Bold"/>
          <w:b/>
          <w:bCs/>
          <w:color w:val="002060"/>
          <w:sz w:val="28"/>
          <w:lang w:val="en-US"/>
        </w:rPr>
      </w:pPr>
    </w:p>
    <w:p w:rsidR="006C45C5" w:rsidRDefault="006C45C5"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E3226A" w:rsidRDefault="00E3226A" w:rsidP="00A851DA">
      <w:pPr>
        <w:autoSpaceDE w:val="0"/>
        <w:autoSpaceDN w:val="0"/>
        <w:adjustRightInd w:val="0"/>
        <w:spacing w:after="0" w:line="240" w:lineRule="auto"/>
        <w:rPr>
          <w:rFonts w:cs="CalvertMT-Bold"/>
          <w:b/>
          <w:bCs/>
          <w:color w:val="002060"/>
          <w:sz w:val="28"/>
          <w:lang w:val="en-US"/>
        </w:rPr>
      </w:pPr>
    </w:p>
    <w:p w:rsidR="009466B8" w:rsidRDefault="009466B8" w:rsidP="00A851DA">
      <w:pPr>
        <w:autoSpaceDE w:val="0"/>
        <w:autoSpaceDN w:val="0"/>
        <w:adjustRightInd w:val="0"/>
        <w:spacing w:after="0" w:line="240" w:lineRule="auto"/>
        <w:rPr>
          <w:rFonts w:cs="CalvertMT-Bold"/>
          <w:b/>
          <w:bCs/>
          <w:color w:val="002060"/>
          <w:sz w:val="28"/>
          <w:lang w:val="en-US"/>
        </w:rPr>
      </w:pPr>
    </w:p>
    <w:p w:rsidR="009466B8" w:rsidRDefault="009466B8" w:rsidP="00A851DA">
      <w:pPr>
        <w:autoSpaceDE w:val="0"/>
        <w:autoSpaceDN w:val="0"/>
        <w:adjustRightInd w:val="0"/>
        <w:spacing w:after="0" w:line="240" w:lineRule="auto"/>
        <w:rPr>
          <w:rFonts w:cs="CalvertMT-Bold"/>
          <w:b/>
          <w:bCs/>
          <w:color w:val="002060"/>
          <w:sz w:val="28"/>
          <w:lang w:val="en-US"/>
        </w:rPr>
      </w:pPr>
    </w:p>
    <w:p w:rsidR="005D414B" w:rsidRDefault="005D414B" w:rsidP="00A851DA">
      <w:pPr>
        <w:autoSpaceDE w:val="0"/>
        <w:autoSpaceDN w:val="0"/>
        <w:adjustRightInd w:val="0"/>
        <w:spacing w:after="0" w:line="240" w:lineRule="auto"/>
        <w:rPr>
          <w:rFonts w:cs="CalvertMT-Bold"/>
          <w:b/>
          <w:bCs/>
          <w:color w:val="002060"/>
          <w:sz w:val="28"/>
          <w:lang w:val="en-US"/>
        </w:rPr>
      </w:pPr>
    </w:p>
    <w:p w:rsidR="005D414B" w:rsidRDefault="005D414B" w:rsidP="00A851DA">
      <w:pPr>
        <w:autoSpaceDE w:val="0"/>
        <w:autoSpaceDN w:val="0"/>
        <w:adjustRightInd w:val="0"/>
        <w:spacing w:after="0" w:line="240" w:lineRule="auto"/>
        <w:rPr>
          <w:rFonts w:cs="CalvertMT-Bold"/>
          <w:b/>
          <w:bCs/>
          <w:color w:val="002060"/>
          <w:sz w:val="28"/>
          <w:lang w:val="en-US"/>
        </w:rPr>
      </w:pPr>
    </w:p>
    <w:p w:rsidR="0048460C" w:rsidRDefault="0048460C"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8"/>
        <w:gridCol w:w="1018"/>
        <w:gridCol w:w="1800"/>
      </w:tblGrid>
      <w:tr w:rsidR="00405895" w:rsidRPr="00B0415E" w:rsidTr="005D414B">
        <w:tc>
          <w:tcPr>
            <w:tcW w:w="2259"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18" w:type="dxa"/>
          </w:tcPr>
          <w:p w:rsidR="00405895" w:rsidRPr="00B0415E" w:rsidRDefault="009B2B51" w:rsidP="00A851DA">
            <w:pPr>
              <w:rPr>
                <w:rFonts w:cs="Bliss-Regular"/>
                <w:color w:val="000000"/>
              </w:rPr>
            </w:pPr>
            <w:r>
              <w:rPr>
                <w:rFonts w:cs="Bliss-Regular"/>
                <w:color w:val="000000"/>
              </w:rPr>
              <w:t>Hor Menghong</w:t>
            </w:r>
          </w:p>
        </w:tc>
        <w:tc>
          <w:tcPr>
            <w:tcW w:w="101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800" w:type="dxa"/>
          </w:tcPr>
          <w:p w:rsidR="00405895" w:rsidRPr="00B0415E" w:rsidRDefault="00B20510" w:rsidP="005D414B">
            <w:pPr>
              <w:rPr>
                <w:rFonts w:cs="Bliss-Regular"/>
                <w:color w:val="000000"/>
              </w:rPr>
            </w:pPr>
            <w:r>
              <w:rPr>
                <w:rFonts w:cs="Bliss-Regular"/>
                <w:color w:val="000000"/>
              </w:rPr>
              <w:t>2</w:t>
            </w:r>
            <w:r w:rsidR="005D414B">
              <w:rPr>
                <w:rFonts w:cs="Bliss-Regular"/>
                <w:color w:val="000000"/>
              </w:rPr>
              <w:t>2</w:t>
            </w:r>
            <w:r>
              <w:rPr>
                <w:rFonts w:cs="Bliss-Regular"/>
                <w:color w:val="000000"/>
              </w:rPr>
              <w:t xml:space="preserve"> </w:t>
            </w:r>
            <w:r w:rsidR="005D414B">
              <w:rPr>
                <w:rFonts w:cs="Bliss-Regular"/>
                <w:color w:val="000000"/>
              </w:rPr>
              <w:t>August</w:t>
            </w:r>
            <w:r w:rsidR="00E3226A">
              <w:rPr>
                <w:rFonts w:cs="Bliss-Regular"/>
                <w:color w:val="000000"/>
              </w:rPr>
              <w:t xml:space="preserve"> </w:t>
            </w:r>
            <w:r w:rsidR="009B2B51">
              <w:rPr>
                <w:rFonts w:cs="Bliss-Regular"/>
                <w:color w:val="000000"/>
              </w:rPr>
              <w:t>201</w:t>
            </w:r>
            <w:r w:rsidR="00353F9E">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7B91" w:rsidRDefault="00E17B91" w:rsidP="00CB4D0A">
      <w:pPr>
        <w:spacing w:after="0" w:line="240" w:lineRule="auto"/>
      </w:pPr>
      <w:r>
        <w:separator/>
      </w:r>
    </w:p>
  </w:endnote>
  <w:endnote w:type="continuationSeparator" w:id="0">
    <w:p w:rsidR="00E17B91" w:rsidRDefault="00E17B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unPenh">
    <w:panose1 w:val="02000500000000020004"/>
    <w:charset w:val="00"/>
    <w:family w:val="auto"/>
    <w:pitch w:val="variable"/>
    <w:sig w:usb0="A00000EF" w:usb1="5000204A" w:usb2="00010000" w:usb3="00000000" w:csb0="0000011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7B91" w:rsidRDefault="00E17B91" w:rsidP="00CB4D0A">
      <w:pPr>
        <w:spacing w:after="0" w:line="240" w:lineRule="auto"/>
      </w:pPr>
      <w:r>
        <w:separator/>
      </w:r>
    </w:p>
  </w:footnote>
  <w:footnote w:type="continuationSeparator" w:id="0">
    <w:p w:rsidR="00E17B91" w:rsidRDefault="00E17B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12694"/>
    <w:multiLevelType w:val="hybridMultilevel"/>
    <w:tmpl w:val="75A6E1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25713A"/>
    <w:multiLevelType w:val="hybridMultilevel"/>
    <w:tmpl w:val="2B78E08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723653"/>
    <w:multiLevelType w:val="hybridMultilevel"/>
    <w:tmpl w:val="7A627A1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3" w15:restartNumberingAfterBreak="0">
    <w:nsid w:val="15883244"/>
    <w:multiLevelType w:val="hybridMultilevel"/>
    <w:tmpl w:val="2FCA9DCE"/>
    <w:lvl w:ilvl="0" w:tplc="75F0E53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7D189F"/>
    <w:multiLevelType w:val="hybridMultilevel"/>
    <w:tmpl w:val="7850F506"/>
    <w:lvl w:ilvl="0" w:tplc="D9EE2E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53B56"/>
    <w:multiLevelType w:val="hybridMultilevel"/>
    <w:tmpl w:val="330EF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7A2DA7"/>
    <w:multiLevelType w:val="hybridMultilevel"/>
    <w:tmpl w:val="2018B0FC"/>
    <w:lvl w:ilvl="0" w:tplc="D54693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1A46DA"/>
    <w:multiLevelType w:val="hybridMultilevel"/>
    <w:tmpl w:val="DC22978A"/>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3E7B86"/>
    <w:multiLevelType w:val="hybridMultilevel"/>
    <w:tmpl w:val="37285B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89E62B6"/>
    <w:multiLevelType w:val="hybridMultilevel"/>
    <w:tmpl w:val="32FC77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DCC17C0"/>
    <w:multiLevelType w:val="hybridMultilevel"/>
    <w:tmpl w:val="96469C3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A54EA8"/>
    <w:multiLevelType w:val="hybridMultilevel"/>
    <w:tmpl w:val="77940128"/>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2E37AD"/>
    <w:multiLevelType w:val="hybridMultilevel"/>
    <w:tmpl w:val="1A185BF2"/>
    <w:lvl w:ilvl="0" w:tplc="D5469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9971F24"/>
    <w:multiLevelType w:val="hybridMultilevel"/>
    <w:tmpl w:val="3CF26C90"/>
    <w:lvl w:ilvl="0" w:tplc="D9EE2EE6">
      <w:start w:val="1"/>
      <w:numFmt w:val="bullet"/>
      <w:lvlText w:val=""/>
      <w:lvlJc w:val="left"/>
      <w:pPr>
        <w:ind w:left="360" w:hanging="360"/>
      </w:pPr>
      <w:rPr>
        <w:rFonts w:ascii="Symbol" w:hAnsi="Symbol" w:hint="default"/>
      </w:rPr>
    </w:lvl>
    <w:lvl w:ilvl="1" w:tplc="D9EE2EE6">
      <w:start w:val="1"/>
      <w:numFmt w:val="bullet"/>
      <w:lvlText w:val=""/>
      <w:lvlJc w:val="left"/>
      <w:pPr>
        <w:ind w:left="360" w:hanging="360"/>
      </w:pPr>
      <w:rPr>
        <w:rFonts w:ascii="Symbol" w:hAnsi="Symbol"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15:restartNumberingAfterBreak="0">
    <w:nsid w:val="3BD51021"/>
    <w:multiLevelType w:val="hybridMultilevel"/>
    <w:tmpl w:val="FFC25478"/>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92724D"/>
    <w:multiLevelType w:val="hybridMultilevel"/>
    <w:tmpl w:val="71AE9F1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0A824B3"/>
    <w:multiLevelType w:val="hybridMultilevel"/>
    <w:tmpl w:val="6026E6B8"/>
    <w:lvl w:ilvl="0" w:tplc="D9EE2EE6">
      <w:start w:val="1"/>
      <w:numFmt w:val="bullet"/>
      <w:lvlText w:val=""/>
      <w:lvlJc w:val="left"/>
      <w:pPr>
        <w:tabs>
          <w:tab w:val="num" w:pos="360"/>
        </w:tabs>
        <w:ind w:left="360" w:hanging="360"/>
      </w:pPr>
      <w:rPr>
        <w:rFonts w:ascii="Symbol" w:hAnsi="Symbol" w:hint="default"/>
      </w:rPr>
    </w:lvl>
    <w:lvl w:ilvl="1" w:tplc="681A4A52">
      <w:start w:val="1"/>
      <w:numFmt w:val="bullet"/>
      <w:lvlText w:val=""/>
      <w:lvlJc w:val="left"/>
      <w:pPr>
        <w:tabs>
          <w:tab w:val="num" w:pos="1080"/>
        </w:tabs>
        <w:ind w:left="1080" w:hanging="360"/>
      </w:pPr>
      <w:rPr>
        <w:rFonts w:ascii="Wingdings" w:hAnsi="Wingdings" w:hint="default"/>
      </w:rPr>
    </w:lvl>
    <w:lvl w:ilvl="2" w:tplc="A5BA5C78" w:tentative="1">
      <w:start w:val="1"/>
      <w:numFmt w:val="bullet"/>
      <w:lvlText w:val=""/>
      <w:lvlJc w:val="left"/>
      <w:pPr>
        <w:tabs>
          <w:tab w:val="num" w:pos="1800"/>
        </w:tabs>
        <w:ind w:left="1800" w:hanging="360"/>
      </w:pPr>
      <w:rPr>
        <w:rFonts w:ascii="Wingdings" w:hAnsi="Wingdings" w:hint="default"/>
      </w:rPr>
    </w:lvl>
    <w:lvl w:ilvl="3" w:tplc="E9AC0340" w:tentative="1">
      <w:start w:val="1"/>
      <w:numFmt w:val="bullet"/>
      <w:lvlText w:val=""/>
      <w:lvlJc w:val="left"/>
      <w:pPr>
        <w:tabs>
          <w:tab w:val="num" w:pos="2520"/>
        </w:tabs>
        <w:ind w:left="2520" w:hanging="360"/>
      </w:pPr>
      <w:rPr>
        <w:rFonts w:ascii="Wingdings" w:hAnsi="Wingdings" w:hint="default"/>
      </w:rPr>
    </w:lvl>
    <w:lvl w:ilvl="4" w:tplc="30069EF4" w:tentative="1">
      <w:start w:val="1"/>
      <w:numFmt w:val="bullet"/>
      <w:lvlText w:val=""/>
      <w:lvlJc w:val="left"/>
      <w:pPr>
        <w:tabs>
          <w:tab w:val="num" w:pos="3240"/>
        </w:tabs>
        <w:ind w:left="3240" w:hanging="360"/>
      </w:pPr>
      <w:rPr>
        <w:rFonts w:ascii="Wingdings" w:hAnsi="Wingdings" w:hint="default"/>
      </w:rPr>
    </w:lvl>
    <w:lvl w:ilvl="5" w:tplc="629C52B2" w:tentative="1">
      <w:start w:val="1"/>
      <w:numFmt w:val="bullet"/>
      <w:lvlText w:val=""/>
      <w:lvlJc w:val="left"/>
      <w:pPr>
        <w:tabs>
          <w:tab w:val="num" w:pos="3960"/>
        </w:tabs>
        <w:ind w:left="3960" w:hanging="360"/>
      </w:pPr>
      <w:rPr>
        <w:rFonts w:ascii="Wingdings" w:hAnsi="Wingdings" w:hint="default"/>
      </w:rPr>
    </w:lvl>
    <w:lvl w:ilvl="6" w:tplc="E084D51C" w:tentative="1">
      <w:start w:val="1"/>
      <w:numFmt w:val="bullet"/>
      <w:lvlText w:val=""/>
      <w:lvlJc w:val="left"/>
      <w:pPr>
        <w:tabs>
          <w:tab w:val="num" w:pos="4680"/>
        </w:tabs>
        <w:ind w:left="4680" w:hanging="360"/>
      </w:pPr>
      <w:rPr>
        <w:rFonts w:ascii="Wingdings" w:hAnsi="Wingdings" w:hint="default"/>
      </w:rPr>
    </w:lvl>
    <w:lvl w:ilvl="7" w:tplc="37DEB3BA" w:tentative="1">
      <w:start w:val="1"/>
      <w:numFmt w:val="bullet"/>
      <w:lvlText w:val=""/>
      <w:lvlJc w:val="left"/>
      <w:pPr>
        <w:tabs>
          <w:tab w:val="num" w:pos="5400"/>
        </w:tabs>
        <w:ind w:left="5400" w:hanging="360"/>
      </w:pPr>
      <w:rPr>
        <w:rFonts w:ascii="Wingdings" w:hAnsi="Wingdings" w:hint="default"/>
      </w:rPr>
    </w:lvl>
    <w:lvl w:ilvl="8" w:tplc="6B9A809C"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7775ED4"/>
    <w:multiLevelType w:val="hybridMultilevel"/>
    <w:tmpl w:val="6E2AA566"/>
    <w:lvl w:ilvl="0" w:tplc="75F0E53E">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1122C5"/>
    <w:multiLevelType w:val="hybridMultilevel"/>
    <w:tmpl w:val="4E7098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A3B7B9B"/>
    <w:multiLevelType w:val="hybridMultilevel"/>
    <w:tmpl w:val="EAAEAE80"/>
    <w:lvl w:ilvl="0" w:tplc="D9EE2EE6">
      <w:start w:val="1"/>
      <w:numFmt w:val="bullet"/>
      <w:lvlText w:val=""/>
      <w:lvlJc w:val="left"/>
      <w:pPr>
        <w:ind w:left="720" w:hanging="360"/>
      </w:pPr>
      <w:rPr>
        <w:rFonts w:ascii="Symbol" w:hAnsi="Symbol" w:hint="default"/>
      </w:rPr>
    </w:lvl>
    <w:lvl w:ilvl="1" w:tplc="106C59DC">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4506B6"/>
    <w:multiLevelType w:val="hybridMultilevel"/>
    <w:tmpl w:val="7C66C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7C2BC9"/>
    <w:multiLevelType w:val="hybridMultilevel"/>
    <w:tmpl w:val="111A75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ADD3CA8"/>
    <w:multiLevelType w:val="hybridMultilevel"/>
    <w:tmpl w:val="8E4223B6"/>
    <w:lvl w:ilvl="0" w:tplc="75F0E53E">
      <w:start w:val="2"/>
      <w:numFmt w:val="bullet"/>
      <w:lvlText w:val="-"/>
      <w:lvlJc w:val="left"/>
      <w:pPr>
        <w:ind w:left="720" w:hanging="360"/>
      </w:pPr>
      <w:rPr>
        <w:rFonts w:ascii="Times New Roman" w:eastAsiaTheme="minorHAnsi" w:hAnsi="Times New Roman" w:cs="Times New Roman" w:hint="default"/>
      </w:rPr>
    </w:lvl>
    <w:lvl w:ilvl="1" w:tplc="75F0E53E">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EF7891"/>
    <w:multiLevelType w:val="hybridMultilevel"/>
    <w:tmpl w:val="2E865480"/>
    <w:lvl w:ilvl="0" w:tplc="0409000F">
      <w:start w:val="1"/>
      <w:numFmt w:val="decimal"/>
      <w:lvlText w:val="%1."/>
      <w:lvlJc w:val="left"/>
      <w:pPr>
        <w:tabs>
          <w:tab w:val="num" w:pos="720"/>
        </w:tabs>
        <w:ind w:left="720" w:hanging="360"/>
      </w:pPr>
      <w:rPr>
        <w:rFonts w:hint="default"/>
      </w:rPr>
    </w:lvl>
    <w:lvl w:ilvl="1" w:tplc="1D048BBC" w:tentative="1">
      <w:start w:val="1"/>
      <w:numFmt w:val="bullet"/>
      <w:lvlText w:val=""/>
      <w:lvlJc w:val="left"/>
      <w:pPr>
        <w:tabs>
          <w:tab w:val="num" w:pos="1440"/>
        </w:tabs>
        <w:ind w:left="1440" w:hanging="360"/>
      </w:pPr>
      <w:rPr>
        <w:rFonts w:ascii="Wingdings" w:hAnsi="Wingdings" w:hint="default"/>
      </w:rPr>
    </w:lvl>
    <w:lvl w:ilvl="2" w:tplc="3738CA24" w:tentative="1">
      <w:start w:val="1"/>
      <w:numFmt w:val="bullet"/>
      <w:lvlText w:val=""/>
      <w:lvlJc w:val="left"/>
      <w:pPr>
        <w:tabs>
          <w:tab w:val="num" w:pos="2160"/>
        </w:tabs>
        <w:ind w:left="2160" w:hanging="360"/>
      </w:pPr>
      <w:rPr>
        <w:rFonts w:ascii="Wingdings" w:hAnsi="Wingdings" w:hint="default"/>
      </w:rPr>
    </w:lvl>
    <w:lvl w:ilvl="3" w:tplc="496C286C" w:tentative="1">
      <w:start w:val="1"/>
      <w:numFmt w:val="bullet"/>
      <w:lvlText w:val=""/>
      <w:lvlJc w:val="left"/>
      <w:pPr>
        <w:tabs>
          <w:tab w:val="num" w:pos="2880"/>
        </w:tabs>
        <w:ind w:left="2880" w:hanging="360"/>
      </w:pPr>
      <w:rPr>
        <w:rFonts w:ascii="Wingdings" w:hAnsi="Wingdings" w:hint="default"/>
      </w:rPr>
    </w:lvl>
    <w:lvl w:ilvl="4" w:tplc="1B96ACAC" w:tentative="1">
      <w:start w:val="1"/>
      <w:numFmt w:val="bullet"/>
      <w:lvlText w:val=""/>
      <w:lvlJc w:val="left"/>
      <w:pPr>
        <w:tabs>
          <w:tab w:val="num" w:pos="3600"/>
        </w:tabs>
        <w:ind w:left="3600" w:hanging="360"/>
      </w:pPr>
      <w:rPr>
        <w:rFonts w:ascii="Wingdings" w:hAnsi="Wingdings" w:hint="default"/>
      </w:rPr>
    </w:lvl>
    <w:lvl w:ilvl="5" w:tplc="B85E9256" w:tentative="1">
      <w:start w:val="1"/>
      <w:numFmt w:val="bullet"/>
      <w:lvlText w:val=""/>
      <w:lvlJc w:val="left"/>
      <w:pPr>
        <w:tabs>
          <w:tab w:val="num" w:pos="4320"/>
        </w:tabs>
        <w:ind w:left="4320" w:hanging="360"/>
      </w:pPr>
      <w:rPr>
        <w:rFonts w:ascii="Wingdings" w:hAnsi="Wingdings" w:hint="default"/>
      </w:rPr>
    </w:lvl>
    <w:lvl w:ilvl="6" w:tplc="6EF402B4" w:tentative="1">
      <w:start w:val="1"/>
      <w:numFmt w:val="bullet"/>
      <w:lvlText w:val=""/>
      <w:lvlJc w:val="left"/>
      <w:pPr>
        <w:tabs>
          <w:tab w:val="num" w:pos="5040"/>
        </w:tabs>
        <w:ind w:left="5040" w:hanging="360"/>
      </w:pPr>
      <w:rPr>
        <w:rFonts w:ascii="Wingdings" w:hAnsi="Wingdings" w:hint="default"/>
      </w:rPr>
    </w:lvl>
    <w:lvl w:ilvl="7" w:tplc="0E6C8E0E" w:tentative="1">
      <w:start w:val="1"/>
      <w:numFmt w:val="bullet"/>
      <w:lvlText w:val=""/>
      <w:lvlJc w:val="left"/>
      <w:pPr>
        <w:tabs>
          <w:tab w:val="num" w:pos="5760"/>
        </w:tabs>
        <w:ind w:left="5760" w:hanging="360"/>
      </w:pPr>
      <w:rPr>
        <w:rFonts w:ascii="Wingdings" w:hAnsi="Wingdings" w:hint="default"/>
      </w:rPr>
    </w:lvl>
    <w:lvl w:ilvl="8" w:tplc="218E92D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6968AB"/>
    <w:multiLevelType w:val="hybridMultilevel"/>
    <w:tmpl w:val="91921C0E"/>
    <w:lvl w:ilvl="0" w:tplc="04090001">
      <w:start w:val="1"/>
      <w:numFmt w:val="bullet"/>
      <w:lvlText w:val=""/>
      <w:lvlJc w:val="left"/>
      <w:pPr>
        <w:ind w:left="720" w:hanging="360"/>
      </w:pPr>
      <w:rPr>
        <w:rFonts w:ascii="Symbol" w:hAnsi="Symbol" w:hint="default"/>
      </w:rPr>
    </w:lvl>
    <w:lvl w:ilvl="1" w:tplc="9FF6391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BE1A90"/>
    <w:multiLevelType w:val="hybridMultilevel"/>
    <w:tmpl w:val="90F23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8B5314"/>
    <w:multiLevelType w:val="hybridMultilevel"/>
    <w:tmpl w:val="DD28EC78"/>
    <w:lvl w:ilvl="0" w:tplc="78DE4F1C">
      <w:start w:val="1"/>
      <w:numFmt w:val="decimal"/>
      <w:lvlText w:val="%1."/>
      <w:lvlJc w:val="left"/>
      <w:pPr>
        <w:ind w:left="-62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B48571E">
      <w:start w:val="1"/>
      <w:numFmt w:val="upperRoman"/>
      <w:lvlText w:val="%2."/>
      <w:lvlJc w:val="left"/>
      <w:pPr>
        <w:ind w:left="-36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1E38CCB2">
      <w:start w:val="1"/>
      <w:numFmt w:val="lowerRoman"/>
      <w:lvlText w:val="%3"/>
      <w:lvlJc w:val="left"/>
      <w:pPr>
        <w:ind w:left="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E9CBE66">
      <w:start w:val="1"/>
      <w:numFmt w:val="decimal"/>
      <w:lvlText w:val="%4"/>
      <w:lvlJc w:val="left"/>
      <w:pPr>
        <w:ind w:left="1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DECFD6">
      <w:start w:val="1"/>
      <w:numFmt w:val="lowerLetter"/>
      <w:lvlText w:val="%5"/>
      <w:lvlJc w:val="left"/>
      <w:pPr>
        <w:ind w:left="2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6AAB3A">
      <w:start w:val="1"/>
      <w:numFmt w:val="lowerRoman"/>
      <w:lvlText w:val="%6"/>
      <w:lvlJc w:val="left"/>
      <w:pPr>
        <w:ind w:left="2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EDEAFBE">
      <w:start w:val="1"/>
      <w:numFmt w:val="decimal"/>
      <w:lvlText w:val="%7"/>
      <w:lvlJc w:val="left"/>
      <w:pPr>
        <w:ind w:left="3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004490">
      <w:start w:val="1"/>
      <w:numFmt w:val="lowerLetter"/>
      <w:lvlText w:val="%8"/>
      <w:lvlJc w:val="left"/>
      <w:pPr>
        <w:ind w:left="4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992C662">
      <w:start w:val="1"/>
      <w:numFmt w:val="lowerRoman"/>
      <w:lvlText w:val="%9"/>
      <w:lvlJc w:val="left"/>
      <w:pPr>
        <w:ind w:left="50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7285D7F"/>
    <w:multiLevelType w:val="hybridMultilevel"/>
    <w:tmpl w:val="292E14B4"/>
    <w:lvl w:ilvl="0" w:tplc="75F0E53E">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8F02564"/>
    <w:multiLevelType w:val="hybridMultilevel"/>
    <w:tmpl w:val="7166C92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6C128E"/>
    <w:multiLevelType w:val="hybridMultilevel"/>
    <w:tmpl w:val="E4DEC6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5DF5CAA"/>
    <w:multiLevelType w:val="hybridMultilevel"/>
    <w:tmpl w:val="5E3EC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D5298B"/>
    <w:multiLevelType w:val="hybridMultilevel"/>
    <w:tmpl w:val="EDB2831C"/>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33" w15:restartNumberingAfterBreak="0">
    <w:nsid w:val="75BC0D16"/>
    <w:multiLevelType w:val="hybridMultilevel"/>
    <w:tmpl w:val="4FFC0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F50003F"/>
    <w:multiLevelType w:val="hybridMultilevel"/>
    <w:tmpl w:val="2248A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8"/>
  </w:num>
  <w:num w:numId="3">
    <w:abstractNumId w:val="29"/>
  </w:num>
  <w:num w:numId="4">
    <w:abstractNumId w:val="14"/>
  </w:num>
  <w:num w:numId="5">
    <w:abstractNumId w:val="10"/>
  </w:num>
  <w:num w:numId="6">
    <w:abstractNumId w:val="3"/>
  </w:num>
  <w:num w:numId="7">
    <w:abstractNumId w:val="30"/>
  </w:num>
  <w:num w:numId="8">
    <w:abstractNumId w:val="12"/>
  </w:num>
  <w:num w:numId="9">
    <w:abstractNumId w:val="7"/>
  </w:num>
  <w:num w:numId="10">
    <w:abstractNumId w:val="22"/>
  </w:num>
  <w:num w:numId="11">
    <w:abstractNumId w:val="11"/>
  </w:num>
  <w:num w:numId="12">
    <w:abstractNumId w:val="6"/>
  </w:num>
  <w:num w:numId="13">
    <w:abstractNumId w:val="17"/>
  </w:num>
  <w:num w:numId="14">
    <w:abstractNumId w:val="1"/>
  </w:num>
  <w:num w:numId="15">
    <w:abstractNumId w:val="13"/>
  </w:num>
  <w:num w:numId="16">
    <w:abstractNumId w:val="4"/>
  </w:num>
  <w:num w:numId="17">
    <w:abstractNumId w:val="33"/>
  </w:num>
  <w:num w:numId="18">
    <w:abstractNumId w:val="19"/>
  </w:num>
  <w:num w:numId="19">
    <w:abstractNumId w:val="25"/>
  </w:num>
  <w:num w:numId="20">
    <w:abstractNumId w:val="24"/>
  </w:num>
  <w:num w:numId="21">
    <w:abstractNumId w:val="20"/>
  </w:num>
  <w:num w:numId="22">
    <w:abstractNumId w:val="15"/>
  </w:num>
  <w:num w:numId="23">
    <w:abstractNumId w:val="34"/>
  </w:num>
  <w:num w:numId="24">
    <w:abstractNumId w:val="31"/>
  </w:num>
  <w:num w:numId="25">
    <w:abstractNumId w:val="16"/>
  </w:num>
  <w:num w:numId="26">
    <w:abstractNumId w:val="23"/>
  </w:num>
  <w:num w:numId="27">
    <w:abstractNumId w:val="21"/>
  </w:num>
  <w:num w:numId="28">
    <w:abstractNumId w:val="27"/>
  </w:num>
  <w:num w:numId="29">
    <w:abstractNumId w:val="9"/>
  </w:num>
  <w:num w:numId="30">
    <w:abstractNumId w:val="8"/>
  </w:num>
  <w:num w:numId="31">
    <w:abstractNumId w:val="32"/>
  </w:num>
  <w:num w:numId="32">
    <w:abstractNumId w:val="2"/>
  </w:num>
  <w:num w:numId="33">
    <w:abstractNumId w:val="18"/>
  </w:num>
  <w:num w:numId="34">
    <w:abstractNumId w:val="0"/>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486"/>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53F9E"/>
    <w:rsid w:val="00371885"/>
    <w:rsid w:val="003E2B87"/>
    <w:rsid w:val="00405895"/>
    <w:rsid w:val="004058DF"/>
    <w:rsid w:val="0048460C"/>
    <w:rsid w:val="00486F1A"/>
    <w:rsid w:val="00490CB9"/>
    <w:rsid w:val="004A28D1"/>
    <w:rsid w:val="004A2CE2"/>
    <w:rsid w:val="004E3CDA"/>
    <w:rsid w:val="004F4B4D"/>
    <w:rsid w:val="0050216D"/>
    <w:rsid w:val="00503D7E"/>
    <w:rsid w:val="0050778F"/>
    <w:rsid w:val="00535F31"/>
    <w:rsid w:val="00574D64"/>
    <w:rsid w:val="00591365"/>
    <w:rsid w:val="005A7D5C"/>
    <w:rsid w:val="005B31E4"/>
    <w:rsid w:val="005D414B"/>
    <w:rsid w:val="006034F6"/>
    <w:rsid w:val="00607874"/>
    <w:rsid w:val="00607E77"/>
    <w:rsid w:val="00617BB3"/>
    <w:rsid w:val="00645CDD"/>
    <w:rsid w:val="006823A7"/>
    <w:rsid w:val="006A5ECA"/>
    <w:rsid w:val="006C45C5"/>
    <w:rsid w:val="0070347F"/>
    <w:rsid w:val="007056E6"/>
    <w:rsid w:val="0070678E"/>
    <w:rsid w:val="00756180"/>
    <w:rsid w:val="00770028"/>
    <w:rsid w:val="00831C11"/>
    <w:rsid w:val="00836CCB"/>
    <w:rsid w:val="00842EBE"/>
    <w:rsid w:val="008A60B4"/>
    <w:rsid w:val="008B3C31"/>
    <w:rsid w:val="008B64FE"/>
    <w:rsid w:val="00935BF7"/>
    <w:rsid w:val="009466B8"/>
    <w:rsid w:val="00947494"/>
    <w:rsid w:val="0095442C"/>
    <w:rsid w:val="00977624"/>
    <w:rsid w:val="00983942"/>
    <w:rsid w:val="0098508F"/>
    <w:rsid w:val="009B2B51"/>
    <w:rsid w:val="009C37E0"/>
    <w:rsid w:val="00A14B66"/>
    <w:rsid w:val="00A65CF7"/>
    <w:rsid w:val="00A851DA"/>
    <w:rsid w:val="00AA6CEE"/>
    <w:rsid w:val="00AB4CBE"/>
    <w:rsid w:val="00AC7D5B"/>
    <w:rsid w:val="00AE1481"/>
    <w:rsid w:val="00AE1B10"/>
    <w:rsid w:val="00AF47E8"/>
    <w:rsid w:val="00B0415E"/>
    <w:rsid w:val="00B04678"/>
    <w:rsid w:val="00B20510"/>
    <w:rsid w:val="00B469E3"/>
    <w:rsid w:val="00BA1F8A"/>
    <w:rsid w:val="00BC46DF"/>
    <w:rsid w:val="00C03577"/>
    <w:rsid w:val="00C33797"/>
    <w:rsid w:val="00C65FEA"/>
    <w:rsid w:val="00C837B2"/>
    <w:rsid w:val="00CA0AC2"/>
    <w:rsid w:val="00CB4D0A"/>
    <w:rsid w:val="00CC2FB3"/>
    <w:rsid w:val="00CC575A"/>
    <w:rsid w:val="00CF003E"/>
    <w:rsid w:val="00D039AC"/>
    <w:rsid w:val="00D427DE"/>
    <w:rsid w:val="00D5587D"/>
    <w:rsid w:val="00D707CC"/>
    <w:rsid w:val="00D821FE"/>
    <w:rsid w:val="00DB0793"/>
    <w:rsid w:val="00DB1367"/>
    <w:rsid w:val="00E00821"/>
    <w:rsid w:val="00E04DB4"/>
    <w:rsid w:val="00E17B91"/>
    <w:rsid w:val="00E30679"/>
    <w:rsid w:val="00E30803"/>
    <w:rsid w:val="00E3226A"/>
    <w:rsid w:val="00E4597D"/>
    <w:rsid w:val="00E54832"/>
    <w:rsid w:val="00E56A90"/>
    <w:rsid w:val="00E641CC"/>
    <w:rsid w:val="00EA30AB"/>
    <w:rsid w:val="00EB3925"/>
    <w:rsid w:val="00F475DE"/>
    <w:rsid w:val="00F75724"/>
    <w:rsid w:val="00F8543C"/>
    <w:rsid w:val="00FE45E2"/>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0FF3CF-D129-4208-8053-EA18D4CC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876A8-C92A-41FD-8F8D-3CCEC05B5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11</Pages>
  <Words>3254</Words>
  <Characters>18551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MENGHONG HOR</cp:lastModifiedBy>
  <cp:revision>17</cp:revision>
  <dcterms:created xsi:type="dcterms:W3CDTF">2014-12-26T02:47:00Z</dcterms:created>
  <dcterms:modified xsi:type="dcterms:W3CDTF">2015-08-22T02:19:00Z</dcterms:modified>
</cp:coreProperties>
</file>