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949A2"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5EFD">
            <w:pPr>
              <w:pStyle w:val="Default"/>
              <w:rPr>
                <w:rFonts w:asciiTheme="minorHAnsi" w:hAnsiTheme="minorHAnsi"/>
              </w:rPr>
            </w:pPr>
            <w:r>
              <w:rPr>
                <w:rFonts w:asciiTheme="minorHAnsi" w:hAnsiTheme="minorHAnsi"/>
              </w:rPr>
              <w:t>Lucy Stone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F5EFD">
            <w:pPr>
              <w:pStyle w:val="Default"/>
              <w:rPr>
                <w:rFonts w:asciiTheme="minorHAnsi" w:hAnsiTheme="minorHAnsi"/>
              </w:rPr>
            </w:pPr>
            <w:r>
              <w:rPr>
                <w:rFonts w:asciiTheme="minorHAnsi" w:hAnsiTheme="minorHAnsi"/>
              </w:rPr>
              <w:t>1407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5EFD">
            <w:pPr>
              <w:pStyle w:val="Default"/>
              <w:rPr>
                <w:rFonts w:asciiTheme="minorHAnsi" w:hAnsiTheme="minorHAnsi"/>
              </w:rPr>
            </w:pPr>
            <w:r>
              <w:rPr>
                <w:rFonts w:asciiTheme="minorHAnsi" w:hAnsiTheme="minorHAnsi"/>
              </w:rPr>
              <w:t>Diploma in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208F">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DE208F"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DE208F" w:rsidRPr="00E52F0A" w:rsidRDefault="00DE208F" w:rsidP="00DE208F">
            <w:pPr>
              <w:jc w:val="center"/>
              <w:rPr>
                <w:rFonts w:ascii="Arial" w:hAnsi="Arial" w:cs="Arial"/>
                <w:b/>
                <w:sz w:val="24"/>
                <w:szCs w:val="23"/>
                <w:u w:val="single"/>
              </w:rPr>
            </w:pPr>
            <w:r w:rsidRPr="00E52F0A">
              <w:rPr>
                <w:rFonts w:ascii="Arial" w:hAnsi="Arial" w:cs="Arial"/>
                <w:b/>
                <w:sz w:val="24"/>
                <w:szCs w:val="23"/>
                <w:u w:val="single"/>
              </w:rPr>
              <w:t>Assessment 1 – Introduction to Hotel Management</w:t>
            </w:r>
          </w:p>
          <w:p w:rsidR="00DE208F" w:rsidRDefault="00DE208F" w:rsidP="00DE208F">
            <w:pPr>
              <w:rPr>
                <w:rFonts w:ascii="Arial" w:hAnsi="Arial" w:cs="Arial"/>
                <w:sz w:val="24"/>
                <w:szCs w:val="23"/>
              </w:rPr>
            </w:pPr>
          </w:p>
          <w:p w:rsidR="00DE208F" w:rsidRDefault="00DE208F" w:rsidP="00DE208F">
            <w:pPr>
              <w:rPr>
                <w:rFonts w:ascii="Arial" w:hAnsi="Arial" w:cs="Arial"/>
                <w:sz w:val="24"/>
                <w:szCs w:val="23"/>
                <w:u w:val="single"/>
              </w:rPr>
            </w:pPr>
            <w:r w:rsidRPr="00911341">
              <w:rPr>
                <w:rFonts w:ascii="Arial" w:hAnsi="Arial" w:cs="Arial"/>
                <w:sz w:val="24"/>
                <w:szCs w:val="23"/>
                <w:u w:val="single"/>
              </w:rPr>
              <w:t>Question 1:</w:t>
            </w:r>
          </w:p>
          <w:p w:rsidR="00DE208F" w:rsidRPr="00911341" w:rsidRDefault="00DE208F" w:rsidP="00DE208F">
            <w:pPr>
              <w:rPr>
                <w:rFonts w:ascii="Arial" w:hAnsi="Arial" w:cs="Arial"/>
                <w:sz w:val="24"/>
                <w:szCs w:val="23"/>
                <w:u w:val="single"/>
              </w:rPr>
            </w:pPr>
          </w:p>
          <w:p w:rsidR="00DE208F" w:rsidRPr="00911341" w:rsidRDefault="00DE208F" w:rsidP="00DE208F">
            <w:pPr>
              <w:pStyle w:val="ListParagraph"/>
              <w:numPr>
                <w:ilvl w:val="0"/>
                <w:numId w:val="2"/>
              </w:numPr>
              <w:spacing w:after="160" w:line="259" w:lineRule="auto"/>
              <w:rPr>
                <w:rFonts w:ascii="Arial" w:hAnsi="Arial" w:cs="Arial"/>
                <w:sz w:val="24"/>
                <w:szCs w:val="23"/>
              </w:rPr>
            </w:pPr>
            <w:r w:rsidRPr="00E52F0A">
              <w:rPr>
                <w:rFonts w:ascii="Arial" w:hAnsi="Arial" w:cs="Arial"/>
                <w:sz w:val="24"/>
                <w:szCs w:val="23"/>
              </w:rPr>
              <w:t>The hospitality industry covers a spectrum of services under four main categories. These include: travel e.g. airlines and transport facilities; lodging e.g. hotels and motels; recreation e.g. parks and amusement attractions and finally, food services e.g. restaurants and bars. The two main sectors are the lodging and food services.</w:t>
            </w:r>
            <w:r>
              <w:rPr>
                <w:rFonts w:ascii="Arial" w:hAnsi="Arial" w:cs="Arial"/>
                <w:sz w:val="24"/>
                <w:szCs w:val="23"/>
              </w:rPr>
              <w:t xml:space="preserve"> Hospitality is thought to cover both tourists and non-tourists needs, for example within the welfare sector such as hospitals.</w:t>
            </w:r>
          </w:p>
          <w:p w:rsidR="00DE208F" w:rsidRPr="00911341" w:rsidRDefault="00DE208F" w:rsidP="00DE208F">
            <w:pPr>
              <w:pStyle w:val="ListParagraph"/>
              <w:numPr>
                <w:ilvl w:val="0"/>
                <w:numId w:val="2"/>
              </w:numPr>
              <w:spacing w:after="160" w:line="259" w:lineRule="auto"/>
              <w:rPr>
                <w:rFonts w:ascii="Arial" w:hAnsi="Arial" w:cs="Arial"/>
                <w:sz w:val="24"/>
                <w:szCs w:val="23"/>
              </w:rPr>
            </w:pPr>
            <w:r w:rsidRPr="00E52F0A">
              <w:rPr>
                <w:rFonts w:ascii="Arial" w:hAnsi="Arial" w:cs="Arial"/>
                <w:sz w:val="24"/>
                <w:szCs w:val="23"/>
              </w:rPr>
              <w:t>The main differences include the differences the image of the establishment wishes to portray, alongside the facilities available. A motel is generally more basic and budgeted, whereas a hotel offers more services and amenities as well as ranging in price for the stay.</w:t>
            </w:r>
          </w:p>
          <w:p w:rsidR="00DE208F" w:rsidRPr="00911341" w:rsidRDefault="00DE208F" w:rsidP="00DE208F">
            <w:pPr>
              <w:pStyle w:val="ListParagraph"/>
              <w:numPr>
                <w:ilvl w:val="0"/>
                <w:numId w:val="2"/>
              </w:numPr>
              <w:spacing w:after="160" w:line="259" w:lineRule="auto"/>
              <w:rPr>
                <w:rFonts w:ascii="Arial" w:hAnsi="Arial" w:cs="Arial"/>
                <w:sz w:val="24"/>
                <w:szCs w:val="23"/>
              </w:rPr>
            </w:pPr>
            <w:r w:rsidRPr="00E52F0A">
              <w:rPr>
                <w:rFonts w:ascii="Arial" w:hAnsi="Arial" w:cs="Arial"/>
                <w:sz w:val="24"/>
                <w:szCs w:val="23"/>
              </w:rPr>
              <w:t>Extended stay hotels commonly offer useful amenities for guests staying for a longer period, for example kitchen facilities, business services and shopping amenities. These are often aimed at business travelers on extended assignments or expatriates during relocation. Whereas limited service hotels are usually opposite providing fewer amenities and services. Guests stay for a shorter period of time.</w:t>
            </w:r>
          </w:p>
          <w:p w:rsidR="00DE208F" w:rsidRPr="00911341" w:rsidRDefault="00DE208F" w:rsidP="00DE208F">
            <w:pPr>
              <w:pStyle w:val="ListParagraph"/>
              <w:numPr>
                <w:ilvl w:val="0"/>
                <w:numId w:val="2"/>
              </w:numPr>
              <w:spacing w:after="160" w:line="259" w:lineRule="auto"/>
              <w:rPr>
                <w:rFonts w:ascii="Arial" w:hAnsi="Arial" w:cs="Arial"/>
                <w:sz w:val="24"/>
                <w:szCs w:val="23"/>
              </w:rPr>
            </w:pPr>
            <w:r w:rsidRPr="00E52F0A">
              <w:rPr>
                <w:rFonts w:ascii="Arial" w:hAnsi="Arial" w:cs="Arial"/>
                <w:sz w:val="24"/>
                <w:szCs w:val="23"/>
              </w:rPr>
              <w:t xml:space="preserve">Objectives are essential when managing </w:t>
            </w:r>
            <w:r>
              <w:rPr>
                <w:rFonts w:ascii="Arial" w:hAnsi="Arial" w:cs="Arial"/>
                <w:sz w:val="24"/>
                <w:szCs w:val="23"/>
              </w:rPr>
              <w:t>a hotel to ensure all aspects of the establishment are covered by strategies to enhance customer services and</w:t>
            </w:r>
            <w:r>
              <w:rPr>
                <w:rFonts w:ascii="Arial" w:hAnsi="Arial" w:cs="Arial"/>
                <w:sz w:val="24"/>
                <w:szCs w:val="23"/>
              </w:rPr>
              <w:t xml:space="preserve"> </w:t>
            </w:r>
            <w:r>
              <w:rPr>
                <w:rFonts w:ascii="Arial" w:hAnsi="Arial" w:cs="Arial"/>
                <w:sz w:val="24"/>
                <w:szCs w:val="23"/>
              </w:rPr>
              <w:t xml:space="preserve">expectations. Allowing all the environmental, financial and community </w:t>
            </w:r>
            <w:r>
              <w:rPr>
                <w:rFonts w:ascii="Arial" w:hAnsi="Arial" w:cs="Arial"/>
                <w:sz w:val="24"/>
                <w:szCs w:val="23"/>
              </w:rPr>
              <w:lastRenderedPageBreak/>
              <w:t>based responsibilities to be met. The objectives enable longer term goals to be reached.</w:t>
            </w:r>
          </w:p>
          <w:p w:rsidR="00DE208F" w:rsidRPr="00911341" w:rsidRDefault="00DE208F" w:rsidP="00DE208F">
            <w:pPr>
              <w:pStyle w:val="ListParagraph"/>
              <w:numPr>
                <w:ilvl w:val="0"/>
                <w:numId w:val="2"/>
              </w:numPr>
              <w:spacing w:after="160" w:line="259" w:lineRule="auto"/>
              <w:rPr>
                <w:rFonts w:ascii="Arial" w:hAnsi="Arial" w:cs="Arial"/>
                <w:sz w:val="24"/>
                <w:szCs w:val="23"/>
              </w:rPr>
            </w:pPr>
            <w:r>
              <w:rPr>
                <w:rFonts w:ascii="Arial" w:hAnsi="Arial" w:cs="Arial"/>
                <w:sz w:val="24"/>
                <w:szCs w:val="23"/>
              </w:rPr>
              <w:t>Developing objectives for a hotel business is crucial for the managing all aspects. The following points should be taken into account when development occurs, budgets, profits and investments, quality of employees and training, customer service and guest satisfaction, as well as environmental impacts.</w:t>
            </w:r>
          </w:p>
          <w:p w:rsidR="00DE208F" w:rsidRPr="00911341" w:rsidRDefault="00DE208F" w:rsidP="00DE208F">
            <w:pPr>
              <w:pStyle w:val="ListParagraph"/>
              <w:numPr>
                <w:ilvl w:val="0"/>
                <w:numId w:val="2"/>
              </w:numPr>
              <w:spacing w:after="160" w:line="259" w:lineRule="auto"/>
              <w:rPr>
                <w:rFonts w:ascii="Arial" w:hAnsi="Arial" w:cs="Arial"/>
                <w:sz w:val="24"/>
                <w:szCs w:val="23"/>
              </w:rPr>
            </w:pPr>
            <w:r>
              <w:rPr>
                <w:rFonts w:ascii="Arial" w:hAnsi="Arial" w:cs="Arial"/>
                <w:sz w:val="24"/>
                <w:szCs w:val="23"/>
              </w:rPr>
              <w:t>Goals are the long term aims that an establishment or individual wishes to achieve; these should have a specific direction. Whereas objectives enable a goal to be reached by setting achievable steps, for example by setting a time frame and/or budgets. Objectives are easily measurable as these factors make them more accessible.</w:t>
            </w:r>
          </w:p>
          <w:p w:rsidR="00DE208F" w:rsidRPr="00967DC1" w:rsidRDefault="00DE208F" w:rsidP="00DE208F">
            <w:pPr>
              <w:pStyle w:val="ListParagraph"/>
              <w:numPr>
                <w:ilvl w:val="0"/>
                <w:numId w:val="2"/>
              </w:numPr>
              <w:spacing w:after="160" w:line="259" w:lineRule="auto"/>
              <w:rPr>
                <w:rFonts w:ascii="Arial" w:hAnsi="Arial" w:cs="Arial"/>
                <w:sz w:val="24"/>
                <w:szCs w:val="23"/>
              </w:rPr>
            </w:pPr>
            <w:r>
              <w:rPr>
                <w:rFonts w:ascii="Arial" w:hAnsi="Arial" w:cs="Arial"/>
                <w:sz w:val="24"/>
                <w:szCs w:val="23"/>
              </w:rPr>
              <w:t>Relevant policy areas must be monitored by a hotel to ensure high quality services and standards which is transpired onto the customers’ experience. These policy areas include health &amp; safety, quality control checks, standard operating procedures (SOP), security control and human resources.</w:t>
            </w:r>
          </w:p>
          <w:p w:rsidR="00DE208F" w:rsidRDefault="00DE208F" w:rsidP="00DE208F">
            <w:pPr>
              <w:rPr>
                <w:rFonts w:ascii="Arial" w:hAnsi="Arial" w:cs="Arial"/>
                <w:sz w:val="24"/>
                <w:szCs w:val="23"/>
                <w:u w:val="single"/>
              </w:rPr>
            </w:pPr>
            <w:r w:rsidRPr="00911341">
              <w:rPr>
                <w:rFonts w:ascii="Arial" w:hAnsi="Arial" w:cs="Arial"/>
                <w:sz w:val="24"/>
                <w:szCs w:val="23"/>
                <w:u w:val="single"/>
              </w:rPr>
              <w:t>Question 2:</w:t>
            </w:r>
          </w:p>
          <w:p w:rsidR="00DE208F" w:rsidRPr="00911341" w:rsidRDefault="00DE208F" w:rsidP="00DE208F">
            <w:pPr>
              <w:rPr>
                <w:rFonts w:ascii="Arial" w:hAnsi="Arial" w:cs="Arial"/>
                <w:sz w:val="24"/>
                <w:szCs w:val="23"/>
                <w:u w:val="single"/>
              </w:rPr>
            </w:pPr>
          </w:p>
          <w:p w:rsidR="00DE208F" w:rsidRPr="00074D6E" w:rsidRDefault="00DE208F" w:rsidP="00DE208F">
            <w:pPr>
              <w:pStyle w:val="ListParagraph"/>
              <w:numPr>
                <w:ilvl w:val="0"/>
                <w:numId w:val="3"/>
              </w:numPr>
              <w:spacing w:after="160" w:line="259" w:lineRule="auto"/>
              <w:rPr>
                <w:rFonts w:ascii="Arial" w:hAnsi="Arial" w:cs="Arial"/>
                <w:sz w:val="24"/>
                <w:szCs w:val="23"/>
              </w:rPr>
            </w:pPr>
            <w:r>
              <w:rPr>
                <w:rFonts w:ascii="Arial" w:hAnsi="Arial" w:cs="Arial"/>
                <w:sz w:val="24"/>
                <w:szCs w:val="23"/>
              </w:rPr>
              <w:t xml:space="preserve">Referral property – </w:t>
            </w:r>
            <w:r w:rsidRPr="00074D6E">
              <w:rPr>
                <w:rFonts w:ascii="Arial" w:hAnsi="Arial" w:cs="Arial"/>
                <w:sz w:val="24"/>
                <w:szCs w:val="23"/>
              </w:rPr>
              <w:t xml:space="preserve">Independent hotels in association with an affiliated chain, where guests are referred to one another’s establishments. A centralised reservation system is used, also marketing </w:t>
            </w:r>
            <w:r>
              <w:rPr>
                <w:rFonts w:ascii="Arial" w:hAnsi="Arial" w:cs="Arial"/>
                <w:sz w:val="24"/>
                <w:szCs w:val="23"/>
              </w:rPr>
              <w:t xml:space="preserve">propaganda is shared will all participating hotels. Enabling a higher variety for guests. </w:t>
            </w:r>
          </w:p>
          <w:p w:rsidR="00DE208F" w:rsidRPr="00967DC1" w:rsidRDefault="00DE208F" w:rsidP="00DE208F">
            <w:pPr>
              <w:pStyle w:val="ListParagraph"/>
              <w:numPr>
                <w:ilvl w:val="0"/>
                <w:numId w:val="3"/>
              </w:numPr>
              <w:spacing w:after="160" w:line="259" w:lineRule="auto"/>
              <w:rPr>
                <w:rFonts w:ascii="Arial" w:hAnsi="Arial" w:cs="Arial"/>
                <w:sz w:val="24"/>
                <w:szCs w:val="23"/>
              </w:rPr>
            </w:pPr>
            <w:r>
              <w:rPr>
                <w:rFonts w:ascii="Arial" w:hAnsi="Arial" w:cs="Arial"/>
                <w:sz w:val="24"/>
                <w:szCs w:val="23"/>
              </w:rPr>
              <w:t>Company owned property – a property owned by the company, can either be managed by the company or a management company could run it for them. Also franchising the property out is a possibility.</w:t>
            </w:r>
          </w:p>
          <w:p w:rsidR="00DE208F" w:rsidRPr="004A4B32" w:rsidRDefault="00DE208F" w:rsidP="00DE208F">
            <w:pPr>
              <w:pStyle w:val="ListParagraph"/>
              <w:numPr>
                <w:ilvl w:val="0"/>
                <w:numId w:val="3"/>
              </w:numPr>
              <w:spacing w:after="160" w:line="259" w:lineRule="auto"/>
              <w:rPr>
                <w:rFonts w:ascii="Arial" w:hAnsi="Arial" w:cs="Arial"/>
                <w:sz w:val="24"/>
                <w:szCs w:val="23"/>
              </w:rPr>
            </w:pPr>
            <w:r>
              <w:rPr>
                <w:rFonts w:ascii="Arial" w:hAnsi="Arial" w:cs="Arial"/>
                <w:sz w:val="24"/>
                <w:szCs w:val="23"/>
              </w:rPr>
              <w:t>Residential hotels – generally long term stays in fully fitted ‘service’ apartments or guestrooms, offering housekeeping services and facilities typically found in a home.</w:t>
            </w:r>
          </w:p>
          <w:p w:rsidR="00DE208F" w:rsidRDefault="00DE208F" w:rsidP="00DE208F">
            <w:pPr>
              <w:pStyle w:val="ListParagraph"/>
              <w:numPr>
                <w:ilvl w:val="0"/>
                <w:numId w:val="3"/>
              </w:numPr>
              <w:spacing w:after="160" w:line="259" w:lineRule="auto"/>
              <w:rPr>
                <w:rFonts w:ascii="Arial" w:hAnsi="Arial" w:cs="Arial"/>
                <w:sz w:val="24"/>
                <w:szCs w:val="23"/>
              </w:rPr>
            </w:pPr>
            <w:r>
              <w:rPr>
                <w:rFonts w:ascii="Arial" w:hAnsi="Arial" w:cs="Arial"/>
                <w:sz w:val="24"/>
                <w:szCs w:val="23"/>
              </w:rPr>
              <w:t xml:space="preserve">Commercial hotels – generally smaller than a convention hotel, located in downtown areas. Limited amenities and services available. Typically catering to the business clientele. </w:t>
            </w:r>
          </w:p>
          <w:p w:rsidR="00DE208F" w:rsidRDefault="00DE208F" w:rsidP="00DE208F">
            <w:pPr>
              <w:rPr>
                <w:rFonts w:ascii="Arial" w:hAnsi="Arial" w:cs="Arial"/>
                <w:sz w:val="24"/>
                <w:szCs w:val="23"/>
                <w:u w:val="single"/>
              </w:rPr>
            </w:pPr>
            <w:r w:rsidRPr="00911341">
              <w:rPr>
                <w:rFonts w:ascii="Arial" w:hAnsi="Arial" w:cs="Arial"/>
                <w:sz w:val="24"/>
                <w:szCs w:val="23"/>
                <w:u w:val="single"/>
              </w:rPr>
              <w:t>Question 3:</w:t>
            </w:r>
          </w:p>
          <w:p w:rsidR="00DE208F" w:rsidRPr="00911341" w:rsidRDefault="00DE208F" w:rsidP="00DE208F">
            <w:pPr>
              <w:rPr>
                <w:rFonts w:ascii="Arial" w:hAnsi="Arial" w:cs="Arial"/>
                <w:sz w:val="24"/>
                <w:szCs w:val="23"/>
                <w:u w:val="single"/>
              </w:rPr>
            </w:pPr>
          </w:p>
          <w:p w:rsidR="00DE208F" w:rsidRPr="00DE208F" w:rsidRDefault="00DE208F" w:rsidP="00DE208F">
            <w:pPr>
              <w:pStyle w:val="ListParagraph"/>
              <w:numPr>
                <w:ilvl w:val="0"/>
                <w:numId w:val="4"/>
              </w:numPr>
              <w:spacing w:after="160" w:line="259" w:lineRule="auto"/>
              <w:rPr>
                <w:rFonts w:ascii="Arial" w:hAnsi="Arial" w:cs="Arial"/>
                <w:sz w:val="24"/>
                <w:szCs w:val="23"/>
              </w:rPr>
            </w:pPr>
            <w:r>
              <w:rPr>
                <w:rFonts w:ascii="Arial" w:hAnsi="Arial" w:cs="Arial"/>
                <w:sz w:val="24"/>
                <w:szCs w:val="23"/>
              </w:rPr>
              <w:t>Gener</w:t>
            </w:r>
            <w:r w:rsidRPr="00DE208F">
              <w:rPr>
                <w:rFonts w:ascii="Arial" w:hAnsi="Arial" w:cs="Arial"/>
                <w:sz w:val="24"/>
                <w:szCs w:val="23"/>
              </w:rPr>
              <w:t>al manager – overall manager of the establishment; coordinating all the teams and ensuring their goals are achieved; leader to the management team, conducting regular meeting with management team; ensuring the hotel meets the environmental, community and financial criteria; formulation of policies and strategies alongside the HR department. Discuss employees’ performance and appraisals; hiring and dismissal of staff, along with HR; ensuring SOPs and codes of conducts are met and followed throughout all departments. Interaction with guests and dealing with complaints where needed.</w:t>
            </w:r>
          </w:p>
          <w:p w:rsidR="00DE208F" w:rsidRDefault="00DE208F" w:rsidP="00DE208F">
            <w:pPr>
              <w:pStyle w:val="ListParagraph"/>
              <w:numPr>
                <w:ilvl w:val="0"/>
                <w:numId w:val="4"/>
              </w:numPr>
              <w:spacing w:after="160" w:line="259" w:lineRule="auto"/>
              <w:rPr>
                <w:rFonts w:ascii="Arial" w:hAnsi="Arial" w:cs="Arial"/>
                <w:sz w:val="24"/>
                <w:szCs w:val="23"/>
              </w:rPr>
            </w:pPr>
            <w:r>
              <w:rPr>
                <w:rFonts w:ascii="Arial" w:hAnsi="Arial" w:cs="Arial"/>
                <w:sz w:val="24"/>
                <w:szCs w:val="23"/>
              </w:rPr>
              <w:t xml:space="preserve">Executive housekeeper – coordinates and supervises the housekeeping team of the hotel; ensures the standard operating procedures (SOP) are followed; controlling the budget of the department; ensures the quality of the cleanliness of front and back of house; coordinating the laundry facilities </w:t>
            </w:r>
            <w:r>
              <w:rPr>
                <w:rFonts w:ascii="Arial" w:hAnsi="Arial" w:cs="Arial"/>
                <w:sz w:val="24"/>
                <w:szCs w:val="23"/>
              </w:rPr>
              <w:lastRenderedPageBreak/>
              <w:t>and ensures excellent hygiene quality. Checking up on housekeeping staff and ensuring required training occurs.</w:t>
            </w:r>
          </w:p>
          <w:p w:rsidR="00DE208F" w:rsidRDefault="00DE208F" w:rsidP="00DE208F">
            <w:pPr>
              <w:pStyle w:val="ListParagraph"/>
              <w:numPr>
                <w:ilvl w:val="0"/>
                <w:numId w:val="4"/>
              </w:numPr>
              <w:spacing w:after="160" w:line="259" w:lineRule="auto"/>
              <w:rPr>
                <w:rFonts w:ascii="Arial" w:hAnsi="Arial" w:cs="Arial"/>
                <w:sz w:val="24"/>
                <w:szCs w:val="23"/>
              </w:rPr>
            </w:pPr>
            <w:r>
              <w:rPr>
                <w:rFonts w:ascii="Arial" w:hAnsi="Arial" w:cs="Arial"/>
                <w:sz w:val="24"/>
                <w:szCs w:val="23"/>
              </w:rPr>
              <w:t>Marketing &amp; Sales Director – advertisements and promotions of the hotel; helping to generate new business, enhancing the image of the establishment and dealing with the public relations. Incorporating all aspects of marketing via all media outlets, for example social media, networking, newspapers. Also this position works closely with the front desk in relation to dealing with corporate groups and tours.</w:t>
            </w:r>
          </w:p>
          <w:p w:rsidR="00DE208F" w:rsidRDefault="00DE208F" w:rsidP="00DE208F">
            <w:pPr>
              <w:rPr>
                <w:rFonts w:ascii="Arial" w:hAnsi="Arial" w:cs="Arial"/>
                <w:sz w:val="24"/>
                <w:szCs w:val="23"/>
              </w:rPr>
            </w:pPr>
          </w:p>
          <w:p w:rsidR="00DE208F" w:rsidRDefault="00DE208F" w:rsidP="00DE208F">
            <w:pPr>
              <w:rPr>
                <w:rFonts w:ascii="Arial" w:hAnsi="Arial" w:cs="Arial"/>
                <w:sz w:val="24"/>
                <w:szCs w:val="23"/>
                <w:u w:val="single"/>
              </w:rPr>
            </w:pPr>
            <w:r w:rsidRPr="000B0634">
              <w:rPr>
                <w:rFonts w:ascii="Arial" w:hAnsi="Arial" w:cs="Arial"/>
                <w:sz w:val="24"/>
                <w:szCs w:val="23"/>
                <w:u w:val="single"/>
              </w:rPr>
              <w:t>Question 4:</w:t>
            </w:r>
          </w:p>
          <w:p w:rsidR="00DE208F" w:rsidRPr="000B0634" w:rsidRDefault="00DE208F" w:rsidP="00DE208F">
            <w:pPr>
              <w:rPr>
                <w:rFonts w:ascii="Arial" w:hAnsi="Arial" w:cs="Arial"/>
                <w:sz w:val="24"/>
                <w:szCs w:val="23"/>
                <w:u w:val="single"/>
              </w:rPr>
            </w:pPr>
          </w:p>
          <w:p w:rsidR="00DE208F" w:rsidRDefault="00DE208F" w:rsidP="00DE208F">
            <w:pPr>
              <w:rPr>
                <w:rFonts w:ascii="Arial" w:hAnsi="Arial" w:cs="Arial"/>
                <w:sz w:val="24"/>
              </w:rPr>
            </w:pPr>
            <w:r>
              <w:rPr>
                <w:rFonts w:ascii="Arial" w:hAnsi="Arial" w:cs="Arial"/>
                <w:sz w:val="24"/>
              </w:rPr>
              <w:t xml:space="preserve">Within Livingstone, Zambia, there are a number of different hospitality businesses, the graph in Fig. 1.1 shows the percentage of the varying sectors they cover. The majority are river lodges, with ecotourism hotel hosting the least; only one in the area. Most hospitality businesses within the area overlap the different styles, some offer camping, self-catering alongside the river lodge, therefore catering to a range of budget needs. </w:t>
            </w:r>
          </w:p>
          <w:p w:rsidR="00DE208F" w:rsidRDefault="00DE208F" w:rsidP="00DE208F">
            <w:pPr>
              <w:rPr>
                <w:rFonts w:ascii="Arial" w:hAnsi="Arial" w:cs="Arial"/>
                <w:sz w:val="24"/>
              </w:rPr>
            </w:pPr>
          </w:p>
          <w:p w:rsidR="00DE208F" w:rsidRDefault="00DE208F" w:rsidP="00DE208F">
            <w:pPr>
              <w:rPr>
                <w:rFonts w:ascii="Arial" w:hAnsi="Arial" w:cs="Arial"/>
                <w:sz w:val="24"/>
              </w:rPr>
            </w:pPr>
            <w:r>
              <w:rPr>
                <w:rFonts w:ascii="Arial" w:hAnsi="Arial" w:cs="Arial"/>
                <w:sz w:val="24"/>
              </w:rPr>
              <w:t xml:space="preserve">Livingstone is a tourist town, regularly hosting vast numbers of tourists from all over the world with varying economic needs; therefore the wide variety of accommodation caters for all their needs. The 5 star resorts host the upper market, with a number of restaurants, bars and leisure facilities and also different room types. The river lodges are also within the high end of the market, hosting a high quality service for customers, catering to all their needs. Each lodge hosts their own unique qualities, either with the location, style of the accommodation and facilities or the style of customer service. </w:t>
            </w:r>
          </w:p>
          <w:p w:rsidR="00DE208F" w:rsidRDefault="00DE208F" w:rsidP="00DE208F">
            <w:pPr>
              <w:rPr>
                <w:rFonts w:ascii="Arial" w:hAnsi="Arial" w:cs="Arial"/>
                <w:sz w:val="24"/>
              </w:rPr>
            </w:pPr>
          </w:p>
          <w:p w:rsidR="00DE208F" w:rsidRDefault="00DE208F" w:rsidP="00DE208F">
            <w:pPr>
              <w:rPr>
                <w:rFonts w:ascii="Arial" w:hAnsi="Arial" w:cs="Arial"/>
                <w:sz w:val="24"/>
              </w:rPr>
            </w:pPr>
            <w:r>
              <w:rPr>
                <w:rFonts w:ascii="Arial" w:hAnsi="Arial" w:cs="Arial"/>
                <w:sz w:val="24"/>
              </w:rPr>
              <w:t>From these findings it is conclusive that this area is lacking a higher number of good quality, lower budget establishments. Overall, Livingstone does offer a range of different hospitality facilities catering for a ran</w:t>
            </w:r>
            <w:r>
              <w:rPr>
                <w:rFonts w:ascii="Arial" w:hAnsi="Arial" w:cs="Arial"/>
                <w:sz w:val="24"/>
              </w:rPr>
              <w:t>ge of client needs and budgets.</w:t>
            </w:r>
          </w:p>
          <w:p w:rsidR="00DE208F" w:rsidRDefault="00DE208F" w:rsidP="00DE208F">
            <w:pPr>
              <w:rPr>
                <w:rFonts w:ascii="Arial" w:hAnsi="Arial" w:cs="Arial"/>
                <w:sz w:val="24"/>
              </w:rPr>
            </w:pPr>
          </w:p>
          <w:p w:rsidR="00DE208F" w:rsidRDefault="00DE208F" w:rsidP="00DE208F">
            <w:pPr>
              <w:rPr>
                <w:rFonts w:ascii="Arial" w:hAnsi="Arial" w:cs="Arial"/>
                <w:sz w:val="24"/>
              </w:rPr>
            </w:pPr>
            <w:r>
              <w:rPr>
                <w:rFonts w:ascii="Arial" w:hAnsi="Arial" w:cs="Arial"/>
                <w:sz w:val="24"/>
              </w:rPr>
              <w:t>Fig. 1.1: Varying types of the hospitality industry within Livingstone.</w:t>
            </w:r>
          </w:p>
          <w:p w:rsidR="00DE208F" w:rsidRPr="00E52F0A" w:rsidRDefault="00DE208F" w:rsidP="00DE208F">
            <w:pPr>
              <w:rPr>
                <w:rFonts w:ascii="Arial" w:hAnsi="Arial" w:cs="Arial"/>
                <w:sz w:val="24"/>
              </w:rPr>
            </w:pPr>
            <w:r>
              <w:rPr>
                <w:noProof/>
              </w:rPr>
              <w:drawing>
                <wp:anchor distT="0" distB="0" distL="114300" distR="114300" simplePos="0" relativeHeight="251662336" behindDoc="0" locked="0" layoutInCell="1" allowOverlap="1" wp14:anchorId="09668A52" wp14:editId="3DD532BF">
                  <wp:simplePos x="0" y="0"/>
                  <wp:positionH relativeFrom="margin">
                    <wp:posOffset>4446</wp:posOffset>
                  </wp:positionH>
                  <wp:positionV relativeFrom="paragraph">
                    <wp:posOffset>69215</wp:posOffset>
                  </wp:positionV>
                  <wp:extent cx="5486400" cy="2743200"/>
                  <wp:effectExtent l="0" t="0" r="0" b="0"/>
                  <wp:wrapNone/>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DE208F" w:rsidRDefault="00DE208F" w:rsidP="00A851DA">
            <w:pPr>
              <w:rPr>
                <w:b/>
              </w:rPr>
            </w:pPr>
          </w:p>
          <w:p w:rsidR="00DE208F" w:rsidRDefault="00DE208F" w:rsidP="00A851DA">
            <w:pPr>
              <w:rPr>
                <w:b/>
              </w:rPr>
            </w:pPr>
          </w:p>
          <w:p w:rsidR="00DE208F" w:rsidRDefault="00DE208F" w:rsidP="00A851DA">
            <w:pPr>
              <w:rPr>
                <w:b/>
              </w:rPr>
            </w:pPr>
          </w:p>
          <w:p w:rsidR="00DE208F" w:rsidRDefault="00DE208F"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w:t>
      </w:r>
      <w:bookmarkStart w:id="0" w:name="_GoBack"/>
      <w:bookmarkEnd w:id="0"/>
      <w:r w:rsidR="00A851DA" w:rsidRPr="00B0415E">
        <w:rPr>
          <w:rFonts w:cs="CalvertMT-Bold"/>
          <w:b/>
          <w:bCs/>
          <w:color w:val="002060"/>
          <w:sz w:val="28"/>
          <w:lang w:val="en-US"/>
        </w:rPr>
        <w:t>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E208F" w:rsidP="00A851DA">
            <w:pPr>
              <w:rPr>
                <w:rFonts w:cs="Bliss-Regular"/>
                <w:color w:val="000000"/>
              </w:rPr>
            </w:pPr>
            <w:r>
              <w:rPr>
                <w:rFonts w:cs="Bliss-Regular"/>
                <w:color w:val="000000"/>
              </w:rPr>
              <w:t>Lucy Stone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E208F" w:rsidP="00A851DA">
            <w:pPr>
              <w:rPr>
                <w:rFonts w:cs="Bliss-Regular"/>
                <w:color w:val="000000"/>
              </w:rPr>
            </w:pPr>
            <w:r>
              <w:rPr>
                <w:rFonts w:cs="Bliss-Regular"/>
                <w:color w:val="000000"/>
              </w:rPr>
              <w:t>15/03/2015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7E2A" w:rsidRDefault="00FC7E2A" w:rsidP="00CB4D0A">
      <w:pPr>
        <w:spacing w:after="0" w:line="240" w:lineRule="auto"/>
      </w:pPr>
      <w:r>
        <w:separator/>
      </w:r>
    </w:p>
  </w:endnote>
  <w:endnote w:type="continuationSeparator" w:id="0">
    <w:p w:rsidR="00FC7E2A" w:rsidRDefault="00FC7E2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7E2A" w:rsidRDefault="00FC7E2A" w:rsidP="00CB4D0A">
      <w:pPr>
        <w:spacing w:after="0" w:line="240" w:lineRule="auto"/>
      </w:pPr>
      <w:r>
        <w:separator/>
      </w:r>
    </w:p>
  </w:footnote>
  <w:footnote w:type="continuationSeparator" w:id="0">
    <w:p w:rsidR="00FC7E2A" w:rsidRDefault="00FC7E2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62548E"/>
    <w:multiLevelType w:val="hybridMultilevel"/>
    <w:tmpl w:val="35E6392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B02F5E"/>
    <w:multiLevelType w:val="hybridMultilevel"/>
    <w:tmpl w:val="AC02395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99A6668"/>
    <w:multiLevelType w:val="hybridMultilevel"/>
    <w:tmpl w:val="F45E40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4046"/>
    <w:rsid w:val="005B31E4"/>
    <w:rsid w:val="005F5EFD"/>
    <w:rsid w:val="006034F6"/>
    <w:rsid w:val="00607874"/>
    <w:rsid w:val="00607E77"/>
    <w:rsid w:val="00617BB3"/>
    <w:rsid w:val="00645CDD"/>
    <w:rsid w:val="006823A7"/>
    <w:rsid w:val="00687EE8"/>
    <w:rsid w:val="0070347F"/>
    <w:rsid w:val="0070678E"/>
    <w:rsid w:val="007949A2"/>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E208F"/>
    <w:rsid w:val="00E00821"/>
    <w:rsid w:val="00E04DB4"/>
    <w:rsid w:val="00E30679"/>
    <w:rsid w:val="00E4597D"/>
    <w:rsid w:val="00E54832"/>
    <w:rsid w:val="00E56A90"/>
    <w:rsid w:val="00E641CC"/>
    <w:rsid w:val="00EA30AB"/>
    <w:rsid w:val="00EB3925"/>
    <w:rsid w:val="00F96EB3"/>
    <w:rsid w:val="00FC7E2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D4480C0-965D-4394-A96F-A95AB6AE5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800" b="1" i="0" u="none" strike="noStrike" kern="1200" baseline="0">
                <a:solidFill>
                  <a:schemeClr val="dk1">
                    <a:lumMod val="75000"/>
                    <a:lumOff val="25000"/>
                  </a:schemeClr>
                </a:solidFill>
                <a:latin typeface="+mn-lt"/>
                <a:ea typeface="+mn-ea"/>
                <a:cs typeface="+mn-cs"/>
              </a:defRPr>
            </a:pPr>
            <a:r>
              <a:rPr lang="en-US"/>
              <a:t>Types of Hospitality in Livingstone</a:t>
            </a:r>
          </a:p>
        </c:rich>
      </c:tx>
      <c:overlay val="0"/>
      <c:spPr>
        <a:noFill/>
        <a:ln>
          <a:noFill/>
        </a:ln>
        <a:effectLst/>
      </c:spPr>
      <c:txPr>
        <a:bodyPr rot="0" spcFirstLastPara="1" vertOverflow="ellipsis" vert="horz" wrap="square" anchor="ctr" anchorCtr="1"/>
        <a:lstStyle/>
        <a:p>
          <a:pPr algn="ct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manualLayout>
          <c:layoutTarget val="inner"/>
          <c:xMode val="edge"/>
          <c:yMode val="edge"/>
          <c:x val="0.17519508943171244"/>
          <c:y val="0.17035999761393461"/>
          <c:w val="0.44946743478151491"/>
          <c:h val="0.79933697208303511"/>
        </c:manualLayout>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Pt>
            <c:idx val="6"/>
            <c:bubble3D val="0"/>
            <c:spPr>
              <a:solidFill>
                <a:schemeClr val="accent1">
                  <a:lumMod val="60000"/>
                </a:schemeClr>
              </a:solidFill>
              <a:ln>
                <a:noFill/>
              </a:ln>
              <a:effectLst>
                <a:outerShdw blurRad="254000" sx="102000" sy="102000" algn="ctr" rotWithShape="0">
                  <a:prstClr val="black">
                    <a:alpha val="20000"/>
                  </a:prstClr>
                </a:outerShdw>
              </a:effectLst>
            </c:spPr>
          </c:dPt>
          <c:dPt>
            <c:idx val="7"/>
            <c:bubble3D val="0"/>
            <c:spPr>
              <a:solidFill>
                <a:schemeClr val="accent2">
                  <a:lumMod val="60000"/>
                </a:schemeClr>
              </a:solidFill>
              <a:ln>
                <a:noFill/>
              </a:ln>
              <a:effectLst>
                <a:outerShdw blurRad="254000" sx="102000" sy="102000" algn="ctr" rotWithShape="0">
                  <a:prstClr val="black">
                    <a:alpha val="20000"/>
                  </a:prstClr>
                </a:outerShdw>
              </a:effectLst>
            </c:spPr>
          </c:dPt>
          <c:dPt>
            <c:idx val="8"/>
            <c:bubble3D val="0"/>
            <c:spPr>
              <a:solidFill>
                <a:schemeClr val="accent3">
                  <a:lumMod val="60000"/>
                </a:schemeClr>
              </a:solidFill>
              <a:ln>
                <a:noFill/>
              </a:ln>
              <a:effectLst>
                <a:outerShdw blurRad="254000" sx="102000" sy="102000" algn="ctr" rotWithShape="0">
                  <a:prstClr val="black">
                    <a:alpha val="20000"/>
                  </a:prstClr>
                </a:outerShdw>
              </a:effectLst>
            </c:spPr>
          </c:dPt>
          <c:dPt>
            <c:idx val="9"/>
            <c:bubble3D val="0"/>
            <c:spPr>
              <a:solidFill>
                <a:schemeClr val="accent4">
                  <a:lumMod val="60000"/>
                </a:schemeClr>
              </a:solidFill>
              <a:ln>
                <a:noFill/>
              </a:ln>
              <a:effectLst>
                <a:outerShdw blurRad="254000" sx="102000" sy="102000" algn="ctr" rotWithShape="0">
                  <a:prstClr val="black">
                    <a:alpha val="20000"/>
                  </a:prstClr>
                </a:outerShdw>
              </a:effectLst>
            </c:spPr>
          </c:dPt>
          <c:dPt>
            <c:idx val="10"/>
            <c:bubble3D val="0"/>
            <c:spPr>
              <a:solidFill>
                <a:schemeClr val="accent5">
                  <a:lumMod val="60000"/>
                </a:schemeClr>
              </a:solidFill>
              <a:ln>
                <a:noFill/>
              </a:ln>
              <a:effectLst>
                <a:outerShdw blurRad="254000" sx="102000" sy="102000" algn="ctr" rotWithShape="0">
                  <a:prstClr val="black">
                    <a:alpha val="20000"/>
                  </a:prstClr>
                </a:outerShdw>
              </a:effectLst>
            </c:spPr>
          </c:dPt>
          <c:dLbls>
            <c:dLbl>
              <c:idx val="0"/>
              <c:layout>
                <c:manualLayout>
                  <c:x val="-4.38996062992126E-2"/>
                  <c:y val="0.24750692621755618"/>
                </c:manualLayout>
              </c:layout>
              <c:dLblPos val="bestFit"/>
              <c:showLegendKey val="0"/>
              <c:showVal val="0"/>
              <c:showCatName val="0"/>
              <c:showSerName val="0"/>
              <c:showPercent val="1"/>
              <c:showBubbleSize val="0"/>
              <c:extLst>
                <c:ext xmlns:c15="http://schemas.microsoft.com/office/drawing/2012/chart" uri="{CE6537A1-D6FC-4f65-9D91-7224C49458BB}"/>
              </c:extLst>
            </c:dLbl>
            <c:dLbl>
              <c:idx val="9"/>
              <c:layout>
                <c:manualLayout>
                  <c:x val="6.3341863517060323E-2"/>
                  <c:y val="0.19195137066200055"/>
                </c:manualLayout>
              </c:layout>
              <c:dLblPos val="bestFit"/>
              <c:showLegendKey val="0"/>
              <c:showVal val="0"/>
              <c:showCatName val="0"/>
              <c:showSerName val="0"/>
              <c:showPercent val="1"/>
              <c:showBubbleSize val="0"/>
              <c:extLst>
                <c:ext xmlns:c15="http://schemas.microsoft.com/office/drawing/2012/chart" uri="{CE6537A1-D6FC-4f65-9D91-7224C49458BB}"/>
              </c:extLst>
            </c:dLbl>
            <c:dLbl>
              <c:idx val="10"/>
              <c:layout>
                <c:manualLayout>
                  <c:x val="-1.5019247594050794E-2"/>
                  <c:y val="0.12263925342665501"/>
                </c:manualLayout>
              </c:layout>
              <c:dLblPos val="bestFit"/>
              <c:showLegendKey val="0"/>
              <c:showVal val="0"/>
              <c:showCatName val="0"/>
              <c:showSerName val="0"/>
              <c:showPercent val="1"/>
              <c:showBubbleSize val="0"/>
              <c:extLst>
                <c:ext xmlns:c15="http://schemas.microsoft.com/office/drawing/2012/chart" uri="{CE6537A1-D6FC-4f65-9D91-7224C49458BB}"/>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Sheet1!$A$5:$K$5</c:f>
              <c:strCache>
                <c:ptCount val="11"/>
                <c:pt idx="0">
                  <c:v>Self Catering</c:v>
                </c:pt>
                <c:pt idx="1">
                  <c:v>B&amp;B</c:v>
                </c:pt>
                <c:pt idx="2">
                  <c:v>Guest house</c:v>
                </c:pt>
                <c:pt idx="3">
                  <c:v>River Lodge</c:v>
                </c:pt>
                <c:pt idx="4">
                  <c:v>Bush Camp</c:v>
                </c:pt>
                <c:pt idx="5">
                  <c:v>5 Star Resort</c:v>
                </c:pt>
                <c:pt idx="6">
                  <c:v>Camping</c:v>
                </c:pt>
                <c:pt idx="7">
                  <c:v>Hostel/Backpackers</c:v>
                </c:pt>
                <c:pt idx="8">
                  <c:v>Convention Hotel </c:v>
                </c:pt>
                <c:pt idx="9">
                  <c:v>Eco Tourism Hotel</c:v>
                </c:pt>
                <c:pt idx="10">
                  <c:v>Game Lodge</c:v>
                </c:pt>
              </c:strCache>
            </c:strRef>
          </c:cat>
          <c:val>
            <c:numRef>
              <c:f>Sheet1!$A$6:$K$6</c:f>
              <c:numCache>
                <c:formatCode>General</c:formatCode>
                <c:ptCount val="11"/>
                <c:pt idx="0">
                  <c:v>3</c:v>
                </c:pt>
                <c:pt idx="1">
                  <c:v>7</c:v>
                </c:pt>
                <c:pt idx="2">
                  <c:v>5</c:v>
                </c:pt>
                <c:pt idx="3">
                  <c:v>9</c:v>
                </c:pt>
                <c:pt idx="4">
                  <c:v>3</c:v>
                </c:pt>
                <c:pt idx="5">
                  <c:v>2</c:v>
                </c:pt>
                <c:pt idx="6">
                  <c:v>2</c:v>
                </c:pt>
                <c:pt idx="7">
                  <c:v>2</c:v>
                </c:pt>
                <c:pt idx="8">
                  <c:v>6</c:v>
                </c:pt>
                <c:pt idx="9">
                  <c:v>1</c:v>
                </c:pt>
                <c:pt idx="10">
                  <c:v>1</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939C1B-249E-4AE1-8094-C2DFD662E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1027</Words>
  <Characters>5856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Cliff</cp:lastModifiedBy>
  <cp:revision>2</cp:revision>
  <dcterms:created xsi:type="dcterms:W3CDTF">2015-03-15T17:29:00Z</dcterms:created>
  <dcterms:modified xsi:type="dcterms:W3CDTF">2015-03-15T17:29:00Z</dcterms:modified>
</cp:coreProperties>
</file>