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B49A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B49A7" w:rsidRDefault="005B49A7">
            <w:pPr>
              <w:pStyle w:val="Default"/>
              <w:rPr>
                <w:rFonts w:asciiTheme="minorHAnsi" w:hAnsiTheme="minorHAnsi"/>
              </w:rPr>
            </w:pPr>
            <w:r>
              <w:rPr>
                <w:rFonts w:asciiTheme="minorHAnsi" w:hAnsiTheme="minorHAnsi"/>
              </w:rPr>
              <w:t xml:space="preserve">Mark </w:t>
            </w:r>
            <w:proofErr w:type="spellStart"/>
            <w:r>
              <w:rPr>
                <w:rFonts w:asciiTheme="minorHAnsi" w:hAnsiTheme="minorHAnsi"/>
              </w:rPr>
              <w:t>Cawkwell</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B49A7" w:rsidRDefault="005B49A7">
            <w:pPr>
              <w:pStyle w:val="Default"/>
              <w:rPr>
                <w:rFonts w:asciiTheme="minorHAnsi" w:hAnsiTheme="minorHAnsi"/>
              </w:rPr>
            </w:pPr>
            <w:r w:rsidRPr="005B49A7">
              <w:t>1457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B49A7" w:rsidRDefault="005B49A7" w:rsidP="005B49A7">
            <w:pPr>
              <w:spacing w:before="100" w:beforeAutospacing="1" w:after="100" w:afterAutospacing="1"/>
              <w:outlineLvl w:val="2"/>
              <w:rPr>
                <w:rFonts w:eastAsia="Times New Roman" w:cs="Times New Roman"/>
                <w:bCs/>
                <w:sz w:val="24"/>
                <w:szCs w:val="24"/>
              </w:rPr>
            </w:pPr>
            <w:r w:rsidRPr="005B49A7">
              <w:rPr>
                <w:rFonts w:eastAsia="Times New Roman" w:cs="Times New Roman"/>
                <w:bCs/>
                <w:sz w:val="24"/>
                <w:szCs w:val="24"/>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B49A7" w:rsidRDefault="005B49A7">
            <w:pPr>
              <w:rPr>
                <w:sz w:val="24"/>
                <w:szCs w:val="24"/>
              </w:rPr>
            </w:pPr>
            <w:r w:rsidRPr="005B49A7">
              <w:rPr>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Short Questions –</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I.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Occupational fraud can be defined as “the use of one’s occupation for personal enrichment through the deliberate misuse or misapplication of the employing organization’s resources or assets.”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Fraud can be caused by greed and also by people taking the opportunity where there are weak or non-existent controls in place to detect it.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There are two types of fraud the first could be called traditional fraud, which would involve forgery, </w:t>
            </w:r>
            <w:proofErr w:type="gramStart"/>
            <w:r w:rsidRPr="005B49A7">
              <w:rPr>
                <w:rFonts w:ascii="Arial" w:hAnsi="Arial" w:cs="Arial"/>
                <w:sz w:val="24"/>
                <w:szCs w:val="24"/>
              </w:rPr>
              <w:t>lying</w:t>
            </w:r>
            <w:proofErr w:type="gramEnd"/>
            <w:r w:rsidRPr="005B49A7">
              <w:rPr>
                <w:rFonts w:ascii="Arial" w:hAnsi="Arial" w:cs="Arial"/>
                <w:sz w:val="24"/>
                <w:szCs w:val="24"/>
              </w:rPr>
              <w:t xml:space="preserve"> and falsifying data, the second is known as white-collar fraud and involves things like bribery, embezzlement and manipulating accounts.</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There are three conditions that must be present when fraud occurs; these are pressure, opportunity and rationalization.  These three conditions are collectively known as the fraud triangle.</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II.</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The core skills that are most important to the practice of forensic accounting would </w:t>
            </w:r>
            <w:r w:rsidRPr="005B49A7">
              <w:rPr>
                <w:rFonts w:ascii="Arial" w:hAnsi="Arial" w:cs="Arial"/>
                <w:sz w:val="24"/>
                <w:szCs w:val="24"/>
              </w:rPr>
              <w:lastRenderedPageBreak/>
              <w:t xml:space="preserve">be written communication, critical thinking, technical accounting skills, having attention to detail, auditing or industry experience, being diagnostic, conceptual thinking, having technology skills, legal knowledge, interview and investigation skills, financial and numeracy skills and also commercial and business advisory skills.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The personal attributes that a forensic accountant would need to possess would be interpersonal, analytical, intelligent/intuitive, be engaging/confident, he or she should be resilient, have common sense, be measured/calm, methodical, have collegiality, be flexible and have integrity.</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III.</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The Qualities of mind and body that a forensic accountant should possess would be qualities such as financial auditing techniques, which are techniques for spotting significant financial misstatements rather than for specifically detecting fraud.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They would also need to have an impulse for detecting fraud.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They would need to be intelligent, persistent, determined and self-confident.  They would need to be logical, have problem solving tactics and have good detective skills.</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IV.</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The basic steps involved in a fraud investigation would be –</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1) Accepting the investigation</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The forensic accountant or team would need to ensure they have the skills to conduct the investigation and ensure there are no conflicts of interest.</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2) Planning the investigation</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The forensic accountant or team would need to determine the objectives of their assignment, which could cover things such as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What type of fraud has been committed?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How long has it been going on?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How has it been concealed?</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Who is involved in the fraud?</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lastRenderedPageBreak/>
              <w:t>What financial loss has occurred due to the fraud?</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What evidence that would stand up in court is available?</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How can we prevent this fraud re-occurring in the future?</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3) Gathering Evidence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The forensic a</w:t>
            </w:r>
            <w:bookmarkStart w:id="0" w:name="_GoBack"/>
            <w:bookmarkEnd w:id="0"/>
            <w:r w:rsidRPr="005B49A7">
              <w:rPr>
                <w:rFonts w:ascii="Arial" w:hAnsi="Arial" w:cs="Arial"/>
                <w:sz w:val="24"/>
                <w:szCs w:val="24"/>
              </w:rPr>
              <w:t>ccountant or team would need to ensure their evidence will stand up in court and the proper chain of custody is followed in its acquisition.</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They will also need to safeguard the data against loss or attempts to deliberately destroy it by the suspects.  Tasks such as interviewing suspects, reconciling cash accounts, comparing trends over time and using computer-assisted audit techniques (CAAT) are seen as evidence gathering techniques.</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4) Reporting</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Producing a report of the investigation’s findings will need to be produced and presented to the client; this could also include recommendations and suggestions to prevent fraud occurring in the future.</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5) Court Proceedings.</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Should the matter </w:t>
            </w:r>
            <w:proofErr w:type="gramStart"/>
            <w:r w:rsidRPr="005B49A7">
              <w:rPr>
                <w:rFonts w:ascii="Arial" w:hAnsi="Arial" w:cs="Arial"/>
                <w:sz w:val="24"/>
                <w:szCs w:val="24"/>
              </w:rPr>
              <w:t>proceed</w:t>
            </w:r>
            <w:proofErr w:type="gramEnd"/>
            <w:r w:rsidRPr="005B49A7">
              <w:rPr>
                <w:rFonts w:ascii="Arial" w:hAnsi="Arial" w:cs="Arial"/>
                <w:sz w:val="24"/>
                <w:szCs w:val="24"/>
              </w:rPr>
              <w:t xml:space="preserve"> to a court case the forensic accountant or team would need to be able to explain their findings in a clear and professional way that can be understood by non-accounting people.  They will also need to be able to defend their findings where necessary.</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V.</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Financial auditing differs from forensic accounting, fraud auditing and investigative auditing in the following ways</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Financial auditing is a continuous task that is carried out by an independent entity to evaluate a company’s financial information with regulatory standards.  The process usually results in a signed of financial statement, management letters or an auditors’ report.</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Forensic accounting, fraud auditing and investigative auditing is a different process whereby an investigation is carried out to look at disputed financial problems and it serves as a backup to prove fraud, this task would involve gathering evidence and </w:t>
            </w:r>
            <w:r w:rsidRPr="005B49A7">
              <w:rPr>
                <w:rFonts w:ascii="Arial" w:hAnsi="Arial" w:cs="Arial"/>
                <w:sz w:val="24"/>
                <w:szCs w:val="24"/>
              </w:rPr>
              <w:lastRenderedPageBreak/>
              <w:t>formulating a report of findings which may be presented in court.  The investigation process can be specialized on criminal activities restricted to fraud, which is more generally viewed as fraud auditing rather than forensic accounting.</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Case Study</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1.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Initially the forensic accountant or team assigned the case should assess whether they can accept the investigation, they would need to look at whether they have the skills and experience necessary to conduct the investigation and that there are no conflicts of interest.  </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Should they decide they are able to accept the investigation? They would plan the investigation by determining their objectives.  In this case these would be </w:t>
            </w:r>
          </w:p>
          <w:p w:rsidR="005B49A7" w:rsidRPr="005B49A7" w:rsidRDefault="005B49A7" w:rsidP="005B49A7">
            <w:pPr>
              <w:numPr>
                <w:ilvl w:val="0"/>
                <w:numId w:val="2"/>
              </w:num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Identifying when the administrator started making payments to himself, using the company credit card and putting in expenses for his leased car and how he concealed these payments.</w:t>
            </w:r>
          </w:p>
          <w:p w:rsidR="005B49A7" w:rsidRPr="005B49A7" w:rsidRDefault="005B49A7" w:rsidP="005B49A7">
            <w:pPr>
              <w:numPr>
                <w:ilvl w:val="0"/>
                <w:numId w:val="2"/>
              </w:num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Identifying if anyone else was involved in the suspected fraud.</w:t>
            </w:r>
          </w:p>
          <w:p w:rsidR="005B49A7" w:rsidRPr="005B49A7" w:rsidRDefault="005B49A7" w:rsidP="005B49A7">
            <w:pPr>
              <w:numPr>
                <w:ilvl w:val="0"/>
                <w:numId w:val="2"/>
              </w:num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To determine the lost to the company and the amount taken by the administrator.</w:t>
            </w:r>
          </w:p>
          <w:p w:rsidR="005B49A7" w:rsidRPr="005B49A7" w:rsidRDefault="005B49A7" w:rsidP="005B49A7">
            <w:pPr>
              <w:numPr>
                <w:ilvl w:val="0"/>
                <w:numId w:val="2"/>
              </w:num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To begin gathering evidence to support the suspected fraud.</w:t>
            </w:r>
          </w:p>
          <w:p w:rsidR="005B49A7" w:rsidRPr="005B49A7" w:rsidRDefault="005B49A7" w:rsidP="005B49A7">
            <w:pPr>
              <w:numPr>
                <w:ilvl w:val="0"/>
                <w:numId w:val="2"/>
              </w:num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To look at how a re-occurrence could be prevented in the future.</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2.</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Some of the documents that would help disclose the administrator’s fraudulent activities could be –</w:t>
            </w:r>
          </w:p>
          <w:p w:rsidR="005B49A7" w:rsidRPr="005B49A7" w:rsidRDefault="005B49A7" w:rsidP="005B49A7">
            <w:pPr>
              <w:numPr>
                <w:ilvl w:val="0"/>
                <w:numId w:val="3"/>
              </w:num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Bank statements showing what </w:t>
            </w:r>
            <w:proofErr w:type="spellStart"/>
            <w:r w:rsidRPr="005B49A7">
              <w:rPr>
                <w:rFonts w:ascii="Arial" w:hAnsi="Arial" w:cs="Arial"/>
                <w:sz w:val="24"/>
                <w:szCs w:val="24"/>
              </w:rPr>
              <w:t>cheques</w:t>
            </w:r>
            <w:proofErr w:type="spellEnd"/>
            <w:r w:rsidRPr="005B49A7">
              <w:rPr>
                <w:rFonts w:ascii="Arial" w:hAnsi="Arial" w:cs="Arial"/>
                <w:sz w:val="24"/>
                <w:szCs w:val="24"/>
              </w:rPr>
              <w:t xml:space="preserve"> the administrator had cashed.</w:t>
            </w:r>
          </w:p>
          <w:p w:rsidR="005B49A7" w:rsidRPr="005B49A7" w:rsidRDefault="005B49A7" w:rsidP="005B49A7">
            <w:pPr>
              <w:numPr>
                <w:ilvl w:val="0"/>
                <w:numId w:val="3"/>
              </w:num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The mileage expenses the administrator had submitted.</w:t>
            </w:r>
          </w:p>
          <w:p w:rsidR="005B49A7" w:rsidRPr="005B49A7" w:rsidRDefault="005B49A7" w:rsidP="005B49A7">
            <w:pPr>
              <w:numPr>
                <w:ilvl w:val="0"/>
                <w:numId w:val="3"/>
              </w:num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A copy of the lease agreement for the car.</w:t>
            </w:r>
          </w:p>
          <w:p w:rsidR="005B49A7" w:rsidRPr="005B49A7" w:rsidRDefault="005B49A7" w:rsidP="005B49A7">
            <w:pPr>
              <w:numPr>
                <w:ilvl w:val="0"/>
                <w:numId w:val="3"/>
              </w:num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A credit card statement showing what payments had been made with the company credit card.</w:t>
            </w:r>
          </w:p>
          <w:p w:rsidR="005B49A7" w:rsidRPr="005B49A7" w:rsidRDefault="005B49A7" w:rsidP="005B49A7">
            <w:pPr>
              <w:numPr>
                <w:ilvl w:val="0"/>
                <w:numId w:val="3"/>
              </w:num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Copies of the bills submitted and approved by the administrator for meals and </w:t>
            </w:r>
            <w:r w:rsidRPr="005B49A7">
              <w:rPr>
                <w:rFonts w:ascii="Arial" w:hAnsi="Arial" w:cs="Arial"/>
                <w:sz w:val="24"/>
                <w:szCs w:val="24"/>
              </w:rPr>
              <w:lastRenderedPageBreak/>
              <w:t xml:space="preserve">entertainment and car repairs. </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3.</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 xml:space="preserve">A forensic accountant should be chosen who has the required skills for the investigation and has previous experience in dealing with similar investigations.  It should also be assessed that there is no conflict of interest, e.g. the forensic accountant should not work for the company who also financially audits the school.  The forensic accountant would need to be well versed in legal matters and have previous criminal court experience as following the outcome of the </w:t>
            </w:r>
            <w:proofErr w:type="gramStart"/>
            <w:r w:rsidRPr="005B49A7">
              <w:rPr>
                <w:rFonts w:ascii="Arial" w:hAnsi="Arial" w:cs="Arial"/>
                <w:sz w:val="24"/>
                <w:szCs w:val="24"/>
              </w:rPr>
              <w:t>investigation,</w:t>
            </w:r>
            <w:proofErr w:type="gramEnd"/>
            <w:r w:rsidRPr="005B49A7">
              <w:rPr>
                <w:rFonts w:ascii="Arial" w:hAnsi="Arial" w:cs="Arial"/>
                <w:sz w:val="24"/>
                <w:szCs w:val="24"/>
              </w:rPr>
              <w:t xml:space="preserve"> a court case against the administrator would probably begin.</w:t>
            </w:r>
          </w:p>
          <w:p w:rsidR="005B49A7" w:rsidRPr="005B49A7" w:rsidRDefault="005B49A7" w:rsidP="005B49A7">
            <w:pPr>
              <w:autoSpaceDE w:val="0"/>
              <w:autoSpaceDN w:val="0"/>
              <w:adjustRightInd w:val="0"/>
              <w:spacing w:line="360" w:lineRule="auto"/>
              <w:jc w:val="both"/>
              <w:rPr>
                <w:rFonts w:ascii="Arial" w:hAnsi="Arial" w:cs="Arial"/>
                <w:sz w:val="24"/>
                <w:szCs w:val="24"/>
              </w:rPr>
            </w:pP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4.</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The administrator should be interviewed, but only following the investigation, this would when the evidence listed above in answer 2 has been gathered and verified and copied/backed up by the forensic accountant.</w:t>
            </w:r>
          </w:p>
          <w:p w:rsidR="005B49A7" w:rsidRPr="005B49A7" w:rsidRDefault="005B49A7" w:rsidP="005B49A7">
            <w:pPr>
              <w:autoSpaceDE w:val="0"/>
              <w:autoSpaceDN w:val="0"/>
              <w:adjustRightInd w:val="0"/>
              <w:spacing w:line="360" w:lineRule="auto"/>
              <w:jc w:val="both"/>
              <w:rPr>
                <w:rFonts w:ascii="Arial" w:hAnsi="Arial" w:cs="Arial"/>
                <w:sz w:val="24"/>
                <w:szCs w:val="24"/>
              </w:rPr>
            </w:pPr>
            <w:r w:rsidRPr="005B49A7">
              <w:rPr>
                <w:rFonts w:ascii="Arial" w:hAnsi="Arial" w:cs="Arial"/>
                <w:sz w:val="24"/>
                <w:szCs w:val="24"/>
              </w:rPr>
              <w:t>The administrator should be called into a meeting with the forensic accountant, human resources and the school’s senior management team where the evidence gathered should be presented to the administrator and he be asked to explain his version of events and how his actions were not fraud.</w:t>
            </w:r>
          </w:p>
          <w:p w:rsidR="00CC2FB3" w:rsidRDefault="00CC2FB3" w:rsidP="00A851DA">
            <w:pPr>
              <w:rPr>
                <w:b/>
              </w:rPr>
            </w:pPr>
          </w:p>
          <w:p w:rsidR="00CC2FB3" w:rsidRDefault="00CC2FB3"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677898" w:rsidRDefault="00677898" w:rsidP="00A851DA">
            <w:pPr>
              <w:rPr>
                <w:b/>
              </w:rPr>
            </w:pPr>
          </w:p>
          <w:p w:rsidR="005B49A7" w:rsidRDefault="005B49A7"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49A7" w:rsidP="00A851DA">
            <w:pPr>
              <w:rPr>
                <w:rFonts w:cs="Bliss-Regular"/>
                <w:color w:val="000000"/>
              </w:rPr>
            </w:pPr>
            <w:r>
              <w:rPr>
                <w:rFonts w:cs="Bliss-Regular"/>
                <w:color w:val="000000"/>
              </w:rPr>
              <w:t xml:space="preserve">Mark </w:t>
            </w:r>
            <w:proofErr w:type="spellStart"/>
            <w:r>
              <w:rPr>
                <w:rFonts w:cs="Bliss-Regular"/>
                <w:color w:val="000000"/>
              </w:rPr>
              <w:t>Cawkwell</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49A7" w:rsidP="00A851DA">
            <w:pPr>
              <w:rPr>
                <w:rFonts w:cs="Bliss-Regular"/>
                <w:color w:val="000000"/>
              </w:rPr>
            </w:pPr>
            <w:r>
              <w:rPr>
                <w:rFonts w:cs="Bliss-Regular"/>
                <w:color w:val="000000"/>
              </w:rPr>
              <w:t>5/6/2015</w:t>
            </w:r>
          </w:p>
        </w:tc>
      </w:tr>
    </w:tbl>
    <w:p w:rsidR="00677898" w:rsidRPr="00B0415E" w:rsidRDefault="00677898"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1FE" w:rsidRDefault="002B51FE" w:rsidP="00CB4D0A">
      <w:pPr>
        <w:spacing w:after="0" w:line="240" w:lineRule="auto"/>
      </w:pPr>
      <w:r>
        <w:separator/>
      </w:r>
    </w:p>
  </w:endnote>
  <w:endnote w:type="continuationSeparator" w:id="0">
    <w:p w:rsidR="002B51FE" w:rsidRDefault="002B51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1FE" w:rsidRDefault="002B51FE" w:rsidP="00CB4D0A">
      <w:pPr>
        <w:spacing w:after="0" w:line="240" w:lineRule="auto"/>
      </w:pPr>
      <w:r>
        <w:separator/>
      </w:r>
    </w:p>
  </w:footnote>
  <w:footnote w:type="continuationSeparator" w:id="0">
    <w:p w:rsidR="002B51FE" w:rsidRDefault="002B51F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898" w:rsidRDefault="00677898" w:rsidP="00677898">
    <w:pPr>
      <w:pStyle w:val="Header"/>
      <w:ind w:left="7200"/>
      <w:jc w:val="center"/>
    </w:pPr>
    <w:r>
      <w:t xml:space="preserve">Mark </w:t>
    </w:r>
    <w:proofErr w:type="spellStart"/>
    <w:r>
      <w:t>Cawkwell</w:t>
    </w:r>
    <w:proofErr w:type="spellEnd"/>
    <w:r>
      <w:br/>
      <w:t>1457</w:t>
    </w:r>
    <w:r>
      <w:br/>
      <w:t>Assignment 1</w:t>
    </w:r>
  </w:p>
  <w:p w:rsidR="00677898" w:rsidRDefault="00677898" w:rsidP="00677898">
    <w:pPr>
      <w:pStyle w:val="Header"/>
      <w:ind w:left="7200"/>
      <w:jc w:val="center"/>
    </w:pPr>
    <w:r>
      <w:fldChar w:fldCharType="begin"/>
    </w:r>
    <w:r>
      <w:instrText xml:space="preserve"> PAGE   \* MERGEFORMAT </w:instrText>
    </w:r>
    <w:r>
      <w:fldChar w:fldCharType="separate"/>
    </w:r>
    <w:r>
      <w:rPr>
        <w:noProof/>
      </w:rPr>
      <w:t>1</w:t>
    </w:r>
    <w:r>
      <w:rPr>
        <w:noProof/>
      </w:rPr>
      <w:fldChar w:fldCharType="end"/>
    </w:r>
  </w:p>
  <w:p w:rsidR="00677898" w:rsidRDefault="006778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96E4B"/>
    <w:multiLevelType w:val="hybridMultilevel"/>
    <w:tmpl w:val="A4002C3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2145FE4"/>
    <w:multiLevelType w:val="hybridMultilevel"/>
    <w:tmpl w:val="DCDC96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1FE"/>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49A7"/>
    <w:rsid w:val="006034F6"/>
    <w:rsid w:val="00607874"/>
    <w:rsid w:val="00607E77"/>
    <w:rsid w:val="00617BB3"/>
    <w:rsid w:val="00645CDD"/>
    <w:rsid w:val="00677898"/>
    <w:rsid w:val="006823A7"/>
    <w:rsid w:val="00687EE8"/>
    <w:rsid w:val="0070347F"/>
    <w:rsid w:val="0070678E"/>
    <w:rsid w:val="00831C11"/>
    <w:rsid w:val="008A60B4"/>
    <w:rsid w:val="008B3C31"/>
    <w:rsid w:val="008B64FE"/>
    <w:rsid w:val="00935BF7"/>
    <w:rsid w:val="0095442C"/>
    <w:rsid w:val="0097635E"/>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B49A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5B49A7"/>
    <w:rPr>
      <w:rFonts w:ascii="Times New Roman" w:eastAsia="Times New Roman" w:hAnsi="Times New Roman" w:cs="Times New Roman"/>
      <w:b/>
      <w:bCs/>
      <w:sz w:val="27"/>
      <w:szCs w:val="27"/>
      <w:lang w:eastAsia="en-GB"/>
    </w:rPr>
  </w:style>
  <w:style w:type="character" w:customStyle="1" w:styleId="thread-subject">
    <w:name w:val="thread-subject"/>
    <w:basedOn w:val="DefaultParagraphFont"/>
    <w:rsid w:val="005B49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B49A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5B49A7"/>
    <w:rPr>
      <w:rFonts w:ascii="Times New Roman" w:eastAsia="Times New Roman" w:hAnsi="Times New Roman" w:cs="Times New Roman"/>
      <w:b/>
      <w:bCs/>
      <w:sz w:val="27"/>
      <w:szCs w:val="27"/>
      <w:lang w:eastAsia="en-GB"/>
    </w:rPr>
  </w:style>
  <w:style w:type="character" w:customStyle="1" w:styleId="thread-subject">
    <w:name w:val="thread-subject"/>
    <w:basedOn w:val="DefaultParagraphFont"/>
    <w:rsid w:val="005B4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563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315D6-2927-441A-AE10-4428923FB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Mark</cp:lastModifiedBy>
  <cp:revision>2</cp:revision>
  <dcterms:created xsi:type="dcterms:W3CDTF">2015-06-05T15:26:00Z</dcterms:created>
  <dcterms:modified xsi:type="dcterms:W3CDTF">2015-06-05T15:26:00Z</dcterms:modified>
</cp:coreProperties>
</file>