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359A95C0"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824B49C" wp14:editId="4331979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66FA59E" w14:textId="77777777" w:rsidR="00607874" w:rsidRDefault="00DC2FC4" w:rsidP="00A851DA">
      <w:pPr>
        <w:rPr>
          <w:lang w:val="en-US"/>
        </w:rPr>
      </w:pPr>
      <w:r>
        <w:rPr>
          <w:noProof/>
          <w:lang w:val="en-US" w:eastAsia="zh-TW"/>
        </w:rPr>
        <w:pict w14:anchorId="60926528">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5A98E377" w14:textId="77777777" w:rsidR="00D57F74" w:rsidRDefault="00D57F74" w:rsidP="00405895">
                  <w:pPr>
                    <w:jc w:val="center"/>
                    <w:rPr>
                      <w:b/>
                      <w:bCs/>
                      <w:color w:val="002060"/>
                      <w:sz w:val="44"/>
                      <w:szCs w:val="40"/>
                    </w:rPr>
                  </w:pPr>
                  <w:r>
                    <w:rPr>
                      <w:sz w:val="24"/>
                    </w:rPr>
                    <w:t xml:space="preserve">   </w:t>
                  </w:r>
                  <w:r>
                    <w:rPr>
                      <w:b/>
                      <w:bCs/>
                      <w:color w:val="002060"/>
                      <w:sz w:val="44"/>
                      <w:szCs w:val="40"/>
                    </w:rPr>
                    <w:t>Assignment Cover Sheet</w:t>
                  </w:r>
                </w:p>
                <w:p w14:paraId="365B2373" w14:textId="77777777" w:rsidR="00D57F74" w:rsidRDefault="00D57F74"/>
              </w:txbxContent>
            </v:textbox>
          </v:shape>
        </w:pict>
      </w:r>
    </w:p>
    <w:p w14:paraId="04316117" w14:textId="77777777" w:rsidR="00607874" w:rsidRDefault="00607874" w:rsidP="00A851DA">
      <w:pPr>
        <w:rPr>
          <w:lang w:val="en-US"/>
        </w:rPr>
      </w:pPr>
    </w:p>
    <w:p w14:paraId="756655CA" w14:textId="77777777" w:rsidR="00607874" w:rsidRDefault="00607874" w:rsidP="00A851DA">
      <w:pPr>
        <w:rPr>
          <w:lang w:val="en-US"/>
        </w:rPr>
      </w:pPr>
    </w:p>
    <w:p w14:paraId="71F62D8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67F2F4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3E6E2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2140E8E" w14:textId="77777777" w:rsidR="00A851DA" w:rsidRPr="00B0415E" w:rsidRDefault="003A6AEA">
            <w:pPr>
              <w:pStyle w:val="Default"/>
              <w:rPr>
                <w:rFonts w:asciiTheme="minorHAnsi" w:hAnsiTheme="minorHAnsi"/>
              </w:rPr>
            </w:pPr>
            <w:r>
              <w:rPr>
                <w:rFonts w:asciiTheme="minorHAnsi" w:hAnsiTheme="minorHAnsi"/>
              </w:rPr>
              <w:t>Raluca Pavaloi</w:t>
            </w:r>
          </w:p>
        </w:tc>
      </w:tr>
      <w:tr w:rsidR="00A851DA" w:rsidRPr="00B0415E" w14:paraId="1D4F52A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44D05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2FA7460" w14:textId="77777777" w:rsidR="00A851DA" w:rsidRPr="00B0415E" w:rsidRDefault="003A6AEA">
            <w:pPr>
              <w:pStyle w:val="Default"/>
              <w:rPr>
                <w:rFonts w:asciiTheme="minorHAnsi" w:hAnsiTheme="minorHAnsi"/>
              </w:rPr>
            </w:pPr>
            <w:r>
              <w:rPr>
                <w:rFonts w:asciiTheme="minorHAnsi" w:hAnsiTheme="minorHAnsi"/>
              </w:rPr>
              <w:t>1480</w:t>
            </w:r>
          </w:p>
        </w:tc>
      </w:tr>
      <w:tr w:rsidR="00A851DA" w:rsidRPr="00B0415E" w14:paraId="4B13310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21B67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361D41D" w14:textId="77777777" w:rsidR="003A6AEA" w:rsidRPr="00B0415E" w:rsidRDefault="003A6AEA">
            <w:pPr>
              <w:pStyle w:val="Default"/>
              <w:rPr>
                <w:rFonts w:asciiTheme="minorHAnsi" w:hAnsiTheme="minorHAnsi"/>
              </w:rPr>
            </w:pPr>
            <w:proofErr w:type="spellStart"/>
            <w:r>
              <w:rPr>
                <w:rFonts w:asciiTheme="minorHAnsi" w:hAnsiTheme="minorHAnsi"/>
              </w:rPr>
              <w:t>Diet&amp;Nutrition</w:t>
            </w:r>
            <w:proofErr w:type="spellEnd"/>
          </w:p>
        </w:tc>
      </w:tr>
      <w:tr w:rsidR="00A851DA" w:rsidRPr="00B0415E" w14:paraId="36FE0D1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4DBBB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327C003" w14:textId="4986CC20" w:rsidR="00A851DA" w:rsidRPr="00B0415E" w:rsidRDefault="00BF7363">
            <w:r>
              <w:t>5</w:t>
            </w:r>
          </w:p>
        </w:tc>
      </w:tr>
    </w:tbl>
    <w:p w14:paraId="4B4897E0" w14:textId="77777777" w:rsidR="00CC2FB3" w:rsidRDefault="00CC2FB3" w:rsidP="00A851DA">
      <w:pPr>
        <w:rPr>
          <w:b/>
          <w:lang w:val="en-US"/>
        </w:rPr>
      </w:pPr>
    </w:p>
    <w:p w14:paraId="3AF73D86" w14:textId="77777777" w:rsidR="00443E6F" w:rsidRDefault="00527C11" w:rsidP="00A851DA">
      <w:pPr>
        <w:rPr>
          <w:b/>
          <w:sz w:val="28"/>
          <w:lang w:val="en-US"/>
        </w:rPr>
      </w:pPr>
      <w:r w:rsidRPr="00443E6F">
        <w:rPr>
          <w:b/>
          <w:sz w:val="28"/>
          <w:lang w:val="en-US"/>
        </w:rPr>
        <w:t>Marking Criteria:</w:t>
      </w:r>
    </w:p>
    <w:p w14:paraId="3A000CA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EF24DB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6352A5" w14:paraId="2E477896" w14:textId="77777777" w:rsidTr="00CC2FB3">
        <w:tc>
          <w:tcPr>
            <w:tcW w:w="9242" w:type="dxa"/>
          </w:tcPr>
          <w:p w14:paraId="2CD65020" w14:textId="6458311A" w:rsidR="000D656C" w:rsidRDefault="00CC6246" w:rsidP="00C85437">
            <w:pPr>
              <w:widowControl w:val="0"/>
              <w:autoSpaceDE w:val="0"/>
              <w:autoSpaceDN w:val="0"/>
              <w:adjustRightInd w:val="0"/>
              <w:spacing w:after="240"/>
              <w:rPr>
                <w:rFonts w:ascii="Arial" w:hAnsi="Arial" w:cs="Arial"/>
                <w:sz w:val="24"/>
                <w:szCs w:val="24"/>
              </w:rPr>
            </w:pPr>
            <w:r>
              <w:rPr>
                <w:rFonts w:ascii="Arial" w:hAnsi="Arial" w:cs="Arial"/>
                <w:sz w:val="24"/>
                <w:szCs w:val="24"/>
              </w:rPr>
              <w:t>Q1.</w:t>
            </w:r>
          </w:p>
          <w:p w14:paraId="0013425C" w14:textId="19B8727F" w:rsidR="00E11982" w:rsidRDefault="00FE096C" w:rsidP="00C85437">
            <w:pPr>
              <w:widowControl w:val="0"/>
              <w:autoSpaceDE w:val="0"/>
              <w:autoSpaceDN w:val="0"/>
              <w:adjustRightInd w:val="0"/>
              <w:spacing w:after="240"/>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i</w:t>
            </w:r>
            <w:proofErr w:type="spellEnd"/>
            <w:r>
              <w:rPr>
                <w:rFonts w:ascii="Arial" w:hAnsi="Arial" w:cs="Arial"/>
                <w:sz w:val="24"/>
                <w:szCs w:val="24"/>
              </w:rPr>
              <w:t xml:space="preserve">) </w:t>
            </w:r>
            <w:proofErr w:type="gramStart"/>
            <w:r>
              <w:rPr>
                <w:rFonts w:ascii="Arial" w:hAnsi="Arial" w:cs="Arial"/>
                <w:sz w:val="24"/>
                <w:szCs w:val="24"/>
              </w:rPr>
              <w:t>c</w:t>
            </w:r>
            <w:proofErr w:type="gramEnd"/>
          </w:p>
          <w:p w14:paraId="652843E0" w14:textId="18210FAF" w:rsidR="00E11982" w:rsidRDefault="00FE096C" w:rsidP="00C85437">
            <w:pPr>
              <w:widowControl w:val="0"/>
              <w:autoSpaceDE w:val="0"/>
              <w:autoSpaceDN w:val="0"/>
              <w:adjustRightInd w:val="0"/>
              <w:spacing w:after="240"/>
              <w:rPr>
                <w:rFonts w:ascii="Arial" w:hAnsi="Arial" w:cs="Arial"/>
                <w:sz w:val="24"/>
                <w:szCs w:val="24"/>
              </w:rPr>
            </w:pPr>
            <w:r>
              <w:rPr>
                <w:rFonts w:ascii="Arial" w:hAnsi="Arial" w:cs="Arial"/>
                <w:sz w:val="24"/>
                <w:szCs w:val="24"/>
              </w:rPr>
              <w:t xml:space="preserve">ii) </w:t>
            </w:r>
            <w:proofErr w:type="gramStart"/>
            <w:r w:rsidR="000D7263">
              <w:rPr>
                <w:rFonts w:ascii="Arial" w:hAnsi="Arial" w:cs="Arial"/>
                <w:sz w:val="24"/>
                <w:szCs w:val="24"/>
              </w:rPr>
              <w:t>c</w:t>
            </w:r>
            <w:proofErr w:type="gramEnd"/>
          </w:p>
          <w:p w14:paraId="33FBFC45" w14:textId="47636FA3" w:rsidR="00E11982" w:rsidRDefault="00FE096C" w:rsidP="00C85437">
            <w:pPr>
              <w:widowControl w:val="0"/>
              <w:autoSpaceDE w:val="0"/>
              <w:autoSpaceDN w:val="0"/>
              <w:adjustRightInd w:val="0"/>
              <w:spacing w:after="240"/>
              <w:rPr>
                <w:rFonts w:ascii="Arial" w:hAnsi="Arial" w:cs="Arial"/>
                <w:sz w:val="24"/>
                <w:szCs w:val="24"/>
              </w:rPr>
            </w:pPr>
            <w:r>
              <w:rPr>
                <w:rFonts w:ascii="Arial" w:hAnsi="Arial" w:cs="Arial"/>
                <w:sz w:val="24"/>
                <w:szCs w:val="24"/>
              </w:rPr>
              <w:t xml:space="preserve">iii) </w:t>
            </w:r>
            <w:proofErr w:type="gramStart"/>
            <w:r w:rsidR="000D7263">
              <w:rPr>
                <w:rFonts w:ascii="Arial" w:hAnsi="Arial" w:cs="Arial"/>
                <w:sz w:val="24"/>
                <w:szCs w:val="24"/>
              </w:rPr>
              <w:t>b</w:t>
            </w:r>
            <w:proofErr w:type="gramEnd"/>
          </w:p>
          <w:p w14:paraId="0A2F9315" w14:textId="4CBE897F" w:rsidR="00E11982" w:rsidRDefault="00FE096C" w:rsidP="00C85437">
            <w:pPr>
              <w:widowControl w:val="0"/>
              <w:autoSpaceDE w:val="0"/>
              <w:autoSpaceDN w:val="0"/>
              <w:adjustRightInd w:val="0"/>
              <w:spacing w:after="240"/>
              <w:rPr>
                <w:rFonts w:ascii="Arial" w:hAnsi="Arial" w:cs="Arial"/>
                <w:sz w:val="24"/>
                <w:szCs w:val="24"/>
              </w:rPr>
            </w:pPr>
            <w:r>
              <w:rPr>
                <w:rFonts w:ascii="Arial" w:hAnsi="Arial" w:cs="Arial"/>
                <w:sz w:val="24"/>
                <w:szCs w:val="24"/>
              </w:rPr>
              <w:t xml:space="preserve">iv) </w:t>
            </w:r>
            <w:proofErr w:type="gramStart"/>
            <w:r w:rsidR="000D7263">
              <w:rPr>
                <w:rFonts w:ascii="Arial" w:hAnsi="Arial" w:cs="Arial"/>
                <w:sz w:val="24"/>
                <w:szCs w:val="24"/>
              </w:rPr>
              <w:t>a</w:t>
            </w:r>
            <w:proofErr w:type="gramEnd"/>
          </w:p>
          <w:p w14:paraId="3DD956E6" w14:textId="44AD9957" w:rsidR="00E11982" w:rsidRDefault="00FE096C" w:rsidP="00C85437">
            <w:pPr>
              <w:widowControl w:val="0"/>
              <w:autoSpaceDE w:val="0"/>
              <w:autoSpaceDN w:val="0"/>
              <w:adjustRightInd w:val="0"/>
              <w:spacing w:after="240"/>
              <w:rPr>
                <w:rFonts w:ascii="Arial" w:hAnsi="Arial" w:cs="Arial"/>
                <w:sz w:val="24"/>
                <w:szCs w:val="24"/>
              </w:rPr>
            </w:pPr>
            <w:r>
              <w:rPr>
                <w:rFonts w:ascii="Arial" w:hAnsi="Arial" w:cs="Arial"/>
                <w:sz w:val="24"/>
                <w:szCs w:val="24"/>
              </w:rPr>
              <w:t xml:space="preserve">v) </w:t>
            </w:r>
            <w:proofErr w:type="gramStart"/>
            <w:r w:rsidR="000D7263">
              <w:rPr>
                <w:rFonts w:ascii="Arial" w:hAnsi="Arial" w:cs="Arial"/>
                <w:sz w:val="24"/>
                <w:szCs w:val="24"/>
              </w:rPr>
              <w:t>b</w:t>
            </w:r>
            <w:proofErr w:type="gramEnd"/>
          </w:p>
          <w:p w14:paraId="2AC0BD5F" w14:textId="52E06E07" w:rsidR="00FE096C" w:rsidRDefault="00FE096C" w:rsidP="00C85437">
            <w:pPr>
              <w:widowControl w:val="0"/>
              <w:autoSpaceDE w:val="0"/>
              <w:autoSpaceDN w:val="0"/>
              <w:adjustRightInd w:val="0"/>
              <w:spacing w:after="240"/>
              <w:rPr>
                <w:rFonts w:ascii="Arial" w:hAnsi="Arial" w:cs="Arial"/>
                <w:sz w:val="24"/>
                <w:szCs w:val="24"/>
              </w:rPr>
            </w:pPr>
            <w:r>
              <w:rPr>
                <w:rFonts w:ascii="Arial" w:hAnsi="Arial" w:cs="Arial"/>
                <w:sz w:val="24"/>
                <w:szCs w:val="24"/>
              </w:rPr>
              <w:t xml:space="preserve">vi) </w:t>
            </w:r>
            <w:proofErr w:type="gramStart"/>
            <w:r w:rsidR="000D7263">
              <w:rPr>
                <w:rFonts w:ascii="Arial" w:hAnsi="Arial" w:cs="Arial"/>
                <w:sz w:val="24"/>
                <w:szCs w:val="24"/>
              </w:rPr>
              <w:t>a</w:t>
            </w:r>
            <w:proofErr w:type="gramEnd"/>
          </w:p>
          <w:p w14:paraId="0663727C" w14:textId="06E9F111" w:rsidR="00E11982" w:rsidRDefault="00FE096C" w:rsidP="00C85437">
            <w:pPr>
              <w:widowControl w:val="0"/>
              <w:autoSpaceDE w:val="0"/>
              <w:autoSpaceDN w:val="0"/>
              <w:adjustRightInd w:val="0"/>
              <w:spacing w:after="240"/>
              <w:rPr>
                <w:rFonts w:ascii="Arial" w:hAnsi="Arial" w:cs="Arial"/>
                <w:sz w:val="24"/>
                <w:szCs w:val="24"/>
              </w:rPr>
            </w:pPr>
            <w:r>
              <w:rPr>
                <w:rFonts w:ascii="Arial" w:hAnsi="Arial" w:cs="Arial"/>
                <w:sz w:val="24"/>
                <w:szCs w:val="24"/>
              </w:rPr>
              <w:t xml:space="preserve">vii) </w:t>
            </w:r>
            <w:proofErr w:type="gramStart"/>
            <w:r w:rsidR="000D7263">
              <w:rPr>
                <w:rFonts w:ascii="Arial" w:hAnsi="Arial" w:cs="Arial"/>
                <w:sz w:val="24"/>
                <w:szCs w:val="24"/>
              </w:rPr>
              <w:t>a</w:t>
            </w:r>
            <w:proofErr w:type="gramEnd"/>
          </w:p>
          <w:p w14:paraId="3CD18A26" w14:textId="57D1C994" w:rsidR="00E11982" w:rsidRDefault="00FE096C" w:rsidP="00C85437">
            <w:pPr>
              <w:widowControl w:val="0"/>
              <w:autoSpaceDE w:val="0"/>
              <w:autoSpaceDN w:val="0"/>
              <w:adjustRightInd w:val="0"/>
              <w:spacing w:after="240"/>
              <w:rPr>
                <w:rFonts w:ascii="Arial" w:hAnsi="Arial" w:cs="Arial"/>
                <w:sz w:val="24"/>
                <w:szCs w:val="24"/>
              </w:rPr>
            </w:pPr>
            <w:r>
              <w:rPr>
                <w:rFonts w:ascii="Arial" w:hAnsi="Arial" w:cs="Arial"/>
                <w:sz w:val="24"/>
                <w:szCs w:val="24"/>
              </w:rPr>
              <w:t xml:space="preserve">viii) </w:t>
            </w:r>
            <w:proofErr w:type="gramStart"/>
            <w:r w:rsidR="000D7263">
              <w:rPr>
                <w:rFonts w:ascii="Arial" w:hAnsi="Arial" w:cs="Arial"/>
                <w:sz w:val="24"/>
                <w:szCs w:val="24"/>
              </w:rPr>
              <w:t>a</w:t>
            </w:r>
            <w:proofErr w:type="gramEnd"/>
          </w:p>
          <w:p w14:paraId="18600BB2" w14:textId="262F19A5" w:rsidR="00E11982" w:rsidRDefault="00FE096C" w:rsidP="00C85437">
            <w:pPr>
              <w:widowControl w:val="0"/>
              <w:autoSpaceDE w:val="0"/>
              <w:autoSpaceDN w:val="0"/>
              <w:adjustRightInd w:val="0"/>
              <w:spacing w:after="240"/>
              <w:rPr>
                <w:rFonts w:ascii="Arial" w:hAnsi="Arial" w:cs="Arial"/>
                <w:sz w:val="24"/>
                <w:szCs w:val="24"/>
              </w:rPr>
            </w:pPr>
            <w:r>
              <w:rPr>
                <w:rFonts w:ascii="Arial" w:hAnsi="Arial" w:cs="Arial"/>
                <w:sz w:val="24"/>
                <w:szCs w:val="24"/>
              </w:rPr>
              <w:t xml:space="preserve">ix) </w:t>
            </w:r>
            <w:proofErr w:type="gramStart"/>
            <w:r w:rsidR="000D7263">
              <w:rPr>
                <w:rFonts w:ascii="Arial" w:hAnsi="Arial" w:cs="Arial"/>
                <w:sz w:val="24"/>
                <w:szCs w:val="24"/>
              </w:rPr>
              <w:t>b</w:t>
            </w:r>
            <w:proofErr w:type="gramEnd"/>
          </w:p>
          <w:p w14:paraId="169ED139" w14:textId="77F7917A" w:rsidR="00E11982" w:rsidRDefault="00FE096C" w:rsidP="00C85437">
            <w:pPr>
              <w:widowControl w:val="0"/>
              <w:autoSpaceDE w:val="0"/>
              <w:autoSpaceDN w:val="0"/>
              <w:adjustRightInd w:val="0"/>
              <w:spacing w:after="240"/>
              <w:rPr>
                <w:rFonts w:ascii="Arial" w:hAnsi="Arial" w:cs="Arial"/>
                <w:sz w:val="24"/>
                <w:szCs w:val="24"/>
              </w:rPr>
            </w:pPr>
            <w:r>
              <w:rPr>
                <w:rFonts w:ascii="Arial" w:hAnsi="Arial" w:cs="Arial"/>
                <w:sz w:val="24"/>
                <w:szCs w:val="24"/>
              </w:rPr>
              <w:t xml:space="preserve">x) </w:t>
            </w:r>
            <w:proofErr w:type="gramStart"/>
            <w:r w:rsidR="000D7263">
              <w:rPr>
                <w:rFonts w:ascii="Arial" w:hAnsi="Arial" w:cs="Arial"/>
                <w:sz w:val="24"/>
                <w:szCs w:val="24"/>
              </w:rPr>
              <w:t>b</w:t>
            </w:r>
            <w:proofErr w:type="gramEnd"/>
          </w:p>
          <w:p w14:paraId="18CD03B7" w14:textId="77777777" w:rsidR="000D2016" w:rsidRDefault="000D2016" w:rsidP="00C85437">
            <w:pPr>
              <w:widowControl w:val="0"/>
              <w:autoSpaceDE w:val="0"/>
              <w:autoSpaceDN w:val="0"/>
              <w:adjustRightInd w:val="0"/>
              <w:spacing w:after="240"/>
              <w:rPr>
                <w:rFonts w:ascii="Arial" w:hAnsi="Arial" w:cs="Arial"/>
                <w:sz w:val="24"/>
                <w:szCs w:val="24"/>
              </w:rPr>
            </w:pPr>
          </w:p>
          <w:p w14:paraId="47774152" w14:textId="79C64C04" w:rsidR="00DC2FC4" w:rsidRPr="00C92475" w:rsidRDefault="00CC6246" w:rsidP="00DC2FC4">
            <w:pPr>
              <w:widowControl w:val="0"/>
              <w:numPr>
                <w:ilvl w:val="0"/>
                <w:numId w:val="2"/>
              </w:numPr>
              <w:tabs>
                <w:tab w:val="left" w:pos="220"/>
                <w:tab w:val="left" w:pos="720"/>
              </w:tabs>
              <w:autoSpaceDE w:val="0"/>
              <w:autoSpaceDN w:val="0"/>
              <w:adjustRightInd w:val="0"/>
              <w:spacing w:after="240" w:line="280" w:lineRule="atLeast"/>
              <w:ind w:left="720" w:hanging="720"/>
              <w:rPr>
                <w:rFonts w:ascii="Times" w:hAnsi="Times" w:cs="Times"/>
                <w:sz w:val="24"/>
                <w:szCs w:val="24"/>
              </w:rPr>
            </w:pPr>
            <w:r>
              <w:rPr>
                <w:rFonts w:ascii="Arial" w:hAnsi="Arial" w:cs="Arial"/>
                <w:sz w:val="24"/>
                <w:szCs w:val="24"/>
              </w:rPr>
              <w:t>Q2</w:t>
            </w:r>
            <w:r w:rsidR="000D656C">
              <w:rPr>
                <w:rFonts w:ascii="Arial" w:hAnsi="Arial" w:cs="Arial"/>
                <w:sz w:val="24"/>
                <w:szCs w:val="24"/>
              </w:rPr>
              <w:t>.</w:t>
            </w:r>
            <w:r w:rsidR="00DC2FC4">
              <w:rPr>
                <w:rFonts w:ascii="Arial" w:hAnsi="Arial" w:cs="Arial"/>
                <w:sz w:val="24"/>
                <w:szCs w:val="24"/>
              </w:rPr>
              <w:t xml:space="preserve"> </w:t>
            </w:r>
            <w:proofErr w:type="spellStart"/>
            <w:r w:rsidR="00DC2FC4">
              <w:rPr>
                <w:rFonts w:ascii="Arial" w:hAnsi="Arial" w:cs="Arial"/>
                <w:sz w:val="24"/>
                <w:szCs w:val="24"/>
              </w:rPr>
              <w:t>i</w:t>
            </w:r>
            <w:proofErr w:type="spellEnd"/>
            <w:r w:rsidR="00DC2FC4">
              <w:rPr>
                <w:rFonts w:ascii="Arial" w:hAnsi="Arial" w:cs="Arial"/>
                <w:sz w:val="24"/>
                <w:szCs w:val="24"/>
              </w:rPr>
              <w:t xml:space="preserve">. </w:t>
            </w:r>
            <w:r w:rsidR="00C92475">
              <w:rPr>
                <w:rFonts w:ascii="Arial" w:hAnsi="Arial" w:cs="Arial"/>
                <w:sz w:val="24"/>
                <w:szCs w:val="24"/>
              </w:rPr>
              <w:t xml:space="preserve">There are a lot of external factors that can cause the development of an eating disorder and most of them represent some sort of crisis or disappointment to the individual. The loss od a loved one or file changes, such as moving homes or transferring jobs, are seen as precipitating factors of eating disorders as they throw an individual`s life off balance, as well as, </w:t>
            </w:r>
            <w:r w:rsidR="00C92475">
              <w:rPr>
                <w:rFonts w:ascii="Arial" w:hAnsi="Arial" w:cs="Arial"/>
                <w:sz w:val="24"/>
                <w:szCs w:val="24"/>
              </w:rPr>
              <w:lastRenderedPageBreak/>
              <w:t>cause significant stress though the individual`s normal support system has vanished. Divorce and the loss of a job are also precipitating factors of eating disorders as not only do they bring major changes, but often a financial insecurity, that results into stress.</w:t>
            </w:r>
          </w:p>
          <w:p w14:paraId="475F3282" w14:textId="1B1EB921" w:rsidR="00C92475" w:rsidRPr="002D0AEC" w:rsidRDefault="00D37416" w:rsidP="00DC2FC4">
            <w:pPr>
              <w:widowControl w:val="0"/>
              <w:numPr>
                <w:ilvl w:val="0"/>
                <w:numId w:val="2"/>
              </w:numPr>
              <w:tabs>
                <w:tab w:val="left" w:pos="220"/>
                <w:tab w:val="left" w:pos="720"/>
              </w:tabs>
              <w:autoSpaceDE w:val="0"/>
              <w:autoSpaceDN w:val="0"/>
              <w:adjustRightInd w:val="0"/>
              <w:spacing w:after="240" w:line="280" w:lineRule="atLeast"/>
              <w:ind w:left="720" w:hanging="720"/>
              <w:rPr>
                <w:rFonts w:ascii="Times" w:hAnsi="Times" w:cs="Times"/>
                <w:sz w:val="24"/>
                <w:szCs w:val="24"/>
              </w:rPr>
            </w:pPr>
            <w:r>
              <w:rPr>
                <w:rFonts w:ascii="Arial" w:hAnsi="Arial" w:cs="Arial"/>
                <w:sz w:val="24"/>
                <w:szCs w:val="24"/>
              </w:rPr>
              <w:t xml:space="preserve">          </w:t>
            </w:r>
            <w:r w:rsidR="00C92475">
              <w:rPr>
                <w:rFonts w:ascii="Arial" w:hAnsi="Arial" w:cs="Arial"/>
                <w:sz w:val="24"/>
                <w:szCs w:val="24"/>
              </w:rPr>
              <w:t xml:space="preserve">In all cases, the resulting stress can be enough for the individual`s poor coping strategies to fail and for them to turn to an eating disorder instead- whether knowingly or unknowingly. Unsuccessful attempts at dieting are precipitating factors of eating disorders as well, in that when `regular` diets fail, some individuals more quickly fall into eating </w:t>
            </w:r>
            <w:r>
              <w:rPr>
                <w:rFonts w:ascii="Arial" w:hAnsi="Arial" w:cs="Arial"/>
                <w:sz w:val="24"/>
                <w:szCs w:val="24"/>
              </w:rPr>
              <w:t>disorders as a means to an end. Again, this may be consciously known or unknown to the individual.</w:t>
            </w:r>
          </w:p>
          <w:p w14:paraId="40A8B878" w14:textId="77777777" w:rsidR="002D0AEC" w:rsidRDefault="002D0AEC" w:rsidP="002D0AEC">
            <w:pPr>
              <w:widowControl w:val="0"/>
              <w:tabs>
                <w:tab w:val="left" w:pos="220"/>
                <w:tab w:val="left" w:pos="720"/>
              </w:tabs>
              <w:autoSpaceDE w:val="0"/>
              <w:autoSpaceDN w:val="0"/>
              <w:adjustRightInd w:val="0"/>
              <w:spacing w:after="240" w:line="280" w:lineRule="atLeast"/>
              <w:rPr>
                <w:rFonts w:ascii="Arial" w:hAnsi="Arial" w:cs="Arial"/>
                <w:sz w:val="24"/>
                <w:szCs w:val="24"/>
              </w:rPr>
            </w:pPr>
          </w:p>
          <w:p w14:paraId="23B99FA6" w14:textId="5290F1FB" w:rsidR="002D0AEC" w:rsidRDefault="002D0AEC" w:rsidP="002D0AEC">
            <w:pPr>
              <w:widowControl w:val="0"/>
              <w:tabs>
                <w:tab w:val="left" w:pos="220"/>
                <w:tab w:val="left" w:pos="720"/>
              </w:tabs>
              <w:autoSpaceDE w:val="0"/>
              <w:autoSpaceDN w:val="0"/>
              <w:adjustRightInd w:val="0"/>
              <w:spacing w:after="240" w:line="280" w:lineRule="atLeast"/>
              <w:rPr>
                <w:rFonts w:ascii="Arial" w:hAnsi="Arial" w:cs="Arial"/>
                <w:sz w:val="24"/>
                <w:szCs w:val="24"/>
              </w:rPr>
            </w:pPr>
            <w:r>
              <w:rPr>
                <w:rFonts w:ascii="Arial" w:hAnsi="Arial" w:cs="Arial"/>
                <w:sz w:val="24"/>
                <w:szCs w:val="24"/>
              </w:rPr>
              <w:t>ii. Developing efficient coping skills may help people avert the development of an eating disorder. Many of these coping skills are simple and can be used daily in order to keep stress from building in the first place.</w:t>
            </w:r>
          </w:p>
          <w:p w14:paraId="232E64CB" w14:textId="5FEFB175" w:rsidR="002D0AEC" w:rsidRDefault="002D0AEC" w:rsidP="002D0AEC">
            <w:pPr>
              <w:widowControl w:val="0"/>
              <w:tabs>
                <w:tab w:val="left" w:pos="220"/>
                <w:tab w:val="left" w:pos="720"/>
              </w:tabs>
              <w:autoSpaceDE w:val="0"/>
              <w:autoSpaceDN w:val="0"/>
              <w:adjustRightInd w:val="0"/>
              <w:spacing w:after="240" w:line="280" w:lineRule="atLeast"/>
              <w:rPr>
                <w:rFonts w:ascii="Arial" w:hAnsi="Arial" w:cs="Arial"/>
                <w:sz w:val="24"/>
                <w:szCs w:val="24"/>
              </w:rPr>
            </w:pPr>
            <w:r>
              <w:rPr>
                <w:rFonts w:ascii="Arial" w:hAnsi="Arial" w:cs="Arial"/>
                <w:sz w:val="24"/>
                <w:szCs w:val="24"/>
              </w:rPr>
              <w:t>Commonly taught coping skills, which can be used in any part of life, include:</w:t>
            </w:r>
          </w:p>
          <w:p w14:paraId="1DA00BAB" w14:textId="696BD13B" w:rsidR="002D0AEC" w:rsidRPr="002D0AEC" w:rsidRDefault="002D0AEC" w:rsidP="002D0AEC">
            <w:pPr>
              <w:pStyle w:val="ListParagraph"/>
              <w:widowControl w:val="0"/>
              <w:numPr>
                <w:ilvl w:val="0"/>
                <w:numId w:val="8"/>
              </w:numPr>
              <w:tabs>
                <w:tab w:val="left" w:pos="220"/>
                <w:tab w:val="left" w:pos="720"/>
              </w:tabs>
              <w:autoSpaceDE w:val="0"/>
              <w:autoSpaceDN w:val="0"/>
              <w:adjustRightInd w:val="0"/>
              <w:spacing w:after="240" w:line="280" w:lineRule="atLeast"/>
              <w:rPr>
                <w:rFonts w:ascii="Arial" w:hAnsi="Arial" w:cs="Arial"/>
                <w:sz w:val="24"/>
                <w:szCs w:val="24"/>
              </w:rPr>
            </w:pPr>
            <w:r w:rsidRPr="002D0AEC">
              <w:rPr>
                <w:rFonts w:ascii="Arial" w:hAnsi="Arial" w:cs="Arial"/>
                <w:sz w:val="24"/>
                <w:szCs w:val="24"/>
              </w:rPr>
              <w:t>Accepting that life brings disappointments and there will be hardly a perfect situation in life.</w:t>
            </w:r>
          </w:p>
          <w:p w14:paraId="49F8546F" w14:textId="0D83474E" w:rsidR="002D0AEC" w:rsidRDefault="002D0AEC" w:rsidP="002D0AEC">
            <w:pPr>
              <w:pStyle w:val="ListParagraph"/>
              <w:widowControl w:val="0"/>
              <w:numPr>
                <w:ilvl w:val="0"/>
                <w:numId w:val="8"/>
              </w:numPr>
              <w:tabs>
                <w:tab w:val="left" w:pos="220"/>
                <w:tab w:val="left" w:pos="720"/>
              </w:tabs>
              <w:autoSpaceDE w:val="0"/>
              <w:autoSpaceDN w:val="0"/>
              <w:adjustRightInd w:val="0"/>
              <w:spacing w:after="240" w:line="280" w:lineRule="atLeast"/>
              <w:rPr>
                <w:rFonts w:ascii="Arial" w:hAnsi="Arial" w:cs="Arial"/>
                <w:sz w:val="24"/>
                <w:szCs w:val="24"/>
              </w:rPr>
            </w:pPr>
            <w:r w:rsidRPr="002D0AEC">
              <w:rPr>
                <w:rFonts w:ascii="Arial" w:hAnsi="Arial" w:cs="Arial"/>
                <w:sz w:val="24"/>
                <w:szCs w:val="24"/>
              </w:rPr>
              <w:t xml:space="preserve">Avoiding stressful situations. If </w:t>
            </w:r>
            <w:r>
              <w:rPr>
                <w:rFonts w:ascii="Arial" w:hAnsi="Arial" w:cs="Arial"/>
                <w:sz w:val="24"/>
                <w:szCs w:val="24"/>
              </w:rPr>
              <w:t xml:space="preserve">reading fashion magazines makes people feel bad about </w:t>
            </w:r>
            <w:proofErr w:type="gramStart"/>
            <w:r>
              <w:rPr>
                <w:rFonts w:ascii="Arial" w:hAnsi="Arial" w:cs="Arial"/>
                <w:sz w:val="24"/>
                <w:szCs w:val="24"/>
              </w:rPr>
              <w:t>themselves</w:t>
            </w:r>
            <w:proofErr w:type="gramEnd"/>
            <w:r>
              <w:rPr>
                <w:rFonts w:ascii="Arial" w:hAnsi="Arial" w:cs="Arial"/>
                <w:sz w:val="24"/>
                <w:szCs w:val="24"/>
              </w:rPr>
              <w:t>, then they should skip looking at them and focus on another activity instead.</w:t>
            </w:r>
          </w:p>
          <w:p w14:paraId="0053363C" w14:textId="77777777" w:rsidR="002D0AEC" w:rsidRDefault="002D0AEC" w:rsidP="002D0AEC">
            <w:pPr>
              <w:pStyle w:val="ListParagraph"/>
              <w:widowControl w:val="0"/>
              <w:numPr>
                <w:ilvl w:val="0"/>
                <w:numId w:val="8"/>
              </w:numPr>
              <w:tabs>
                <w:tab w:val="left" w:pos="220"/>
                <w:tab w:val="left" w:pos="720"/>
              </w:tabs>
              <w:autoSpaceDE w:val="0"/>
              <w:autoSpaceDN w:val="0"/>
              <w:adjustRightInd w:val="0"/>
              <w:spacing w:after="240" w:line="280" w:lineRule="atLeast"/>
              <w:rPr>
                <w:rFonts w:ascii="Arial" w:hAnsi="Arial" w:cs="Arial"/>
                <w:sz w:val="24"/>
                <w:szCs w:val="24"/>
              </w:rPr>
            </w:pPr>
            <w:r>
              <w:rPr>
                <w:rFonts w:ascii="Arial" w:hAnsi="Arial" w:cs="Arial"/>
                <w:sz w:val="24"/>
                <w:szCs w:val="24"/>
              </w:rPr>
              <w:t>Scheduling time for hobbies. Regardless of which specific activities are enjoyable and relaxing, people should make time for them.</w:t>
            </w:r>
          </w:p>
          <w:p w14:paraId="231ED15E" w14:textId="77777777" w:rsidR="002D0AEC" w:rsidRDefault="002D0AEC" w:rsidP="002D0AEC">
            <w:pPr>
              <w:pStyle w:val="ListParagraph"/>
              <w:widowControl w:val="0"/>
              <w:numPr>
                <w:ilvl w:val="0"/>
                <w:numId w:val="8"/>
              </w:numPr>
              <w:tabs>
                <w:tab w:val="left" w:pos="220"/>
                <w:tab w:val="left" w:pos="720"/>
              </w:tabs>
              <w:autoSpaceDE w:val="0"/>
              <w:autoSpaceDN w:val="0"/>
              <w:adjustRightInd w:val="0"/>
              <w:spacing w:after="240" w:line="280" w:lineRule="atLeast"/>
              <w:rPr>
                <w:rFonts w:ascii="Arial" w:hAnsi="Arial" w:cs="Arial"/>
                <w:sz w:val="24"/>
                <w:szCs w:val="24"/>
              </w:rPr>
            </w:pPr>
            <w:r>
              <w:rPr>
                <w:rFonts w:ascii="Arial" w:hAnsi="Arial" w:cs="Arial"/>
                <w:sz w:val="24"/>
                <w:szCs w:val="24"/>
              </w:rPr>
              <w:t>Building a support system. People should cultivate a support system of friends and family who support their hopes and dreams and accept them for who they are.</w:t>
            </w:r>
          </w:p>
          <w:p w14:paraId="306DAF43" w14:textId="73AA7651" w:rsidR="002D0AEC" w:rsidRDefault="002D0AEC" w:rsidP="002D0AEC">
            <w:pPr>
              <w:pStyle w:val="ListParagraph"/>
              <w:widowControl w:val="0"/>
              <w:numPr>
                <w:ilvl w:val="0"/>
                <w:numId w:val="8"/>
              </w:numPr>
              <w:tabs>
                <w:tab w:val="left" w:pos="220"/>
                <w:tab w:val="left" w:pos="720"/>
              </w:tabs>
              <w:autoSpaceDE w:val="0"/>
              <w:autoSpaceDN w:val="0"/>
              <w:adjustRightInd w:val="0"/>
              <w:spacing w:after="240" w:line="280" w:lineRule="atLeast"/>
              <w:rPr>
                <w:rFonts w:ascii="Arial" w:hAnsi="Arial" w:cs="Arial"/>
                <w:sz w:val="24"/>
                <w:szCs w:val="24"/>
              </w:rPr>
            </w:pPr>
            <w:r>
              <w:rPr>
                <w:rFonts w:ascii="Arial" w:hAnsi="Arial" w:cs="Arial"/>
                <w:sz w:val="24"/>
                <w:szCs w:val="24"/>
              </w:rPr>
              <w:t>Breathing. When all else fails, individuals should remember to breathe deeply, take time to think and reflect, and move forward only when they have formulated plans with which they are comfortable.</w:t>
            </w:r>
          </w:p>
          <w:p w14:paraId="6D89ECCC" w14:textId="77777777" w:rsidR="002D0AEC" w:rsidRDefault="002D0AEC" w:rsidP="002D0AEC">
            <w:pPr>
              <w:widowControl w:val="0"/>
              <w:tabs>
                <w:tab w:val="left" w:pos="220"/>
                <w:tab w:val="left" w:pos="720"/>
              </w:tabs>
              <w:autoSpaceDE w:val="0"/>
              <w:autoSpaceDN w:val="0"/>
              <w:adjustRightInd w:val="0"/>
              <w:spacing w:after="240" w:line="280" w:lineRule="atLeast"/>
              <w:ind w:left="360"/>
              <w:rPr>
                <w:rFonts w:ascii="Arial" w:hAnsi="Arial" w:cs="Arial"/>
                <w:sz w:val="24"/>
                <w:szCs w:val="24"/>
              </w:rPr>
            </w:pPr>
            <w:r>
              <w:rPr>
                <w:rFonts w:ascii="Arial" w:hAnsi="Arial" w:cs="Arial"/>
                <w:sz w:val="24"/>
                <w:szCs w:val="24"/>
              </w:rPr>
              <w:t xml:space="preserve">A person, with healthy coping skills and support system, will learn to accept their flaws and be happy with </w:t>
            </w:r>
            <w:proofErr w:type="gramStart"/>
            <w:r>
              <w:rPr>
                <w:rFonts w:ascii="Arial" w:hAnsi="Arial" w:cs="Arial"/>
                <w:sz w:val="24"/>
                <w:szCs w:val="24"/>
              </w:rPr>
              <w:t>themselves</w:t>
            </w:r>
            <w:proofErr w:type="gramEnd"/>
            <w:r>
              <w:rPr>
                <w:rFonts w:ascii="Arial" w:hAnsi="Arial" w:cs="Arial"/>
                <w:sz w:val="24"/>
                <w:szCs w:val="24"/>
              </w:rPr>
              <w:t>.</w:t>
            </w:r>
          </w:p>
          <w:p w14:paraId="521C3D97" w14:textId="77777777" w:rsidR="002D0AEC" w:rsidRDefault="002D0AEC" w:rsidP="002D0AEC">
            <w:pPr>
              <w:widowControl w:val="0"/>
              <w:tabs>
                <w:tab w:val="left" w:pos="220"/>
                <w:tab w:val="left" w:pos="720"/>
              </w:tabs>
              <w:autoSpaceDE w:val="0"/>
              <w:autoSpaceDN w:val="0"/>
              <w:adjustRightInd w:val="0"/>
              <w:spacing w:after="240" w:line="280" w:lineRule="atLeast"/>
              <w:ind w:left="360"/>
              <w:rPr>
                <w:rFonts w:ascii="Arial" w:hAnsi="Arial" w:cs="Arial"/>
                <w:sz w:val="24"/>
                <w:szCs w:val="24"/>
              </w:rPr>
            </w:pPr>
          </w:p>
          <w:p w14:paraId="0FEB6EDF" w14:textId="72C7CB4F" w:rsidR="002D0AEC" w:rsidRDefault="002D0AEC" w:rsidP="002D0AEC">
            <w:pPr>
              <w:widowControl w:val="0"/>
              <w:tabs>
                <w:tab w:val="left" w:pos="220"/>
                <w:tab w:val="left" w:pos="720"/>
              </w:tabs>
              <w:autoSpaceDE w:val="0"/>
              <w:autoSpaceDN w:val="0"/>
              <w:adjustRightInd w:val="0"/>
              <w:spacing w:after="240" w:line="280" w:lineRule="atLeast"/>
              <w:rPr>
                <w:rFonts w:ascii="Arial" w:hAnsi="Arial" w:cs="Arial"/>
                <w:sz w:val="24"/>
                <w:szCs w:val="24"/>
              </w:rPr>
            </w:pPr>
            <w:r>
              <w:rPr>
                <w:rFonts w:ascii="Arial" w:hAnsi="Arial" w:cs="Arial"/>
                <w:sz w:val="24"/>
                <w:szCs w:val="24"/>
              </w:rPr>
              <w:t xml:space="preserve">iii. </w:t>
            </w:r>
            <w:r w:rsidR="009539A5">
              <w:rPr>
                <w:rFonts w:ascii="Arial" w:hAnsi="Arial" w:cs="Arial"/>
                <w:sz w:val="24"/>
                <w:szCs w:val="24"/>
              </w:rPr>
              <w:t>A healthy balance in life means that an individual is able to balance work/school and personal life, a healthy diet with occasional treats, and exercising for fun with an appropriate amount of rest and relaxation.</w:t>
            </w:r>
          </w:p>
          <w:p w14:paraId="454340D8" w14:textId="65455AA5" w:rsidR="00CE3385" w:rsidRDefault="00CE3385" w:rsidP="002D0AEC">
            <w:pPr>
              <w:widowControl w:val="0"/>
              <w:tabs>
                <w:tab w:val="left" w:pos="220"/>
                <w:tab w:val="left" w:pos="720"/>
              </w:tabs>
              <w:autoSpaceDE w:val="0"/>
              <w:autoSpaceDN w:val="0"/>
              <w:adjustRightInd w:val="0"/>
              <w:spacing w:after="240" w:line="280" w:lineRule="atLeast"/>
              <w:rPr>
                <w:rFonts w:ascii="Arial" w:hAnsi="Arial" w:cs="Arial"/>
                <w:sz w:val="24"/>
                <w:szCs w:val="24"/>
              </w:rPr>
            </w:pPr>
            <w:r>
              <w:rPr>
                <w:rFonts w:ascii="Arial" w:hAnsi="Arial" w:cs="Arial"/>
                <w:sz w:val="24"/>
                <w:szCs w:val="24"/>
              </w:rPr>
              <w:t>A healthy outlook is such that an individual can recognize the `big picture`, that weight and appearance are just one facet of a person. What is more, maintaining a healthy outlook allows an individual to remember that he/she has both strengths and weaknesses, but does not allow him/her to get caught up in flaws.</w:t>
            </w:r>
          </w:p>
          <w:p w14:paraId="30B35178" w14:textId="6ED33490" w:rsidR="00CE3385" w:rsidRDefault="00CE3385" w:rsidP="002D0AEC">
            <w:pPr>
              <w:widowControl w:val="0"/>
              <w:tabs>
                <w:tab w:val="left" w:pos="220"/>
                <w:tab w:val="left" w:pos="720"/>
              </w:tabs>
              <w:autoSpaceDE w:val="0"/>
              <w:autoSpaceDN w:val="0"/>
              <w:adjustRightInd w:val="0"/>
              <w:spacing w:after="240" w:line="280" w:lineRule="atLeast"/>
              <w:rPr>
                <w:rFonts w:ascii="Arial" w:hAnsi="Arial" w:cs="Arial"/>
                <w:sz w:val="24"/>
                <w:szCs w:val="24"/>
              </w:rPr>
            </w:pPr>
            <w:r>
              <w:rPr>
                <w:rFonts w:ascii="Arial" w:hAnsi="Arial" w:cs="Arial"/>
                <w:sz w:val="24"/>
                <w:szCs w:val="24"/>
              </w:rPr>
              <w:t xml:space="preserve">Individuals who routinely express dissatisfaction with their work, </w:t>
            </w:r>
            <w:proofErr w:type="gramStart"/>
            <w:r>
              <w:rPr>
                <w:rFonts w:ascii="Arial" w:hAnsi="Arial" w:cs="Arial"/>
                <w:sz w:val="24"/>
                <w:szCs w:val="24"/>
              </w:rPr>
              <w:t>their</w:t>
            </w:r>
            <w:proofErr w:type="gramEnd"/>
            <w:r>
              <w:rPr>
                <w:rFonts w:ascii="Arial" w:hAnsi="Arial" w:cs="Arial"/>
                <w:sz w:val="24"/>
                <w:szCs w:val="24"/>
              </w:rPr>
              <w:t xml:space="preserve"> personality, or their appearance should consider getting expert advice before these thoughts take </w:t>
            </w:r>
            <w:r>
              <w:rPr>
                <w:rFonts w:ascii="Arial" w:hAnsi="Arial" w:cs="Arial"/>
                <w:sz w:val="24"/>
                <w:szCs w:val="24"/>
              </w:rPr>
              <w:lastRenderedPageBreak/>
              <w:t>root.</w:t>
            </w:r>
          </w:p>
          <w:p w14:paraId="54C0BEA2" w14:textId="77777777" w:rsidR="00CE3385" w:rsidRDefault="00CE3385" w:rsidP="002D0AEC">
            <w:pPr>
              <w:widowControl w:val="0"/>
              <w:tabs>
                <w:tab w:val="left" w:pos="220"/>
                <w:tab w:val="left" w:pos="720"/>
              </w:tabs>
              <w:autoSpaceDE w:val="0"/>
              <w:autoSpaceDN w:val="0"/>
              <w:adjustRightInd w:val="0"/>
              <w:spacing w:after="240" w:line="280" w:lineRule="atLeast"/>
              <w:rPr>
                <w:rFonts w:ascii="Arial" w:hAnsi="Arial" w:cs="Arial"/>
                <w:sz w:val="24"/>
                <w:szCs w:val="24"/>
              </w:rPr>
            </w:pPr>
          </w:p>
          <w:p w14:paraId="015E2353" w14:textId="41BC96A9" w:rsidR="00CE3385" w:rsidRPr="00AF5041" w:rsidRDefault="00CE3385" w:rsidP="002D0AEC">
            <w:pPr>
              <w:widowControl w:val="0"/>
              <w:tabs>
                <w:tab w:val="left" w:pos="220"/>
                <w:tab w:val="left" w:pos="720"/>
              </w:tabs>
              <w:autoSpaceDE w:val="0"/>
              <w:autoSpaceDN w:val="0"/>
              <w:adjustRightInd w:val="0"/>
              <w:spacing w:after="240" w:line="280" w:lineRule="atLeast"/>
              <w:rPr>
                <w:rFonts w:ascii="Arial" w:hAnsi="Arial" w:cs="Arial"/>
                <w:sz w:val="24"/>
                <w:szCs w:val="24"/>
              </w:rPr>
            </w:pPr>
            <w:r>
              <w:rPr>
                <w:rFonts w:ascii="Arial" w:hAnsi="Arial" w:cs="Arial"/>
                <w:sz w:val="24"/>
                <w:szCs w:val="24"/>
              </w:rPr>
              <w:t>iv.</w:t>
            </w:r>
            <w:r w:rsidR="00D6687D">
              <w:rPr>
                <w:rFonts w:ascii="Arial" w:hAnsi="Arial" w:cs="Arial"/>
                <w:sz w:val="24"/>
                <w:szCs w:val="24"/>
              </w:rPr>
              <w:t xml:space="preserve"> Individual`s physical health should be assessed </w:t>
            </w:r>
            <w:proofErr w:type="gramStart"/>
            <w:r w:rsidR="00D6687D">
              <w:rPr>
                <w:rFonts w:ascii="Arial" w:hAnsi="Arial" w:cs="Arial"/>
                <w:sz w:val="24"/>
                <w:szCs w:val="24"/>
              </w:rPr>
              <w:t>first,</w:t>
            </w:r>
            <w:proofErr w:type="gramEnd"/>
            <w:r w:rsidR="00D6687D">
              <w:rPr>
                <w:rFonts w:ascii="Arial" w:hAnsi="Arial" w:cs="Arial"/>
                <w:sz w:val="24"/>
                <w:szCs w:val="24"/>
              </w:rPr>
              <w:t xml:space="preserve"> in particular to make sure they are not dangerously underweight and undernourished. Any medical </w:t>
            </w:r>
            <w:r w:rsidR="00D6687D" w:rsidRPr="00AF5041">
              <w:rPr>
                <w:rFonts w:ascii="Arial" w:hAnsi="Arial" w:cs="Arial"/>
                <w:sz w:val="24"/>
                <w:szCs w:val="24"/>
              </w:rPr>
              <w:t>complications, which have arisen due to an eating disorder, need to be taken care of, as soon as possible.</w:t>
            </w:r>
          </w:p>
          <w:p w14:paraId="03EA0826" w14:textId="77777777" w:rsidR="00AF5041" w:rsidRPr="00AF5041" w:rsidRDefault="00AF5041" w:rsidP="00AF5041">
            <w:pPr>
              <w:shd w:val="clear" w:color="auto" w:fill="FFFFFF"/>
              <w:spacing w:before="100" w:beforeAutospacing="1" w:after="100" w:afterAutospacing="1" w:line="270" w:lineRule="atLeast"/>
              <w:rPr>
                <w:rFonts w:ascii="Arial" w:hAnsi="Arial" w:cs="Arial"/>
                <w:color w:val="2D2D2D"/>
                <w:sz w:val="24"/>
                <w:szCs w:val="24"/>
              </w:rPr>
            </w:pPr>
            <w:r w:rsidRPr="00AF5041">
              <w:rPr>
                <w:rFonts w:ascii="Arial" w:hAnsi="Arial" w:cs="Arial"/>
                <w:color w:val="2D2D2D"/>
                <w:sz w:val="24"/>
                <w:szCs w:val="24"/>
              </w:rPr>
              <w:t>Treating anorexia involves three steps:</w:t>
            </w:r>
          </w:p>
          <w:p w14:paraId="444743C4" w14:textId="77777777" w:rsidR="00AF5041" w:rsidRPr="00AF5041" w:rsidRDefault="00AF5041" w:rsidP="00AF5041">
            <w:pPr>
              <w:numPr>
                <w:ilvl w:val="0"/>
                <w:numId w:val="9"/>
              </w:numPr>
              <w:shd w:val="clear" w:color="auto" w:fill="FFFFFF"/>
              <w:spacing w:before="100" w:beforeAutospacing="1" w:after="100" w:afterAutospacing="1" w:line="270" w:lineRule="atLeast"/>
              <w:rPr>
                <w:rFonts w:ascii="Arial" w:eastAsia="Times New Roman" w:hAnsi="Arial" w:cs="Arial"/>
                <w:color w:val="2D2D2D"/>
                <w:sz w:val="24"/>
                <w:szCs w:val="24"/>
              </w:rPr>
            </w:pPr>
            <w:r w:rsidRPr="00AF5041">
              <w:rPr>
                <w:rFonts w:ascii="Arial" w:eastAsia="Times New Roman" w:hAnsi="Arial" w:cs="Arial"/>
                <w:color w:val="2D2D2D"/>
                <w:sz w:val="24"/>
                <w:szCs w:val="24"/>
              </w:rPr>
              <w:t>Getting back to a healthy weight</w:t>
            </w:r>
          </w:p>
          <w:p w14:paraId="7CFF8540" w14:textId="77777777" w:rsidR="00AF5041" w:rsidRPr="00AF5041" w:rsidRDefault="00AF5041" w:rsidP="00AF5041">
            <w:pPr>
              <w:numPr>
                <w:ilvl w:val="0"/>
                <w:numId w:val="9"/>
              </w:numPr>
              <w:shd w:val="clear" w:color="auto" w:fill="FFFFFF"/>
              <w:spacing w:before="100" w:beforeAutospacing="1" w:after="100" w:afterAutospacing="1" w:line="270" w:lineRule="atLeast"/>
              <w:rPr>
                <w:rFonts w:ascii="Arial" w:eastAsia="Times New Roman" w:hAnsi="Arial" w:cs="Arial"/>
                <w:color w:val="2D2D2D"/>
                <w:sz w:val="24"/>
                <w:szCs w:val="24"/>
              </w:rPr>
            </w:pPr>
            <w:r w:rsidRPr="00AF5041">
              <w:rPr>
                <w:rFonts w:ascii="Arial" w:eastAsia="Times New Roman" w:hAnsi="Arial" w:cs="Arial"/>
                <w:color w:val="2D2D2D"/>
                <w:sz w:val="24"/>
                <w:szCs w:val="24"/>
              </w:rPr>
              <w:t>Starting to eat more food</w:t>
            </w:r>
          </w:p>
          <w:p w14:paraId="71A7DA4A" w14:textId="77777777" w:rsidR="00AF5041" w:rsidRPr="00AF5041" w:rsidRDefault="00AF5041" w:rsidP="00AF5041">
            <w:pPr>
              <w:numPr>
                <w:ilvl w:val="0"/>
                <w:numId w:val="9"/>
              </w:numPr>
              <w:shd w:val="clear" w:color="auto" w:fill="FFFFFF"/>
              <w:spacing w:before="100" w:beforeAutospacing="1" w:after="100" w:afterAutospacing="1" w:line="270" w:lineRule="atLeast"/>
              <w:rPr>
                <w:rFonts w:ascii="Arial" w:eastAsia="Times New Roman" w:hAnsi="Arial" w:cs="Arial"/>
                <w:color w:val="2D2D2D"/>
                <w:sz w:val="24"/>
                <w:szCs w:val="24"/>
              </w:rPr>
            </w:pPr>
            <w:r w:rsidRPr="00AF5041">
              <w:rPr>
                <w:rFonts w:ascii="Arial" w:eastAsia="Times New Roman" w:hAnsi="Arial" w:cs="Arial"/>
                <w:color w:val="2D2D2D"/>
                <w:sz w:val="24"/>
                <w:szCs w:val="24"/>
              </w:rPr>
              <w:t>Changing how you think about yourself and food</w:t>
            </w:r>
          </w:p>
          <w:p w14:paraId="4F6E3468" w14:textId="77777777" w:rsidR="00AF5041" w:rsidRPr="00AF5041" w:rsidRDefault="00AF5041" w:rsidP="00AF5041">
            <w:pPr>
              <w:shd w:val="clear" w:color="auto" w:fill="EEEEEE"/>
              <w:spacing w:before="240" w:after="240" w:line="255" w:lineRule="atLeast"/>
              <w:textAlignment w:val="baseline"/>
              <w:outlineLvl w:val="2"/>
              <w:rPr>
                <w:rFonts w:ascii="Arial" w:eastAsia="Times New Roman" w:hAnsi="Arial" w:cs="Arial"/>
                <w:b/>
                <w:bCs/>
                <w:color w:val="333333"/>
                <w:sz w:val="24"/>
                <w:szCs w:val="24"/>
              </w:rPr>
            </w:pPr>
            <w:r w:rsidRPr="00AF5041">
              <w:rPr>
                <w:rFonts w:ascii="Arial" w:eastAsia="Times New Roman" w:hAnsi="Arial" w:cs="Arial"/>
                <w:b/>
                <w:bCs/>
                <w:color w:val="333333"/>
                <w:sz w:val="24"/>
                <w:szCs w:val="24"/>
              </w:rPr>
              <w:t>Medical treatment for anorexia</w:t>
            </w:r>
          </w:p>
          <w:p w14:paraId="51DD466F" w14:textId="76158C05" w:rsidR="00AF5041" w:rsidRPr="00AF5041" w:rsidRDefault="00AF5041" w:rsidP="00AF5041">
            <w:pPr>
              <w:shd w:val="clear" w:color="auto" w:fill="FFFFFF"/>
              <w:spacing w:before="100" w:beforeAutospacing="1" w:after="100" w:afterAutospacing="1" w:line="270" w:lineRule="atLeast"/>
              <w:rPr>
                <w:rFonts w:ascii="Arial" w:hAnsi="Arial" w:cs="Arial"/>
                <w:color w:val="2D2D2D"/>
                <w:sz w:val="24"/>
                <w:szCs w:val="24"/>
              </w:rPr>
            </w:pPr>
            <w:r w:rsidRPr="00AF5041">
              <w:rPr>
                <w:rFonts w:ascii="Arial" w:hAnsi="Arial" w:cs="Arial"/>
                <w:color w:val="2D2D2D"/>
                <w:sz w:val="24"/>
                <w:szCs w:val="24"/>
              </w:rPr>
              <w:t>The first priority in anorexia treatment is addressing and stabilizing any serious health issues. Hospita</w:t>
            </w:r>
            <w:r>
              <w:rPr>
                <w:rFonts w:ascii="Arial" w:hAnsi="Arial" w:cs="Arial"/>
                <w:color w:val="2D2D2D"/>
                <w:sz w:val="24"/>
                <w:szCs w:val="24"/>
              </w:rPr>
              <w:t>lization may be necessary if the patient is</w:t>
            </w:r>
            <w:r w:rsidRPr="00AF5041">
              <w:rPr>
                <w:rFonts w:ascii="Arial" w:hAnsi="Arial" w:cs="Arial"/>
                <w:color w:val="2D2D2D"/>
                <w:sz w:val="24"/>
                <w:szCs w:val="24"/>
              </w:rPr>
              <w:t xml:space="preserve"> dangerously malnou</w:t>
            </w:r>
            <w:r>
              <w:rPr>
                <w:rFonts w:ascii="Arial" w:hAnsi="Arial" w:cs="Arial"/>
                <w:color w:val="2D2D2D"/>
                <w:sz w:val="24"/>
                <w:szCs w:val="24"/>
              </w:rPr>
              <w:t>rished or so distressed that no longer want to live. The patient</w:t>
            </w:r>
            <w:r w:rsidRPr="00AF5041">
              <w:rPr>
                <w:rFonts w:ascii="Arial" w:hAnsi="Arial" w:cs="Arial"/>
                <w:color w:val="2D2D2D"/>
                <w:sz w:val="24"/>
                <w:szCs w:val="24"/>
              </w:rPr>
              <w:t xml:space="preserve"> may also n</w:t>
            </w:r>
            <w:r>
              <w:rPr>
                <w:rFonts w:ascii="Arial" w:hAnsi="Arial" w:cs="Arial"/>
                <w:color w:val="2D2D2D"/>
                <w:sz w:val="24"/>
                <w:szCs w:val="24"/>
              </w:rPr>
              <w:t>eed to be hospitalized until he/she</w:t>
            </w:r>
            <w:r w:rsidRPr="00AF5041">
              <w:rPr>
                <w:rFonts w:ascii="Arial" w:hAnsi="Arial" w:cs="Arial"/>
                <w:color w:val="2D2D2D"/>
                <w:sz w:val="24"/>
                <w:szCs w:val="24"/>
              </w:rPr>
              <w:t xml:space="preserve"> reach</w:t>
            </w:r>
            <w:r>
              <w:rPr>
                <w:rFonts w:ascii="Arial" w:hAnsi="Arial" w:cs="Arial"/>
                <w:color w:val="2D2D2D"/>
                <w:sz w:val="24"/>
                <w:szCs w:val="24"/>
              </w:rPr>
              <w:t>es</w:t>
            </w:r>
            <w:r w:rsidRPr="00AF5041">
              <w:rPr>
                <w:rFonts w:ascii="Arial" w:hAnsi="Arial" w:cs="Arial"/>
                <w:color w:val="2D2D2D"/>
                <w:sz w:val="24"/>
                <w:szCs w:val="24"/>
              </w:rPr>
              <w:t xml:space="preserve"> a less</w:t>
            </w:r>
            <w:r>
              <w:rPr>
                <w:rFonts w:ascii="Arial" w:hAnsi="Arial" w:cs="Arial"/>
                <w:color w:val="2D2D2D"/>
                <w:sz w:val="24"/>
                <w:szCs w:val="24"/>
              </w:rPr>
              <w:t xml:space="preserve"> critical weight. </w:t>
            </w:r>
          </w:p>
          <w:p w14:paraId="30E3E332" w14:textId="77777777" w:rsidR="00AF5041" w:rsidRPr="00AF5041" w:rsidRDefault="00AF5041" w:rsidP="00AF5041">
            <w:pPr>
              <w:shd w:val="clear" w:color="auto" w:fill="EEEEEE"/>
              <w:spacing w:before="240" w:after="240" w:line="255" w:lineRule="atLeast"/>
              <w:textAlignment w:val="baseline"/>
              <w:outlineLvl w:val="2"/>
              <w:rPr>
                <w:rFonts w:ascii="Arial" w:eastAsia="Times New Roman" w:hAnsi="Arial" w:cs="Arial"/>
                <w:b/>
                <w:bCs/>
                <w:color w:val="333333"/>
                <w:sz w:val="24"/>
                <w:szCs w:val="24"/>
              </w:rPr>
            </w:pPr>
            <w:r w:rsidRPr="00AF5041">
              <w:rPr>
                <w:rFonts w:ascii="Arial" w:eastAsia="Times New Roman" w:hAnsi="Arial" w:cs="Arial"/>
                <w:b/>
                <w:bCs/>
                <w:color w:val="333333"/>
                <w:sz w:val="24"/>
                <w:szCs w:val="24"/>
              </w:rPr>
              <w:t>Nutritional treatment for anorexia</w:t>
            </w:r>
          </w:p>
          <w:p w14:paraId="318FCAF5" w14:textId="5964AD0E" w:rsidR="00AF5041" w:rsidRPr="00AF5041" w:rsidRDefault="00AF5041" w:rsidP="00AF5041">
            <w:pPr>
              <w:shd w:val="clear" w:color="auto" w:fill="FFFFFF"/>
              <w:spacing w:before="100" w:beforeAutospacing="1" w:after="100" w:afterAutospacing="1" w:line="270" w:lineRule="atLeast"/>
              <w:rPr>
                <w:rFonts w:ascii="Arial" w:hAnsi="Arial" w:cs="Arial"/>
                <w:color w:val="2D2D2D"/>
                <w:sz w:val="24"/>
                <w:szCs w:val="24"/>
              </w:rPr>
            </w:pPr>
            <w:r w:rsidRPr="00AF5041">
              <w:rPr>
                <w:rFonts w:ascii="Arial" w:hAnsi="Arial" w:cs="Arial"/>
                <w:color w:val="2D2D2D"/>
                <w:sz w:val="24"/>
                <w:szCs w:val="24"/>
              </w:rPr>
              <w:t>A second component of anorexia treatment is nutritional counseling. A nutritio</w:t>
            </w:r>
            <w:r>
              <w:rPr>
                <w:rFonts w:ascii="Arial" w:hAnsi="Arial" w:cs="Arial"/>
                <w:color w:val="2D2D2D"/>
                <w:sz w:val="24"/>
                <w:szCs w:val="24"/>
              </w:rPr>
              <w:t>nist or dietician will teach the person suffering from anorexia</w:t>
            </w:r>
            <w:r w:rsidRPr="00AF5041">
              <w:rPr>
                <w:rFonts w:ascii="Arial" w:hAnsi="Arial" w:cs="Arial"/>
                <w:color w:val="2D2D2D"/>
                <w:sz w:val="24"/>
                <w:szCs w:val="24"/>
              </w:rPr>
              <w:t xml:space="preserve"> about healthy eating and proper nutrition. The</w:t>
            </w:r>
            <w:r>
              <w:rPr>
                <w:rFonts w:ascii="Arial" w:hAnsi="Arial" w:cs="Arial"/>
                <w:color w:val="2D2D2D"/>
                <w:sz w:val="24"/>
                <w:szCs w:val="24"/>
              </w:rPr>
              <w:t xml:space="preserve"> nutritionist will also help to</w:t>
            </w:r>
            <w:r w:rsidRPr="00AF5041">
              <w:rPr>
                <w:rFonts w:ascii="Arial" w:hAnsi="Arial" w:cs="Arial"/>
                <w:color w:val="2D2D2D"/>
                <w:sz w:val="24"/>
                <w:szCs w:val="24"/>
              </w:rPr>
              <w:t xml:space="preserve"> develop and follow meal plans that include enough calories to reach or maintain a normal, healthy weight.</w:t>
            </w:r>
          </w:p>
          <w:p w14:paraId="7469F204" w14:textId="77777777" w:rsidR="00AF5041" w:rsidRPr="00AF5041" w:rsidRDefault="00AF5041" w:rsidP="00AF5041">
            <w:pPr>
              <w:shd w:val="clear" w:color="auto" w:fill="EEEEEE"/>
              <w:spacing w:before="240" w:after="240" w:line="255" w:lineRule="atLeast"/>
              <w:textAlignment w:val="baseline"/>
              <w:outlineLvl w:val="2"/>
              <w:rPr>
                <w:rFonts w:ascii="Arial" w:eastAsia="Times New Roman" w:hAnsi="Arial" w:cs="Arial"/>
                <w:b/>
                <w:bCs/>
                <w:color w:val="333333"/>
                <w:sz w:val="24"/>
                <w:szCs w:val="24"/>
              </w:rPr>
            </w:pPr>
            <w:r w:rsidRPr="00AF5041">
              <w:rPr>
                <w:rFonts w:ascii="Arial" w:eastAsia="Times New Roman" w:hAnsi="Arial" w:cs="Arial"/>
                <w:b/>
                <w:bCs/>
                <w:color w:val="333333"/>
                <w:sz w:val="24"/>
                <w:szCs w:val="24"/>
              </w:rPr>
              <w:t>Counseling and therapy for anorexia</w:t>
            </w:r>
          </w:p>
          <w:p w14:paraId="1F767B91" w14:textId="44BF1134" w:rsidR="00AF5041" w:rsidRDefault="00AF5041" w:rsidP="00AF5041">
            <w:pPr>
              <w:shd w:val="clear" w:color="auto" w:fill="FFFFFF"/>
              <w:spacing w:before="100" w:beforeAutospacing="1" w:after="100" w:afterAutospacing="1" w:line="270" w:lineRule="atLeast"/>
              <w:rPr>
                <w:rFonts w:ascii="Arial" w:hAnsi="Arial" w:cs="Arial"/>
                <w:color w:val="2D2D2D"/>
                <w:sz w:val="24"/>
                <w:szCs w:val="24"/>
              </w:rPr>
            </w:pPr>
            <w:r w:rsidRPr="00AF5041">
              <w:rPr>
                <w:rFonts w:ascii="Arial" w:hAnsi="Arial" w:cs="Arial"/>
                <w:color w:val="2D2D2D"/>
                <w:sz w:val="24"/>
                <w:szCs w:val="24"/>
              </w:rPr>
              <w:t>Counseling is crucial to anorexia treatment. Its goal is to identify the negative thou</w:t>
            </w:r>
            <w:r w:rsidR="004F3D57">
              <w:rPr>
                <w:rFonts w:ascii="Arial" w:hAnsi="Arial" w:cs="Arial"/>
                <w:color w:val="2D2D2D"/>
                <w:sz w:val="24"/>
                <w:szCs w:val="24"/>
              </w:rPr>
              <w:t>ghts and feelings that fuel an</w:t>
            </w:r>
            <w:r w:rsidRPr="00AF5041">
              <w:rPr>
                <w:rFonts w:ascii="Arial" w:hAnsi="Arial" w:cs="Arial"/>
                <w:color w:val="2D2D2D"/>
                <w:sz w:val="24"/>
                <w:szCs w:val="24"/>
              </w:rPr>
              <w:t xml:space="preserve"> eating disorder and replace them with healthier, less distorted beliefs. Another important go</w:t>
            </w:r>
            <w:r w:rsidR="004F3D57">
              <w:rPr>
                <w:rFonts w:ascii="Arial" w:hAnsi="Arial" w:cs="Arial"/>
                <w:color w:val="2D2D2D"/>
                <w:sz w:val="24"/>
                <w:szCs w:val="24"/>
              </w:rPr>
              <w:t>al of counseling is to teach the patient</w:t>
            </w:r>
            <w:r w:rsidRPr="00AF5041">
              <w:rPr>
                <w:rFonts w:ascii="Arial" w:hAnsi="Arial" w:cs="Arial"/>
                <w:color w:val="2D2D2D"/>
                <w:sz w:val="24"/>
                <w:szCs w:val="24"/>
              </w:rPr>
              <w:t xml:space="preserve"> how to deal with difficult emotions, relationship problems, and stress in a productive, rather than a self-destructive, way.</w:t>
            </w:r>
          </w:p>
          <w:p w14:paraId="7103C8E3" w14:textId="393E93DE" w:rsidR="004F3D57" w:rsidRDefault="004F3D57" w:rsidP="00AF5041">
            <w:pPr>
              <w:shd w:val="clear" w:color="auto" w:fill="FFFFFF"/>
              <w:spacing w:before="100" w:beforeAutospacing="1" w:after="100" w:afterAutospacing="1" w:line="270" w:lineRule="atLeast"/>
              <w:rPr>
                <w:rFonts w:ascii="Arial" w:hAnsi="Arial" w:cs="Arial"/>
                <w:color w:val="2D2D2D"/>
                <w:sz w:val="24"/>
                <w:szCs w:val="24"/>
              </w:rPr>
            </w:pPr>
            <w:r>
              <w:rPr>
                <w:rFonts w:ascii="Arial" w:hAnsi="Arial" w:cs="Arial"/>
                <w:color w:val="2D2D2D"/>
                <w:sz w:val="24"/>
                <w:szCs w:val="24"/>
              </w:rPr>
              <w:t>Antidepressants can sometimes be helpful in treating anorexia. However, these will not help change an individual`s attitudes and beliefs about the food, or deal with any body image distortion and low self esteem issues.</w:t>
            </w:r>
          </w:p>
          <w:p w14:paraId="0E30E149" w14:textId="77777777" w:rsidR="009074E0" w:rsidRDefault="009074E0" w:rsidP="00AF5041">
            <w:pPr>
              <w:shd w:val="clear" w:color="auto" w:fill="FFFFFF"/>
              <w:spacing w:before="100" w:beforeAutospacing="1" w:after="100" w:afterAutospacing="1" w:line="270" w:lineRule="atLeast"/>
              <w:rPr>
                <w:rFonts w:ascii="Arial" w:hAnsi="Arial" w:cs="Arial"/>
                <w:color w:val="2D2D2D"/>
                <w:sz w:val="24"/>
                <w:szCs w:val="24"/>
              </w:rPr>
            </w:pPr>
          </w:p>
          <w:p w14:paraId="043F61E6" w14:textId="6CB4A1BB" w:rsidR="009074E0" w:rsidRDefault="009074E0" w:rsidP="00AF5041">
            <w:pPr>
              <w:shd w:val="clear" w:color="auto" w:fill="FFFFFF"/>
              <w:spacing w:before="100" w:beforeAutospacing="1" w:after="100" w:afterAutospacing="1" w:line="270" w:lineRule="atLeast"/>
              <w:rPr>
                <w:rFonts w:ascii="Arial" w:hAnsi="Arial" w:cs="Arial"/>
                <w:color w:val="2D2D2D"/>
                <w:sz w:val="24"/>
                <w:szCs w:val="24"/>
              </w:rPr>
            </w:pPr>
            <w:r w:rsidRPr="00B946A3">
              <w:rPr>
                <w:rFonts w:ascii="Arial" w:hAnsi="Arial" w:cs="Arial"/>
                <w:color w:val="2D2D2D"/>
                <w:sz w:val="24"/>
                <w:szCs w:val="24"/>
              </w:rPr>
              <w:t>v.</w:t>
            </w:r>
            <w:r w:rsidR="00026860" w:rsidRPr="00B946A3">
              <w:rPr>
                <w:rFonts w:ascii="Arial" w:hAnsi="Arial" w:cs="Arial"/>
                <w:color w:val="2D2D2D"/>
                <w:sz w:val="24"/>
                <w:szCs w:val="24"/>
              </w:rPr>
              <w:t xml:space="preserve"> Signs of bulimia nervosa can be physical, psychological and behavioral. </w:t>
            </w:r>
          </w:p>
          <w:p w14:paraId="0FD5B5C8" w14:textId="047DA6A8" w:rsidR="00B946A3" w:rsidRPr="00B946A3" w:rsidRDefault="00B946A3" w:rsidP="00AF5041">
            <w:pPr>
              <w:shd w:val="clear" w:color="auto" w:fill="FFFFFF"/>
              <w:spacing w:before="100" w:beforeAutospacing="1" w:after="100" w:afterAutospacing="1" w:line="270" w:lineRule="atLeast"/>
              <w:rPr>
                <w:rFonts w:ascii="Arial" w:hAnsi="Arial" w:cs="Arial"/>
                <w:color w:val="2D2D2D"/>
                <w:sz w:val="24"/>
                <w:szCs w:val="24"/>
              </w:rPr>
            </w:pPr>
            <w:r>
              <w:rPr>
                <w:rFonts w:ascii="Arial" w:hAnsi="Arial" w:cs="Arial"/>
                <w:color w:val="2D2D2D"/>
                <w:sz w:val="24"/>
                <w:szCs w:val="24"/>
              </w:rPr>
              <w:t xml:space="preserve">Some of these signs and symptoms are: </w:t>
            </w:r>
          </w:p>
          <w:p w14:paraId="39D8D45F" w14:textId="224906DD" w:rsidR="00B946A3" w:rsidRPr="00B946A3" w:rsidRDefault="00B946A3" w:rsidP="00B946A3">
            <w:pPr>
              <w:numPr>
                <w:ilvl w:val="0"/>
                <w:numId w:val="11"/>
              </w:numPr>
              <w:spacing w:line="360" w:lineRule="atLeast"/>
              <w:ind w:left="0"/>
              <w:rPr>
                <w:rFonts w:ascii="Arial" w:eastAsia="Times New Roman" w:hAnsi="Arial" w:cs="Arial"/>
                <w:color w:val="404040" w:themeColor="text1" w:themeTint="BF"/>
                <w:sz w:val="24"/>
                <w:szCs w:val="24"/>
              </w:rPr>
            </w:pPr>
            <w:r>
              <w:rPr>
                <w:rFonts w:ascii="Arial" w:eastAsia="Times New Roman" w:hAnsi="Arial" w:cs="Arial"/>
                <w:color w:val="404040" w:themeColor="text1" w:themeTint="BF"/>
                <w:sz w:val="24"/>
                <w:szCs w:val="24"/>
              </w:rPr>
              <w:t xml:space="preserve">1. </w:t>
            </w:r>
            <w:r w:rsidRPr="00B946A3">
              <w:rPr>
                <w:rFonts w:ascii="Arial" w:eastAsia="Times New Roman" w:hAnsi="Arial" w:cs="Arial"/>
                <w:color w:val="404040" w:themeColor="text1" w:themeTint="BF"/>
                <w:sz w:val="24"/>
                <w:szCs w:val="24"/>
              </w:rPr>
              <w:t>Repeated binge eating, or eating larger amounts of food than most people would in a similar situation, in a short period of time (2 hours or less).</w:t>
            </w:r>
          </w:p>
          <w:p w14:paraId="4E580D17" w14:textId="6699120B" w:rsidR="00B946A3" w:rsidRPr="00B946A3" w:rsidRDefault="00B946A3" w:rsidP="00B946A3">
            <w:pPr>
              <w:numPr>
                <w:ilvl w:val="0"/>
                <w:numId w:val="11"/>
              </w:numPr>
              <w:spacing w:line="360" w:lineRule="atLeast"/>
              <w:ind w:left="0"/>
              <w:rPr>
                <w:rFonts w:ascii="Arial" w:eastAsia="Times New Roman" w:hAnsi="Arial" w:cs="Arial"/>
                <w:color w:val="404040" w:themeColor="text1" w:themeTint="BF"/>
                <w:sz w:val="24"/>
                <w:szCs w:val="24"/>
              </w:rPr>
            </w:pPr>
            <w:r>
              <w:rPr>
                <w:rFonts w:ascii="Arial" w:eastAsia="Times New Roman" w:hAnsi="Arial" w:cs="Arial"/>
                <w:color w:val="404040" w:themeColor="text1" w:themeTint="BF"/>
                <w:sz w:val="24"/>
                <w:szCs w:val="24"/>
              </w:rPr>
              <w:lastRenderedPageBreak/>
              <w:t xml:space="preserve">2. </w:t>
            </w:r>
            <w:r w:rsidRPr="00B946A3">
              <w:rPr>
                <w:rFonts w:ascii="Arial" w:eastAsia="Times New Roman" w:hAnsi="Arial" w:cs="Arial"/>
                <w:color w:val="404040" w:themeColor="text1" w:themeTint="BF"/>
                <w:sz w:val="24"/>
                <w:szCs w:val="24"/>
              </w:rPr>
              <w:t>Frequently getting rid of the calories you've eaten (purging) by making yourself vomit, </w:t>
            </w:r>
            <w:hyperlink r:id="rId10" w:history="1">
              <w:r w:rsidRPr="00B946A3">
                <w:rPr>
                  <w:rFonts w:ascii="Arial" w:eastAsia="Times New Roman" w:hAnsi="Arial" w:cs="Arial"/>
                  <w:color w:val="404040" w:themeColor="text1" w:themeTint="BF"/>
                  <w:sz w:val="24"/>
                  <w:szCs w:val="24"/>
                </w:rPr>
                <w:t>fasting</w:t>
              </w:r>
            </w:hyperlink>
            <w:r w:rsidRPr="00B946A3">
              <w:rPr>
                <w:rFonts w:ascii="Arial" w:eastAsia="Times New Roman" w:hAnsi="Arial" w:cs="Arial"/>
                <w:color w:val="404040" w:themeColor="text1" w:themeTint="BF"/>
                <w:sz w:val="24"/>
                <w:szCs w:val="24"/>
              </w:rPr>
              <w:t>, </w:t>
            </w:r>
            <w:hyperlink r:id="rId11" w:history="1">
              <w:r w:rsidRPr="00B946A3">
                <w:rPr>
                  <w:rFonts w:ascii="Arial" w:eastAsia="Times New Roman" w:hAnsi="Arial" w:cs="Arial"/>
                  <w:color w:val="404040" w:themeColor="text1" w:themeTint="BF"/>
                  <w:sz w:val="24"/>
                  <w:szCs w:val="24"/>
                </w:rPr>
                <w:t>exercising</w:t>
              </w:r>
            </w:hyperlink>
            <w:r w:rsidRPr="00B946A3">
              <w:rPr>
                <w:rFonts w:ascii="Arial" w:eastAsia="Times New Roman" w:hAnsi="Arial" w:cs="Arial"/>
                <w:color w:val="404040" w:themeColor="text1" w:themeTint="BF"/>
                <w:sz w:val="24"/>
                <w:szCs w:val="24"/>
              </w:rPr>
              <w:t> too much, or misusi</w:t>
            </w:r>
            <w:r>
              <w:rPr>
                <w:rFonts w:ascii="Arial" w:eastAsia="Times New Roman" w:hAnsi="Arial" w:cs="Arial"/>
                <w:color w:val="404040" w:themeColor="text1" w:themeTint="BF"/>
                <w:sz w:val="24"/>
                <w:szCs w:val="24"/>
              </w:rPr>
              <w:t>ng laxatives</w:t>
            </w:r>
            <w:r w:rsidRPr="00B946A3">
              <w:rPr>
                <w:rFonts w:ascii="Arial" w:eastAsia="Times New Roman" w:hAnsi="Arial" w:cs="Arial"/>
                <w:color w:val="404040" w:themeColor="text1" w:themeTint="BF"/>
                <w:sz w:val="24"/>
                <w:szCs w:val="24"/>
              </w:rPr>
              <w:t>, </w:t>
            </w:r>
            <w:hyperlink r:id="rId12" w:history="1">
              <w:r w:rsidRPr="00B946A3">
                <w:rPr>
                  <w:rFonts w:ascii="Arial" w:eastAsia="Times New Roman" w:hAnsi="Arial" w:cs="Arial"/>
                  <w:color w:val="404040" w:themeColor="text1" w:themeTint="BF"/>
                  <w:sz w:val="24"/>
                  <w:szCs w:val="24"/>
                </w:rPr>
                <w:t>diuretics</w:t>
              </w:r>
            </w:hyperlink>
            <w:r w:rsidRPr="00B946A3">
              <w:rPr>
                <w:rFonts w:ascii="Arial" w:eastAsia="Times New Roman" w:hAnsi="Arial" w:cs="Arial"/>
                <w:color w:val="404040" w:themeColor="text1" w:themeTint="BF"/>
                <w:sz w:val="24"/>
                <w:szCs w:val="24"/>
              </w:rPr>
              <w:t>, </w:t>
            </w:r>
            <w:hyperlink r:id="rId13" w:history="1">
              <w:r w:rsidRPr="00B946A3">
                <w:rPr>
                  <w:rFonts w:ascii="Arial" w:eastAsia="Times New Roman" w:hAnsi="Arial" w:cs="Arial"/>
                  <w:color w:val="404040" w:themeColor="text1" w:themeTint="BF"/>
                  <w:sz w:val="24"/>
                  <w:szCs w:val="24"/>
                </w:rPr>
                <w:t>ipecac syrup</w:t>
              </w:r>
            </w:hyperlink>
            <w:r w:rsidRPr="00B946A3">
              <w:rPr>
                <w:rFonts w:ascii="Arial" w:eastAsia="Times New Roman" w:hAnsi="Arial" w:cs="Arial"/>
                <w:color w:val="404040" w:themeColor="text1" w:themeTint="BF"/>
                <w:sz w:val="24"/>
                <w:szCs w:val="24"/>
              </w:rPr>
              <w:t>, or </w:t>
            </w:r>
            <w:hyperlink r:id="rId14" w:history="1">
              <w:r w:rsidRPr="00B946A3">
                <w:rPr>
                  <w:rFonts w:ascii="Arial" w:eastAsia="Times New Roman" w:hAnsi="Arial" w:cs="Arial"/>
                  <w:color w:val="404040" w:themeColor="text1" w:themeTint="BF"/>
                  <w:sz w:val="24"/>
                  <w:szCs w:val="24"/>
                </w:rPr>
                <w:t>enemas</w:t>
              </w:r>
            </w:hyperlink>
            <w:r w:rsidRPr="00B946A3">
              <w:rPr>
                <w:rFonts w:ascii="Arial" w:eastAsia="Times New Roman" w:hAnsi="Arial" w:cs="Arial"/>
                <w:color w:val="404040" w:themeColor="text1" w:themeTint="BF"/>
                <w:sz w:val="24"/>
                <w:szCs w:val="24"/>
              </w:rPr>
              <w:t>. Misuse of these medicines can lead to serious health problems and even death.</w:t>
            </w:r>
          </w:p>
          <w:p w14:paraId="22FB0E43" w14:textId="19560DF5" w:rsidR="00B946A3" w:rsidRPr="00B946A3" w:rsidRDefault="00B946A3" w:rsidP="00B946A3">
            <w:pPr>
              <w:numPr>
                <w:ilvl w:val="0"/>
                <w:numId w:val="11"/>
              </w:numPr>
              <w:spacing w:line="360" w:lineRule="atLeast"/>
              <w:ind w:left="0"/>
              <w:rPr>
                <w:rFonts w:ascii="Arial" w:eastAsia="Times New Roman" w:hAnsi="Arial" w:cs="Arial"/>
                <w:color w:val="404040" w:themeColor="text1" w:themeTint="BF"/>
                <w:sz w:val="24"/>
                <w:szCs w:val="24"/>
              </w:rPr>
            </w:pPr>
            <w:r>
              <w:rPr>
                <w:rFonts w:ascii="Arial" w:eastAsia="Times New Roman" w:hAnsi="Arial" w:cs="Arial"/>
                <w:color w:val="404040" w:themeColor="text1" w:themeTint="BF"/>
                <w:sz w:val="24"/>
                <w:szCs w:val="24"/>
              </w:rPr>
              <w:t xml:space="preserve">3. </w:t>
            </w:r>
            <w:r w:rsidRPr="00B946A3">
              <w:rPr>
                <w:rFonts w:ascii="Arial" w:eastAsia="Times New Roman" w:hAnsi="Arial" w:cs="Arial"/>
                <w:color w:val="404040" w:themeColor="text1" w:themeTint="BF"/>
                <w:sz w:val="24"/>
                <w:szCs w:val="24"/>
              </w:rPr>
              <w:t>Feeling a loss of control over how much you eat.</w:t>
            </w:r>
          </w:p>
          <w:p w14:paraId="145EF131" w14:textId="1562414E" w:rsidR="00B946A3" w:rsidRPr="00B946A3" w:rsidRDefault="00B946A3" w:rsidP="00B946A3">
            <w:pPr>
              <w:numPr>
                <w:ilvl w:val="0"/>
                <w:numId w:val="11"/>
              </w:numPr>
              <w:spacing w:line="360" w:lineRule="atLeast"/>
              <w:ind w:left="0"/>
              <w:rPr>
                <w:rFonts w:ascii="Arial" w:eastAsia="Times New Roman" w:hAnsi="Arial" w:cs="Arial"/>
                <w:color w:val="404040" w:themeColor="text1" w:themeTint="BF"/>
                <w:sz w:val="24"/>
                <w:szCs w:val="24"/>
              </w:rPr>
            </w:pPr>
            <w:r>
              <w:rPr>
                <w:rFonts w:ascii="Arial" w:eastAsia="Times New Roman" w:hAnsi="Arial" w:cs="Arial"/>
                <w:color w:val="404040" w:themeColor="text1" w:themeTint="BF"/>
                <w:sz w:val="24"/>
                <w:szCs w:val="24"/>
              </w:rPr>
              <w:t xml:space="preserve">4. </w:t>
            </w:r>
            <w:r w:rsidRPr="00B946A3">
              <w:rPr>
                <w:rFonts w:ascii="Arial" w:eastAsia="Times New Roman" w:hAnsi="Arial" w:cs="Arial"/>
                <w:color w:val="404040" w:themeColor="text1" w:themeTint="BF"/>
                <w:sz w:val="24"/>
                <w:szCs w:val="24"/>
              </w:rPr>
              <w:t>Feeling ashamed of overeating and very fearful of gaining </w:t>
            </w:r>
            <w:hyperlink r:id="rId15" w:history="1">
              <w:r w:rsidRPr="00B946A3">
                <w:rPr>
                  <w:rFonts w:ascii="Arial" w:eastAsia="Times New Roman" w:hAnsi="Arial" w:cs="Arial"/>
                  <w:color w:val="404040" w:themeColor="text1" w:themeTint="BF"/>
                  <w:sz w:val="24"/>
                  <w:szCs w:val="24"/>
                </w:rPr>
                <w:t>weight</w:t>
              </w:r>
            </w:hyperlink>
            <w:r w:rsidRPr="00B946A3">
              <w:rPr>
                <w:rFonts w:ascii="Arial" w:eastAsia="Times New Roman" w:hAnsi="Arial" w:cs="Arial"/>
                <w:color w:val="404040" w:themeColor="text1" w:themeTint="BF"/>
                <w:sz w:val="24"/>
                <w:szCs w:val="24"/>
              </w:rPr>
              <w:t>.</w:t>
            </w:r>
          </w:p>
          <w:p w14:paraId="195797E8" w14:textId="757003E1" w:rsidR="00B946A3" w:rsidRPr="00B946A3" w:rsidRDefault="00B946A3" w:rsidP="00B946A3">
            <w:pPr>
              <w:numPr>
                <w:ilvl w:val="0"/>
                <w:numId w:val="11"/>
              </w:numPr>
              <w:spacing w:line="360" w:lineRule="atLeast"/>
              <w:ind w:left="0"/>
              <w:rPr>
                <w:rFonts w:ascii="Arial" w:eastAsia="Times New Roman" w:hAnsi="Arial" w:cs="Arial"/>
                <w:color w:val="404040" w:themeColor="text1" w:themeTint="BF"/>
                <w:sz w:val="24"/>
                <w:szCs w:val="24"/>
              </w:rPr>
            </w:pPr>
            <w:r>
              <w:rPr>
                <w:rFonts w:ascii="Arial" w:eastAsia="Times New Roman" w:hAnsi="Arial" w:cs="Arial"/>
                <w:color w:val="404040" w:themeColor="text1" w:themeTint="BF"/>
                <w:sz w:val="24"/>
                <w:szCs w:val="24"/>
              </w:rPr>
              <w:t xml:space="preserve">5. </w:t>
            </w:r>
            <w:r w:rsidRPr="00B946A3">
              <w:rPr>
                <w:rFonts w:ascii="Arial" w:eastAsia="Times New Roman" w:hAnsi="Arial" w:cs="Arial"/>
                <w:color w:val="404040" w:themeColor="text1" w:themeTint="BF"/>
                <w:sz w:val="24"/>
                <w:szCs w:val="24"/>
              </w:rPr>
              <w:t>Basing your self-esteem and value upon your body shape and weight.</w:t>
            </w:r>
          </w:p>
          <w:p w14:paraId="506B4E1C" w14:textId="6551D7EE" w:rsidR="00B946A3" w:rsidRPr="00B946A3" w:rsidRDefault="00B946A3" w:rsidP="00B946A3">
            <w:pPr>
              <w:numPr>
                <w:ilvl w:val="0"/>
                <w:numId w:val="11"/>
              </w:numPr>
              <w:spacing w:line="360" w:lineRule="atLeast"/>
              <w:ind w:left="0"/>
              <w:rPr>
                <w:rFonts w:ascii="Arial" w:eastAsia="Times New Roman" w:hAnsi="Arial" w:cs="Arial"/>
                <w:color w:val="404040" w:themeColor="text1" w:themeTint="BF"/>
                <w:sz w:val="24"/>
                <w:szCs w:val="24"/>
              </w:rPr>
            </w:pPr>
            <w:r>
              <w:rPr>
                <w:rFonts w:ascii="Arial" w:eastAsia="Times New Roman" w:hAnsi="Arial" w:cs="Arial"/>
                <w:color w:val="404040" w:themeColor="text1" w:themeTint="BF"/>
                <w:sz w:val="24"/>
                <w:szCs w:val="24"/>
              </w:rPr>
              <w:t xml:space="preserve">6. </w:t>
            </w:r>
            <w:r w:rsidRPr="00B946A3">
              <w:rPr>
                <w:rFonts w:ascii="Arial" w:eastAsia="Times New Roman" w:hAnsi="Arial" w:cs="Arial"/>
                <w:color w:val="404040" w:themeColor="text1" w:themeTint="BF"/>
                <w:sz w:val="24"/>
                <w:szCs w:val="24"/>
              </w:rPr>
              <w:t>Thinking about food, your body, or </w:t>
            </w:r>
            <w:hyperlink r:id="rId16" w:history="1">
              <w:r w:rsidRPr="00B946A3">
                <w:rPr>
                  <w:rFonts w:ascii="Arial" w:eastAsia="Times New Roman" w:hAnsi="Arial" w:cs="Arial"/>
                  <w:color w:val="404040" w:themeColor="text1" w:themeTint="BF"/>
                  <w:sz w:val="24"/>
                  <w:szCs w:val="24"/>
                </w:rPr>
                <w:t>dieting</w:t>
              </w:r>
            </w:hyperlink>
            <w:r w:rsidRPr="00B946A3">
              <w:rPr>
                <w:rFonts w:ascii="Arial" w:eastAsia="Times New Roman" w:hAnsi="Arial" w:cs="Arial"/>
                <w:color w:val="404040" w:themeColor="text1" w:themeTint="BF"/>
                <w:sz w:val="24"/>
                <w:szCs w:val="24"/>
              </w:rPr>
              <w:t> so much that it distracts you from other tasks.</w:t>
            </w:r>
          </w:p>
          <w:p w14:paraId="3FA0762B" w14:textId="77777777" w:rsidR="00B946A3" w:rsidRDefault="00B946A3" w:rsidP="00B946A3">
            <w:pPr>
              <w:rPr>
                <w:rFonts w:ascii="Times" w:eastAsia="Times New Roman" w:hAnsi="Times" w:cs="Times New Roman"/>
                <w:sz w:val="20"/>
                <w:szCs w:val="20"/>
              </w:rPr>
            </w:pPr>
          </w:p>
          <w:p w14:paraId="1EB2DE23" w14:textId="77777777" w:rsidR="00B946A3" w:rsidRPr="00B946A3" w:rsidRDefault="00B946A3" w:rsidP="00B946A3">
            <w:pPr>
              <w:shd w:val="clear" w:color="auto" w:fill="FFFFFF"/>
              <w:spacing w:before="45" w:after="150" w:line="360" w:lineRule="atLeast"/>
              <w:rPr>
                <w:rFonts w:ascii="Arial" w:hAnsi="Arial" w:cs="Arial"/>
                <w:color w:val="404040" w:themeColor="text1" w:themeTint="BF"/>
                <w:sz w:val="24"/>
                <w:szCs w:val="24"/>
              </w:rPr>
            </w:pPr>
            <w:r w:rsidRPr="00B946A3">
              <w:rPr>
                <w:rFonts w:ascii="Arial" w:hAnsi="Arial" w:cs="Arial"/>
                <w:color w:val="404040" w:themeColor="text1" w:themeTint="BF"/>
                <w:sz w:val="24"/>
                <w:szCs w:val="24"/>
              </w:rPr>
              <w:t>Common signs that a person may have bulimia are when the person:</w:t>
            </w:r>
          </w:p>
          <w:p w14:paraId="4F00AD05" w14:textId="1B140D7D" w:rsidR="00B946A3" w:rsidRPr="00B946A3" w:rsidRDefault="00B946A3" w:rsidP="00B946A3">
            <w:pPr>
              <w:numPr>
                <w:ilvl w:val="0"/>
                <w:numId w:val="12"/>
              </w:numPr>
              <w:spacing w:line="360" w:lineRule="atLeast"/>
              <w:ind w:left="0"/>
              <w:rPr>
                <w:rFonts w:ascii="Arial" w:eastAsia="Times New Roman" w:hAnsi="Arial" w:cs="Arial"/>
                <w:color w:val="404040" w:themeColor="text1" w:themeTint="BF"/>
                <w:sz w:val="24"/>
                <w:szCs w:val="24"/>
              </w:rPr>
            </w:pPr>
            <w:r>
              <w:rPr>
                <w:rFonts w:ascii="Arial" w:eastAsia="Times New Roman" w:hAnsi="Arial" w:cs="Arial"/>
                <w:color w:val="404040" w:themeColor="text1" w:themeTint="BF"/>
                <w:sz w:val="24"/>
                <w:szCs w:val="24"/>
              </w:rPr>
              <w:t xml:space="preserve">- </w:t>
            </w:r>
            <w:r w:rsidRPr="00B946A3">
              <w:rPr>
                <w:rFonts w:ascii="Arial" w:eastAsia="Times New Roman" w:hAnsi="Arial" w:cs="Arial"/>
                <w:color w:val="404040" w:themeColor="text1" w:themeTint="BF"/>
                <w:sz w:val="24"/>
                <w:szCs w:val="24"/>
              </w:rPr>
              <w:t>Is very secretive about eating and does not eat around other people.</w:t>
            </w:r>
          </w:p>
          <w:p w14:paraId="67FA7D85" w14:textId="6B564628" w:rsidR="00B946A3" w:rsidRPr="00B946A3" w:rsidRDefault="00B946A3" w:rsidP="00B946A3">
            <w:pPr>
              <w:numPr>
                <w:ilvl w:val="0"/>
                <w:numId w:val="12"/>
              </w:numPr>
              <w:spacing w:line="360" w:lineRule="atLeast"/>
              <w:ind w:left="0"/>
              <w:rPr>
                <w:rFonts w:ascii="Arial" w:eastAsia="Times New Roman" w:hAnsi="Arial" w:cs="Arial"/>
                <w:color w:val="404040" w:themeColor="text1" w:themeTint="BF"/>
                <w:sz w:val="24"/>
                <w:szCs w:val="24"/>
              </w:rPr>
            </w:pPr>
            <w:r>
              <w:rPr>
                <w:rFonts w:ascii="Arial" w:eastAsia="Times New Roman" w:hAnsi="Arial" w:cs="Arial"/>
                <w:color w:val="404040" w:themeColor="text1" w:themeTint="BF"/>
                <w:sz w:val="24"/>
                <w:szCs w:val="24"/>
              </w:rPr>
              <w:t xml:space="preserve">- </w:t>
            </w:r>
            <w:r w:rsidRPr="00B946A3">
              <w:rPr>
                <w:rFonts w:ascii="Arial" w:eastAsia="Times New Roman" w:hAnsi="Arial" w:cs="Arial"/>
                <w:color w:val="404040" w:themeColor="text1" w:themeTint="BF"/>
                <w:sz w:val="24"/>
                <w:szCs w:val="24"/>
              </w:rPr>
              <w:t>Sneaks food or hides food in the house. You may notice that large amounts of food are missing.</w:t>
            </w:r>
          </w:p>
          <w:p w14:paraId="0FAE35F4" w14:textId="3F4F8F35" w:rsidR="00B946A3" w:rsidRPr="00B946A3" w:rsidRDefault="00B946A3" w:rsidP="00B946A3">
            <w:pPr>
              <w:numPr>
                <w:ilvl w:val="0"/>
                <w:numId w:val="12"/>
              </w:numPr>
              <w:spacing w:line="360" w:lineRule="atLeast"/>
              <w:ind w:left="0"/>
              <w:rPr>
                <w:rFonts w:ascii="Arial" w:eastAsia="Times New Roman" w:hAnsi="Arial" w:cs="Arial"/>
                <w:color w:val="404040" w:themeColor="text1" w:themeTint="BF"/>
                <w:sz w:val="24"/>
                <w:szCs w:val="24"/>
              </w:rPr>
            </w:pPr>
            <w:r>
              <w:rPr>
                <w:rFonts w:ascii="Arial" w:eastAsia="Times New Roman" w:hAnsi="Arial" w:cs="Arial"/>
                <w:color w:val="404040" w:themeColor="text1" w:themeTint="BF"/>
                <w:sz w:val="24"/>
                <w:szCs w:val="24"/>
              </w:rPr>
              <w:t xml:space="preserve">- </w:t>
            </w:r>
            <w:proofErr w:type="gramStart"/>
            <w:r>
              <w:rPr>
                <w:rFonts w:ascii="Arial" w:eastAsia="Times New Roman" w:hAnsi="Arial" w:cs="Arial"/>
                <w:color w:val="404040" w:themeColor="text1" w:themeTint="BF"/>
                <w:sz w:val="24"/>
                <w:szCs w:val="24"/>
              </w:rPr>
              <w:t>Has</w:t>
            </w:r>
            <w:r w:rsidRPr="00B946A3">
              <w:rPr>
                <w:rFonts w:ascii="Arial" w:eastAsia="Times New Roman" w:hAnsi="Arial" w:cs="Arial"/>
                <w:color w:val="404040" w:themeColor="text1" w:themeTint="BF"/>
                <w:sz w:val="24"/>
                <w:szCs w:val="24"/>
              </w:rPr>
              <w:t xml:space="preserve"> frequent weight changes</w:t>
            </w:r>
            <w:proofErr w:type="gramEnd"/>
            <w:r w:rsidRPr="00B946A3">
              <w:rPr>
                <w:rFonts w:ascii="Arial" w:eastAsia="Times New Roman" w:hAnsi="Arial" w:cs="Arial"/>
                <w:color w:val="404040" w:themeColor="text1" w:themeTint="BF"/>
                <w:sz w:val="24"/>
                <w:szCs w:val="24"/>
              </w:rPr>
              <w:t>. For example, the person may gain and lose large amounts of weight in short periods of time.</w:t>
            </w:r>
          </w:p>
          <w:p w14:paraId="295894EE" w14:textId="28606C33" w:rsidR="00B946A3" w:rsidRPr="00B946A3" w:rsidRDefault="00B946A3" w:rsidP="00B946A3">
            <w:pPr>
              <w:numPr>
                <w:ilvl w:val="0"/>
                <w:numId w:val="12"/>
              </w:numPr>
              <w:spacing w:line="360" w:lineRule="atLeast"/>
              <w:ind w:left="0"/>
              <w:rPr>
                <w:rFonts w:ascii="Arial" w:eastAsia="Times New Roman" w:hAnsi="Arial" w:cs="Arial"/>
                <w:color w:val="404040" w:themeColor="text1" w:themeTint="BF"/>
                <w:sz w:val="24"/>
                <w:szCs w:val="24"/>
              </w:rPr>
            </w:pPr>
            <w:r>
              <w:rPr>
                <w:rFonts w:ascii="Arial" w:eastAsia="Times New Roman" w:hAnsi="Arial" w:cs="Arial"/>
                <w:color w:val="404040" w:themeColor="text1" w:themeTint="BF"/>
                <w:sz w:val="24"/>
                <w:szCs w:val="24"/>
              </w:rPr>
              <w:t xml:space="preserve">- </w:t>
            </w:r>
            <w:proofErr w:type="gramStart"/>
            <w:r>
              <w:rPr>
                <w:rFonts w:ascii="Arial" w:eastAsia="Times New Roman" w:hAnsi="Arial" w:cs="Arial"/>
                <w:color w:val="404040" w:themeColor="text1" w:themeTint="BF"/>
                <w:sz w:val="24"/>
                <w:szCs w:val="24"/>
              </w:rPr>
              <w:t>Has</w:t>
            </w:r>
            <w:r w:rsidRPr="00B946A3">
              <w:rPr>
                <w:rFonts w:ascii="Arial" w:eastAsia="Times New Roman" w:hAnsi="Arial" w:cs="Arial"/>
                <w:color w:val="404040" w:themeColor="text1" w:themeTint="BF"/>
                <w:sz w:val="24"/>
                <w:szCs w:val="24"/>
              </w:rPr>
              <w:t xml:space="preserve"> irregular </w:t>
            </w:r>
            <w:hyperlink r:id="rId17" w:history="1">
              <w:r w:rsidRPr="00B946A3">
                <w:rPr>
                  <w:rFonts w:ascii="Arial" w:eastAsia="Times New Roman" w:hAnsi="Arial" w:cs="Arial"/>
                  <w:color w:val="404040" w:themeColor="text1" w:themeTint="BF"/>
                  <w:sz w:val="24"/>
                  <w:szCs w:val="24"/>
                </w:rPr>
                <w:t>menstrual cycles</w:t>
              </w:r>
              <w:proofErr w:type="gramEnd"/>
            </w:hyperlink>
            <w:r w:rsidRPr="00B946A3">
              <w:rPr>
                <w:rFonts w:ascii="Arial" w:eastAsia="Times New Roman" w:hAnsi="Arial" w:cs="Arial"/>
                <w:color w:val="404040" w:themeColor="text1" w:themeTint="BF"/>
                <w:sz w:val="24"/>
                <w:szCs w:val="24"/>
              </w:rPr>
              <w:t>.</w:t>
            </w:r>
          </w:p>
          <w:p w14:paraId="46562648" w14:textId="7692ACB1" w:rsidR="00B946A3" w:rsidRPr="00B946A3" w:rsidRDefault="00B946A3" w:rsidP="00B946A3">
            <w:pPr>
              <w:numPr>
                <w:ilvl w:val="0"/>
                <w:numId w:val="12"/>
              </w:numPr>
              <w:spacing w:line="360" w:lineRule="atLeast"/>
              <w:ind w:left="0"/>
              <w:rPr>
                <w:rFonts w:ascii="Arial" w:eastAsia="Times New Roman" w:hAnsi="Arial" w:cs="Arial"/>
                <w:color w:val="404040" w:themeColor="text1" w:themeTint="BF"/>
                <w:sz w:val="24"/>
                <w:szCs w:val="24"/>
              </w:rPr>
            </w:pPr>
            <w:r>
              <w:rPr>
                <w:rFonts w:ascii="Arial" w:eastAsia="Times New Roman" w:hAnsi="Arial" w:cs="Arial"/>
                <w:color w:val="404040" w:themeColor="text1" w:themeTint="BF"/>
                <w:sz w:val="24"/>
                <w:szCs w:val="24"/>
              </w:rPr>
              <w:t xml:space="preserve">- </w:t>
            </w:r>
            <w:r w:rsidRPr="00B946A3">
              <w:rPr>
                <w:rFonts w:ascii="Arial" w:eastAsia="Times New Roman" w:hAnsi="Arial" w:cs="Arial"/>
                <w:color w:val="404040" w:themeColor="text1" w:themeTint="BF"/>
                <w:sz w:val="24"/>
                <w:szCs w:val="24"/>
              </w:rPr>
              <w:t>Seems preoccupied with </w:t>
            </w:r>
            <w:hyperlink r:id="rId18" w:history="1">
              <w:r w:rsidRPr="00B946A3">
                <w:rPr>
                  <w:rFonts w:ascii="Arial" w:eastAsia="Times New Roman" w:hAnsi="Arial" w:cs="Arial"/>
                  <w:color w:val="404040" w:themeColor="text1" w:themeTint="BF"/>
                  <w:sz w:val="24"/>
                  <w:szCs w:val="24"/>
                </w:rPr>
                <w:t>exercise</w:t>
              </w:r>
            </w:hyperlink>
            <w:r w:rsidRPr="00B946A3">
              <w:rPr>
                <w:rFonts w:ascii="Arial" w:eastAsia="Times New Roman" w:hAnsi="Arial" w:cs="Arial"/>
                <w:color w:val="404040" w:themeColor="text1" w:themeTint="BF"/>
                <w:sz w:val="24"/>
                <w:szCs w:val="24"/>
              </w:rPr>
              <w:t>.</w:t>
            </w:r>
          </w:p>
          <w:p w14:paraId="72077E5B" w14:textId="73F7E906" w:rsidR="00B946A3" w:rsidRPr="00B946A3" w:rsidRDefault="00B946A3" w:rsidP="00B946A3">
            <w:pPr>
              <w:numPr>
                <w:ilvl w:val="0"/>
                <w:numId w:val="12"/>
              </w:numPr>
              <w:spacing w:line="360" w:lineRule="atLeast"/>
              <w:ind w:left="0"/>
              <w:rPr>
                <w:rFonts w:ascii="Arial" w:eastAsia="Times New Roman" w:hAnsi="Arial" w:cs="Arial"/>
                <w:color w:val="404040" w:themeColor="text1" w:themeTint="BF"/>
                <w:sz w:val="24"/>
                <w:szCs w:val="24"/>
              </w:rPr>
            </w:pPr>
            <w:r>
              <w:rPr>
                <w:rFonts w:ascii="Arial" w:eastAsia="Times New Roman" w:hAnsi="Arial" w:cs="Arial"/>
                <w:color w:val="404040" w:themeColor="text1" w:themeTint="BF"/>
                <w:sz w:val="24"/>
                <w:szCs w:val="24"/>
              </w:rPr>
              <w:t xml:space="preserve">- </w:t>
            </w:r>
            <w:r w:rsidRPr="00B946A3">
              <w:rPr>
                <w:rFonts w:ascii="Arial" w:eastAsia="Times New Roman" w:hAnsi="Arial" w:cs="Arial"/>
                <w:color w:val="404040" w:themeColor="text1" w:themeTint="BF"/>
                <w:sz w:val="24"/>
                <w:szCs w:val="24"/>
              </w:rPr>
              <w:t>Often talks about </w:t>
            </w:r>
            <w:hyperlink r:id="rId19" w:history="1">
              <w:r w:rsidRPr="00B946A3">
                <w:rPr>
                  <w:rFonts w:ascii="Arial" w:eastAsia="Times New Roman" w:hAnsi="Arial" w:cs="Arial"/>
                  <w:color w:val="404040" w:themeColor="text1" w:themeTint="BF"/>
                  <w:sz w:val="24"/>
                  <w:szCs w:val="24"/>
                </w:rPr>
                <w:t>dieting</w:t>
              </w:r>
            </w:hyperlink>
            <w:r w:rsidRPr="00B946A3">
              <w:rPr>
                <w:rFonts w:ascii="Arial" w:eastAsia="Times New Roman" w:hAnsi="Arial" w:cs="Arial"/>
                <w:color w:val="404040" w:themeColor="text1" w:themeTint="BF"/>
                <w:sz w:val="24"/>
                <w:szCs w:val="24"/>
              </w:rPr>
              <w:t>, weight, and body shape.</w:t>
            </w:r>
          </w:p>
          <w:p w14:paraId="24875FF9" w14:textId="08B38C96" w:rsidR="00B946A3" w:rsidRPr="00B946A3" w:rsidRDefault="00B946A3" w:rsidP="00B946A3">
            <w:pPr>
              <w:numPr>
                <w:ilvl w:val="0"/>
                <w:numId w:val="12"/>
              </w:numPr>
              <w:spacing w:line="360" w:lineRule="atLeast"/>
              <w:ind w:left="0"/>
              <w:rPr>
                <w:rFonts w:ascii="Arial" w:eastAsia="Times New Roman" w:hAnsi="Arial" w:cs="Arial"/>
                <w:color w:val="404040" w:themeColor="text1" w:themeTint="BF"/>
                <w:sz w:val="24"/>
                <w:szCs w:val="24"/>
              </w:rPr>
            </w:pPr>
            <w:r>
              <w:rPr>
                <w:rFonts w:ascii="Arial" w:eastAsia="Times New Roman" w:hAnsi="Arial" w:cs="Arial"/>
                <w:color w:val="404040" w:themeColor="text1" w:themeTint="BF"/>
                <w:sz w:val="24"/>
                <w:szCs w:val="24"/>
              </w:rPr>
              <w:t xml:space="preserve">- </w:t>
            </w:r>
            <w:r w:rsidRPr="00B946A3">
              <w:rPr>
                <w:rFonts w:ascii="Arial" w:eastAsia="Times New Roman" w:hAnsi="Arial" w:cs="Arial"/>
                <w:color w:val="404040" w:themeColor="text1" w:themeTint="BF"/>
                <w:sz w:val="24"/>
                <w:szCs w:val="24"/>
              </w:rPr>
              <w:t>Seems to be overusing </w:t>
            </w:r>
            <w:hyperlink r:id="rId20" w:history="1">
              <w:r w:rsidRPr="00B946A3">
                <w:rPr>
                  <w:rFonts w:ascii="Arial" w:eastAsia="Times New Roman" w:hAnsi="Arial" w:cs="Arial"/>
                  <w:color w:val="404040" w:themeColor="text1" w:themeTint="BF"/>
                  <w:sz w:val="24"/>
                  <w:szCs w:val="24"/>
                </w:rPr>
                <w:t>laxatives</w:t>
              </w:r>
            </w:hyperlink>
            <w:r w:rsidRPr="00B946A3">
              <w:rPr>
                <w:rFonts w:ascii="Arial" w:eastAsia="Times New Roman" w:hAnsi="Arial" w:cs="Arial"/>
                <w:color w:val="404040" w:themeColor="text1" w:themeTint="BF"/>
                <w:sz w:val="24"/>
                <w:szCs w:val="24"/>
              </w:rPr>
              <w:t> and diuretics.</w:t>
            </w:r>
          </w:p>
          <w:p w14:paraId="7879911F" w14:textId="6E6D5679" w:rsidR="00B946A3" w:rsidRPr="00B946A3" w:rsidRDefault="00B946A3" w:rsidP="00B946A3">
            <w:pPr>
              <w:numPr>
                <w:ilvl w:val="0"/>
                <w:numId w:val="12"/>
              </w:numPr>
              <w:spacing w:line="360" w:lineRule="atLeast"/>
              <w:ind w:left="0"/>
              <w:rPr>
                <w:rFonts w:ascii="Arial" w:eastAsia="Times New Roman" w:hAnsi="Arial" w:cs="Arial"/>
                <w:color w:val="404040" w:themeColor="text1" w:themeTint="BF"/>
                <w:sz w:val="24"/>
                <w:szCs w:val="24"/>
              </w:rPr>
            </w:pPr>
            <w:r>
              <w:rPr>
                <w:rFonts w:ascii="Arial" w:eastAsia="Times New Roman" w:hAnsi="Arial" w:cs="Arial"/>
                <w:color w:val="404040" w:themeColor="text1" w:themeTint="BF"/>
                <w:sz w:val="24"/>
                <w:szCs w:val="24"/>
              </w:rPr>
              <w:t xml:space="preserve">- </w:t>
            </w:r>
            <w:proofErr w:type="gramStart"/>
            <w:r>
              <w:rPr>
                <w:rFonts w:ascii="Arial" w:eastAsia="Times New Roman" w:hAnsi="Arial" w:cs="Arial"/>
                <w:color w:val="404040" w:themeColor="text1" w:themeTint="BF"/>
                <w:sz w:val="24"/>
                <w:szCs w:val="24"/>
              </w:rPr>
              <w:t>Has</w:t>
            </w:r>
            <w:r w:rsidRPr="00B946A3">
              <w:rPr>
                <w:rFonts w:ascii="Arial" w:eastAsia="Times New Roman" w:hAnsi="Arial" w:cs="Arial"/>
                <w:color w:val="404040" w:themeColor="text1" w:themeTint="BF"/>
                <w:sz w:val="24"/>
                <w:szCs w:val="24"/>
              </w:rPr>
              <w:t xml:space="preserve"> low levels</w:t>
            </w:r>
            <w:proofErr w:type="gramEnd"/>
            <w:r w:rsidRPr="00B946A3">
              <w:rPr>
                <w:rFonts w:ascii="Arial" w:eastAsia="Times New Roman" w:hAnsi="Arial" w:cs="Arial"/>
                <w:color w:val="404040" w:themeColor="text1" w:themeTint="BF"/>
                <w:sz w:val="24"/>
                <w:szCs w:val="24"/>
              </w:rPr>
              <w:t xml:space="preserve"> of </w:t>
            </w:r>
            <w:hyperlink r:id="rId21" w:history="1">
              <w:r w:rsidRPr="00B946A3">
                <w:rPr>
                  <w:rFonts w:ascii="Arial" w:eastAsia="Times New Roman" w:hAnsi="Arial" w:cs="Arial"/>
                  <w:color w:val="404040" w:themeColor="text1" w:themeTint="BF"/>
                  <w:sz w:val="24"/>
                  <w:szCs w:val="24"/>
                </w:rPr>
                <w:t>potassium</w:t>
              </w:r>
            </w:hyperlink>
            <w:r w:rsidRPr="00B946A3">
              <w:rPr>
                <w:rFonts w:ascii="Arial" w:eastAsia="Times New Roman" w:hAnsi="Arial" w:cs="Arial"/>
                <w:color w:val="404040" w:themeColor="text1" w:themeTint="BF"/>
                <w:sz w:val="24"/>
                <w:szCs w:val="24"/>
              </w:rPr>
              <w:t> or other </w:t>
            </w:r>
            <w:hyperlink r:id="rId22" w:history="1">
              <w:r w:rsidRPr="00B946A3">
                <w:rPr>
                  <w:rFonts w:ascii="Arial" w:eastAsia="Times New Roman" w:hAnsi="Arial" w:cs="Arial"/>
                  <w:color w:val="404040" w:themeColor="text1" w:themeTint="BF"/>
                  <w:sz w:val="24"/>
                  <w:szCs w:val="24"/>
                </w:rPr>
                <w:t>blood electrolyte imbalances.</w:t>
              </w:r>
            </w:hyperlink>
          </w:p>
          <w:p w14:paraId="4CCED53E" w14:textId="77777777" w:rsidR="00B946A3" w:rsidRDefault="00B946A3" w:rsidP="00B946A3">
            <w:pPr>
              <w:numPr>
                <w:ilvl w:val="0"/>
                <w:numId w:val="12"/>
              </w:numPr>
              <w:spacing w:line="360" w:lineRule="atLeast"/>
              <w:ind w:left="0"/>
              <w:rPr>
                <w:rFonts w:ascii="Arial" w:eastAsia="Times New Roman" w:hAnsi="Arial" w:cs="Arial"/>
                <w:color w:val="404040" w:themeColor="text1" w:themeTint="BF"/>
                <w:sz w:val="24"/>
                <w:szCs w:val="24"/>
              </w:rPr>
            </w:pPr>
            <w:r>
              <w:rPr>
                <w:rFonts w:ascii="Arial" w:eastAsia="Times New Roman" w:hAnsi="Arial" w:cs="Arial"/>
                <w:color w:val="404040" w:themeColor="text1" w:themeTint="BF"/>
                <w:sz w:val="24"/>
                <w:szCs w:val="24"/>
              </w:rPr>
              <w:t xml:space="preserve">- </w:t>
            </w:r>
            <w:r w:rsidRPr="00B946A3">
              <w:rPr>
                <w:rFonts w:ascii="Arial" w:eastAsia="Times New Roman" w:hAnsi="Arial" w:cs="Arial"/>
                <w:color w:val="404040" w:themeColor="text1" w:themeTint="BF"/>
                <w:sz w:val="24"/>
                <w:szCs w:val="24"/>
              </w:rPr>
              <w:t>Looks sick or has symptoms such as:</w:t>
            </w:r>
            <w:r>
              <w:rPr>
                <w:rFonts w:ascii="Arial" w:eastAsia="Times New Roman" w:hAnsi="Arial" w:cs="Arial"/>
                <w:color w:val="404040" w:themeColor="text1" w:themeTint="BF"/>
                <w:sz w:val="24"/>
                <w:szCs w:val="24"/>
              </w:rPr>
              <w:t xml:space="preserve"> t</w:t>
            </w:r>
            <w:r w:rsidRPr="00B946A3">
              <w:rPr>
                <w:rFonts w:ascii="Arial" w:eastAsia="Times New Roman" w:hAnsi="Arial" w:cs="Arial"/>
                <w:color w:val="404040" w:themeColor="text1" w:themeTint="BF"/>
                <w:sz w:val="24"/>
                <w:szCs w:val="24"/>
              </w:rPr>
              <w:t>ooth decay or erosion of </w:t>
            </w:r>
            <w:hyperlink r:id="rId23" w:history="1">
              <w:r w:rsidRPr="00B946A3">
                <w:rPr>
                  <w:rFonts w:ascii="Arial" w:eastAsia="Times New Roman" w:hAnsi="Arial" w:cs="Arial"/>
                  <w:color w:val="404040" w:themeColor="text1" w:themeTint="BF"/>
                  <w:sz w:val="24"/>
                  <w:szCs w:val="24"/>
                </w:rPr>
                <w:t>tooth enamel</w:t>
              </w:r>
            </w:hyperlink>
            <w:r>
              <w:rPr>
                <w:rFonts w:ascii="Arial" w:eastAsia="Times New Roman" w:hAnsi="Arial" w:cs="Arial"/>
                <w:color w:val="404040" w:themeColor="text1" w:themeTint="BF"/>
                <w:sz w:val="24"/>
                <w:szCs w:val="24"/>
              </w:rPr>
              <w:t>, s</w:t>
            </w:r>
            <w:r w:rsidRPr="00B946A3">
              <w:rPr>
                <w:rFonts w:ascii="Arial" w:eastAsia="Times New Roman" w:hAnsi="Arial" w:cs="Arial"/>
                <w:color w:val="404040" w:themeColor="text1" w:themeTint="BF"/>
                <w:sz w:val="24"/>
                <w:szCs w:val="24"/>
              </w:rPr>
              <w:t>ore gums or </w:t>
            </w:r>
            <w:hyperlink r:id="rId24" w:history="1">
              <w:r w:rsidRPr="00B946A3">
                <w:rPr>
                  <w:rFonts w:ascii="Arial" w:eastAsia="Times New Roman" w:hAnsi="Arial" w:cs="Arial"/>
                  <w:color w:val="404040" w:themeColor="text1" w:themeTint="BF"/>
                  <w:sz w:val="24"/>
                  <w:szCs w:val="24"/>
                </w:rPr>
                <w:t>mouth</w:t>
              </w:r>
            </w:hyperlink>
            <w:r w:rsidRPr="00B946A3">
              <w:rPr>
                <w:rFonts w:ascii="Arial" w:eastAsia="Times New Roman" w:hAnsi="Arial" w:cs="Arial"/>
                <w:color w:val="404040" w:themeColor="text1" w:themeTint="BF"/>
                <w:sz w:val="24"/>
                <w:szCs w:val="24"/>
              </w:rPr>
              <w:t> </w:t>
            </w:r>
            <w:r>
              <w:rPr>
                <w:rFonts w:ascii="Arial" w:eastAsia="Times New Roman" w:hAnsi="Arial" w:cs="Arial"/>
                <w:color w:val="404040" w:themeColor="text1" w:themeTint="BF"/>
                <w:sz w:val="24"/>
                <w:szCs w:val="24"/>
              </w:rPr>
              <w:t xml:space="preserve">sores, </w:t>
            </w:r>
            <w:hyperlink r:id="rId25" w:history="1">
              <w:r w:rsidRPr="00B946A3">
                <w:rPr>
                  <w:rFonts w:ascii="Arial" w:eastAsia="Times New Roman" w:hAnsi="Arial" w:cs="Arial"/>
                  <w:color w:val="404040" w:themeColor="text1" w:themeTint="BF"/>
                  <w:sz w:val="24"/>
                  <w:szCs w:val="24"/>
                </w:rPr>
                <w:t>dry skin</w:t>
              </w:r>
            </w:hyperlink>
            <w:r>
              <w:rPr>
                <w:rFonts w:ascii="Arial" w:eastAsia="Times New Roman" w:hAnsi="Arial" w:cs="Arial"/>
                <w:color w:val="404040" w:themeColor="text1" w:themeTint="BF"/>
                <w:sz w:val="24"/>
                <w:szCs w:val="24"/>
              </w:rPr>
              <w:t>, l</w:t>
            </w:r>
            <w:r w:rsidRPr="00B946A3">
              <w:rPr>
                <w:rFonts w:ascii="Arial" w:eastAsia="Times New Roman" w:hAnsi="Arial" w:cs="Arial"/>
                <w:color w:val="404040" w:themeColor="text1" w:themeTint="BF"/>
                <w:sz w:val="24"/>
                <w:szCs w:val="24"/>
              </w:rPr>
              <w:t>oose </w:t>
            </w:r>
            <w:hyperlink r:id="rId26" w:history="1">
              <w:r w:rsidRPr="00B946A3">
                <w:rPr>
                  <w:rFonts w:ascii="Arial" w:eastAsia="Times New Roman" w:hAnsi="Arial" w:cs="Arial"/>
                  <w:color w:val="404040" w:themeColor="text1" w:themeTint="BF"/>
                  <w:sz w:val="24"/>
                  <w:szCs w:val="24"/>
                </w:rPr>
                <w:t>skin</w:t>
              </w:r>
            </w:hyperlink>
            <w:r>
              <w:rPr>
                <w:rFonts w:ascii="Arial" w:eastAsia="Times New Roman" w:hAnsi="Arial" w:cs="Arial"/>
                <w:color w:val="404040" w:themeColor="text1" w:themeTint="BF"/>
                <w:sz w:val="24"/>
                <w:szCs w:val="24"/>
              </w:rPr>
              <w:t>, t</w:t>
            </w:r>
            <w:r w:rsidRPr="00B946A3">
              <w:rPr>
                <w:rFonts w:ascii="Arial" w:eastAsia="Times New Roman" w:hAnsi="Arial" w:cs="Arial"/>
                <w:color w:val="404040" w:themeColor="text1" w:themeTint="BF"/>
                <w:sz w:val="24"/>
                <w:szCs w:val="24"/>
              </w:rPr>
              <w:t>hin or dull </w:t>
            </w:r>
            <w:hyperlink r:id="rId27" w:history="1">
              <w:r w:rsidRPr="00B946A3">
                <w:rPr>
                  <w:rFonts w:ascii="Arial" w:eastAsia="Times New Roman" w:hAnsi="Arial" w:cs="Arial"/>
                  <w:color w:val="404040" w:themeColor="text1" w:themeTint="BF"/>
                  <w:sz w:val="24"/>
                  <w:szCs w:val="24"/>
                </w:rPr>
                <w:t>hair</w:t>
              </w:r>
            </w:hyperlink>
            <w:r>
              <w:rPr>
                <w:rFonts w:ascii="Arial" w:eastAsia="Times New Roman" w:hAnsi="Arial" w:cs="Arial"/>
                <w:color w:val="404040" w:themeColor="text1" w:themeTint="BF"/>
                <w:sz w:val="24"/>
                <w:szCs w:val="24"/>
              </w:rPr>
              <w:t>, s</w:t>
            </w:r>
            <w:r w:rsidRPr="00B946A3">
              <w:rPr>
                <w:rFonts w:ascii="Arial" w:eastAsia="Times New Roman" w:hAnsi="Arial" w:cs="Arial"/>
                <w:color w:val="404040" w:themeColor="text1" w:themeTint="BF"/>
                <w:sz w:val="24"/>
                <w:szCs w:val="24"/>
              </w:rPr>
              <w:t>wollen </w:t>
            </w:r>
            <w:hyperlink r:id="rId28" w:history="1">
              <w:r w:rsidRPr="00B946A3">
                <w:rPr>
                  <w:rFonts w:ascii="Arial" w:eastAsia="Times New Roman" w:hAnsi="Arial" w:cs="Arial"/>
                  <w:color w:val="404040" w:themeColor="text1" w:themeTint="BF"/>
                  <w:sz w:val="24"/>
                  <w:szCs w:val="24"/>
                </w:rPr>
                <w:t>salivary glands</w:t>
              </w:r>
            </w:hyperlink>
            <w:r>
              <w:rPr>
                <w:rFonts w:ascii="Arial" w:eastAsia="Times New Roman" w:hAnsi="Arial" w:cs="Arial"/>
                <w:color w:val="404040" w:themeColor="text1" w:themeTint="BF"/>
                <w:sz w:val="24"/>
                <w:szCs w:val="24"/>
              </w:rPr>
              <w:t>, etc.</w:t>
            </w:r>
          </w:p>
          <w:p w14:paraId="1E952587" w14:textId="2888ADEF" w:rsidR="00B946A3" w:rsidRDefault="00B946A3" w:rsidP="00B946A3">
            <w:pPr>
              <w:numPr>
                <w:ilvl w:val="0"/>
                <w:numId w:val="12"/>
              </w:numPr>
              <w:spacing w:line="360" w:lineRule="atLeast"/>
              <w:ind w:left="0"/>
              <w:rPr>
                <w:rFonts w:ascii="Arial" w:eastAsia="Times New Roman" w:hAnsi="Arial" w:cs="Arial"/>
                <w:color w:val="404040" w:themeColor="text1" w:themeTint="BF"/>
                <w:sz w:val="24"/>
                <w:szCs w:val="24"/>
              </w:rPr>
            </w:pPr>
            <w:r>
              <w:rPr>
                <w:rFonts w:ascii="Arial" w:eastAsia="Times New Roman" w:hAnsi="Arial" w:cs="Arial"/>
                <w:color w:val="404040" w:themeColor="text1" w:themeTint="BF"/>
                <w:sz w:val="24"/>
                <w:szCs w:val="24"/>
              </w:rPr>
              <w:t xml:space="preserve">- </w:t>
            </w:r>
            <w:r w:rsidRPr="00B946A3">
              <w:rPr>
                <w:rFonts w:ascii="Arial" w:eastAsia="Times New Roman" w:hAnsi="Arial" w:cs="Arial"/>
                <w:color w:val="404040" w:themeColor="text1" w:themeTint="BF"/>
                <w:sz w:val="24"/>
                <w:szCs w:val="24"/>
              </w:rPr>
              <w:t>Feels depressed, anxious, or guilty.</w:t>
            </w:r>
          </w:p>
          <w:p w14:paraId="08D4FCE1" w14:textId="77777777" w:rsidR="00907FD9" w:rsidRDefault="00907FD9" w:rsidP="00907FD9">
            <w:pPr>
              <w:spacing w:line="360" w:lineRule="atLeast"/>
              <w:rPr>
                <w:rFonts w:ascii="Arial" w:eastAsia="Times New Roman" w:hAnsi="Arial" w:cs="Arial"/>
                <w:color w:val="404040" w:themeColor="text1" w:themeTint="BF"/>
                <w:sz w:val="24"/>
                <w:szCs w:val="24"/>
              </w:rPr>
            </w:pPr>
          </w:p>
          <w:p w14:paraId="6DF5FC75" w14:textId="77777777" w:rsidR="00907FD9" w:rsidRDefault="00907FD9" w:rsidP="00907FD9">
            <w:pPr>
              <w:spacing w:line="360" w:lineRule="atLeast"/>
              <w:rPr>
                <w:rFonts w:ascii="Arial" w:eastAsia="Times New Roman" w:hAnsi="Arial" w:cs="Arial"/>
                <w:color w:val="404040" w:themeColor="text1" w:themeTint="BF"/>
                <w:sz w:val="24"/>
                <w:szCs w:val="24"/>
              </w:rPr>
            </w:pPr>
          </w:p>
          <w:p w14:paraId="10E3019A" w14:textId="108421A0" w:rsidR="00907FD9" w:rsidRDefault="00C87018" w:rsidP="00907FD9">
            <w:pPr>
              <w:spacing w:line="360" w:lineRule="atLeast"/>
              <w:rPr>
                <w:rFonts w:ascii="Arial" w:eastAsia="Times New Roman" w:hAnsi="Arial" w:cs="Arial"/>
                <w:color w:val="404040" w:themeColor="text1" w:themeTint="BF"/>
                <w:sz w:val="24"/>
                <w:szCs w:val="24"/>
              </w:rPr>
            </w:pPr>
            <w:r>
              <w:rPr>
                <w:rFonts w:ascii="Arial" w:eastAsia="Times New Roman" w:hAnsi="Arial" w:cs="Arial"/>
                <w:color w:val="404040" w:themeColor="text1" w:themeTint="BF"/>
                <w:sz w:val="24"/>
                <w:szCs w:val="24"/>
              </w:rPr>
              <w:t>CASE STUDY:</w:t>
            </w:r>
          </w:p>
          <w:p w14:paraId="380ABC49" w14:textId="66E91BE4" w:rsidR="00C87018" w:rsidRDefault="00C87018" w:rsidP="00907FD9">
            <w:pPr>
              <w:spacing w:line="360" w:lineRule="atLeast"/>
              <w:rPr>
                <w:rFonts w:ascii="Arial" w:eastAsia="Times New Roman" w:hAnsi="Arial" w:cs="Arial"/>
                <w:color w:val="404040" w:themeColor="text1" w:themeTint="BF"/>
                <w:sz w:val="24"/>
                <w:szCs w:val="24"/>
              </w:rPr>
            </w:pPr>
            <w:r>
              <w:rPr>
                <w:rFonts w:ascii="Arial" w:eastAsia="Times New Roman" w:hAnsi="Arial" w:cs="Arial"/>
                <w:color w:val="404040" w:themeColor="text1" w:themeTint="BF"/>
                <w:sz w:val="24"/>
                <w:szCs w:val="24"/>
              </w:rPr>
              <w:t>Q1. b) Anorexia</w:t>
            </w:r>
          </w:p>
          <w:p w14:paraId="17DFD791" w14:textId="77777777" w:rsidR="00C87018" w:rsidRDefault="00C87018" w:rsidP="00907FD9">
            <w:pPr>
              <w:spacing w:line="360" w:lineRule="atLeast"/>
              <w:rPr>
                <w:rFonts w:ascii="Arial" w:eastAsia="Times New Roman" w:hAnsi="Arial" w:cs="Arial"/>
                <w:color w:val="404040" w:themeColor="text1" w:themeTint="BF"/>
                <w:sz w:val="24"/>
                <w:szCs w:val="24"/>
              </w:rPr>
            </w:pPr>
          </w:p>
          <w:p w14:paraId="7DB97F72" w14:textId="7DDEBF39" w:rsidR="00C87018" w:rsidRDefault="00C87018" w:rsidP="00907FD9">
            <w:pPr>
              <w:spacing w:line="360" w:lineRule="atLeast"/>
              <w:rPr>
                <w:rFonts w:ascii="Arial" w:eastAsia="Times New Roman" w:hAnsi="Arial" w:cs="Arial"/>
                <w:color w:val="404040" w:themeColor="text1" w:themeTint="BF"/>
                <w:sz w:val="24"/>
                <w:szCs w:val="24"/>
              </w:rPr>
            </w:pPr>
            <w:r>
              <w:rPr>
                <w:rFonts w:ascii="Arial" w:eastAsia="Times New Roman" w:hAnsi="Arial" w:cs="Arial"/>
                <w:color w:val="404040" w:themeColor="text1" w:themeTint="BF"/>
                <w:sz w:val="24"/>
                <w:szCs w:val="24"/>
              </w:rPr>
              <w:t>Q2. d) To determine the extent of illness and injury caused by this eating disorder</w:t>
            </w:r>
          </w:p>
          <w:p w14:paraId="11DE7338" w14:textId="1226B024" w:rsidR="00C87018" w:rsidRDefault="00C87018" w:rsidP="00907FD9">
            <w:pPr>
              <w:spacing w:line="360" w:lineRule="atLeast"/>
              <w:rPr>
                <w:rFonts w:ascii="Arial" w:eastAsia="Times New Roman" w:hAnsi="Arial" w:cs="Arial"/>
                <w:color w:val="404040" w:themeColor="text1" w:themeTint="BF"/>
                <w:sz w:val="24"/>
                <w:szCs w:val="24"/>
              </w:rPr>
            </w:pPr>
            <w:r>
              <w:rPr>
                <w:rFonts w:ascii="Arial" w:eastAsia="Times New Roman" w:hAnsi="Arial" w:cs="Arial"/>
                <w:color w:val="404040" w:themeColor="text1" w:themeTint="BF"/>
                <w:sz w:val="24"/>
                <w:szCs w:val="24"/>
              </w:rPr>
              <w:t xml:space="preserve">Because Sally has signs and symptoms of Anorexia </w:t>
            </w:r>
            <w:proofErr w:type="gramStart"/>
            <w:r>
              <w:rPr>
                <w:rFonts w:ascii="Arial" w:eastAsia="Times New Roman" w:hAnsi="Arial" w:cs="Arial"/>
                <w:color w:val="404040" w:themeColor="text1" w:themeTint="BF"/>
                <w:sz w:val="24"/>
                <w:szCs w:val="24"/>
              </w:rPr>
              <w:t>( she</w:t>
            </w:r>
            <w:proofErr w:type="gramEnd"/>
            <w:r>
              <w:rPr>
                <w:rFonts w:ascii="Arial" w:eastAsia="Times New Roman" w:hAnsi="Arial" w:cs="Arial"/>
                <w:color w:val="404040" w:themeColor="text1" w:themeTint="BF"/>
                <w:sz w:val="24"/>
                <w:szCs w:val="24"/>
              </w:rPr>
              <w:t xml:space="preserve"> </w:t>
            </w:r>
            <w:r w:rsidR="006967A7">
              <w:rPr>
                <w:rFonts w:ascii="Arial" w:eastAsia="Times New Roman" w:hAnsi="Arial" w:cs="Arial"/>
                <w:color w:val="404040" w:themeColor="text1" w:themeTint="BF"/>
                <w:sz w:val="24"/>
                <w:szCs w:val="24"/>
              </w:rPr>
              <w:t xml:space="preserve">refuses to eat because she is afraid of gaining weight, she is dissatisfied with her body because she thinks she is fat, she is weighting herself many times a fay, she is overly concerned about the way she looks, and she is not happy with her body) , Sally has to go through a thorough physical examination. Also, because she already has restricted her food intake, the </w:t>
            </w:r>
            <w:proofErr w:type="gramStart"/>
            <w:r w:rsidR="006967A7">
              <w:rPr>
                <w:rFonts w:ascii="Arial" w:eastAsia="Times New Roman" w:hAnsi="Arial" w:cs="Arial"/>
                <w:color w:val="404040" w:themeColor="text1" w:themeTint="BF"/>
                <w:sz w:val="24"/>
                <w:szCs w:val="24"/>
              </w:rPr>
              <w:t>doctors</w:t>
            </w:r>
            <w:proofErr w:type="gramEnd"/>
            <w:r w:rsidR="006967A7">
              <w:rPr>
                <w:rFonts w:ascii="Arial" w:eastAsia="Times New Roman" w:hAnsi="Arial" w:cs="Arial"/>
                <w:color w:val="404040" w:themeColor="text1" w:themeTint="BF"/>
                <w:sz w:val="24"/>
                <w:szCs w:val="24"/>
              </w:rPr>
              <w:t xml:space="preserve"> </w:t>
            </w:r>
            <w:proofErr w:type="spellStart"/>
            <w:r w:rsidR="006967A7">
              <w:rPr>
                <w:rFonts w:ascii="Arial" w:eastAsia="Times New Roman" w:hAnsi="Arial" w:cs="Arial"/>
                <w:color w:val="404040" w:themeColor="text1" w:themeTint="BF"/>
                <w:sz w:val="24"/>
                <w:szCs w:val="24"/>
              </w:rPr>
              <w:t>shpuld</w:t>
            </w:r>
            <w:proofErr w:type="spellEnd"/>
            <w:r w:rsidR="006967A7">
              <w:rPr>
                <w:rFonts w:ascii="Arial" w:eastAsia="Times New Roman" w:hAnsi="Arial" w:cs="Arial"/>
                <w:color w:val="404040" w:themeColor="text1" w:themeTint="BF"/>
                <w:sz w:val="24"/>
                <w:szCs w:val="24"/>
              </w:rPr>
              <w:t xml:space="preserve"> determine the extent of illness and injury Anorexia caused to her and also Medication should be considered.</w:t>
            </w:r>
          </w:p>
          <w:p w14:paraId="71400840" w14:textId="7C5C09A9" w:rsidR="006967A7" w:rsidRDefault="006967A7" w:rsidP="00907FD9">
            <w:pPr>
              <w:spacing w:line="360" w:lineRule="atLeast"/>
              <w:rPr>
                <w:rFonts w:ascii="Arial" w:eastAsia="Times New Roman" w:hAnsi="Arial" w:cs="Arial"/>
                <w:color w:val="404040" w:themeColor="text1" w:themeTint="BF"/>
                <w:sz w:val="24"/>
                <w:szCs w:val="24"/>
              </w:rPr>
            </w:pPr>
            <w:r>
              <w:rPr>
                <w:rFonts w:ascii="Arial" w:eastAsia="Times New Roman" w:hAnsi="Arial" w:cs="Arial"/>
                <w:color w:val="404040" w:themeColor="text1" w:themeTint="BF"/>
                <w:sz w:val="24"/>
                <w:szCs w:val="24"/>
              </w:rPr>
              <w:lastRenderedPageBreak/>
              <w:t>Q3.</w:t>
            </w:r>
            <w:r w:rsidR="00D57F74">
              <w:rPr>
                <w:rFonts w:ascii="Arial" w:eastAsia="Times New Roman" w:hAnsi="Arial" w:cs="Arial"/>
                <w:color w:val="404040" w:themeColor="text1" w:themeTint="BF"/>
                <w:sz w:val="24"/>
                <w:szCs w:val="24"/>
              </w:rPr>
              <w:t xml:space="preserve"> Sally being at a very young age, the treatment for her eating disorder should include both nutritional counseling and planning and also support from her parents.</w:t>
            </w:r>
          </w:p>
          <w:p w14:paraId="71EB8CD5" w14:textId="00692B2C" w:rsidR="00D57F74" w:rsidRDefault="00D57F74" w:rsidP="00907FD9">
            <w:pPr>
              <w:spacing w:line="360" w:lineRule="atLeast"/>
              <w:rPr>
                <w:rFonts w:ascii="Arial" w:eastAsia="Times New Roman" w:hAnsi="Arial" w:cs="Arial"/>
                <w:color w:val="404040" w:themeColor="text1" w:themeTint="BF"/>
                <w:sz w:val="24"/>
                <w:szCs w:val="24"/>
              </w:rPr>
            </w:pPr>
            <w:r>
              <w:rPr>
                <w:rFonts w:ascii="Arial" w:eastAsia="Times New Roman" w:hAnsi="Arial" w:cs="Arial"/>
                <w:color w:val="404040" w:themeColor="text1" w:themeTint="BF"/>
                <w:sz w:val="24"/>
                <w:szCs w:val="24"/>
              </w:rPr>
              <w:t>Family therapy can be useful in Sally`s case, since the whole family can attend therapy sessions tog</w:t>
            </w:r>
            <w:r w:rsidR="00B95F69">
              <w:rPr>
                <w:rFonts w:ascii="Arial" w:eastAsia="Times New Roman" w:hAnsi="Arial" w:cs="Arial"/>
                <w:color w:val="404040" w:themeColor="text1" w:themeTint="BF"/>
                <w:sz w:val="24"/>
                <w:szCs w:val="24"/>
              </w:rPr>
              <w:t xml:space="preserve">ether. It can help to identify </w:t>
            </w:r>
            <w:r>
              <w:rPr>
                <w:rFonts w:ascii="Arial" w:eastAsia="Times New Roman" w:hAnsi="Arial" w:cs="Arial"/>
                <w:color w:val="404040" w:themeColor="text1" w:themeTint="BF"/>
                <w:sz w:val="24"/>
                <w:szCs w:val="24"/>
              </w:rPr>
              <w:t>the trigger for Sally`s anorexia.</w:t>
            </w:r>
          </w:p>
          <w:p w14:paraId="4CF45305" w14:textId="61C3DC9C" w:rsidR="00F047E5" w:rsidRPr="000B282A" w:rsidRDefault="00B95F69" w:rsidP="000B282A">
            <w:pPr>
              <w:spacing w:line="360" w:lineRule="atLeast"/>
              <w:rPr>
                <w:rFonts w:ascii="Arial" w:eastAsia="Times New Roman" w:hAnsi="Arial" w:cs="Arial"/>
                <w:color w:val="404040" w:themeColor="text1" w:themeTint="BF"/>
                <w:sz w:val="24"/>
                <w:szCs w:val="24"/>
              </w:rPr>
            </w:pPr>
            <w:r>
              <w:rPr>
                <w:rFonts w:ascii="Arial" w:eastAsia="Times New Roman" w:hAnsi="Arial" w:cs="Arial"/>
                <w:color w:val="404040" w:themeColor="text1" w:themeTint="BF"/>
                <w:sz w:val="24"/>
                <w:szCs w:val="24"/>
              </w:rPr>
              <w:t>Family therapy will help the child and parents to deal with the problem together and help recovery from anorexia.</w:t>
            </w:r>
          </w:p>
          <w:p w14:paraId="12930C31" w14:textId="64085D20" w:rsidR="000D656C" w:rsidRPr="00890989" w:rsidRDefault="000D656C" w:rsidP="00DC2FC4">
            <w:pPr>
              <w:widowControl w:val="0"/>
              <w:autoSpaceDE w:val="0"/>
              <w:autoSpaceDN w:val="0"/>
              <w:adjustRightInd w:val="0"/>
              <w:spacing w:after="240"/>
              <w:rPr>
                <w:rFonts w:ascii="Arial" w:hAnsi="Arial" w:cs="Arial"/>
                <w:b/>
                <w:sz w:val="24"/>
                <w:szCs w:val="24"/>
              </w:rPr>
            </w:pPr>
          </w:p>
        </w:tc>
      </w:tr>
    </w:tbl>
    <w:p w14:paraId="06E9E29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5A69B5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3A316D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2AF86E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2D7154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057F19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8DC6C3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500B02B" w14:textId="77777777" w:rsidTr="00405895">
        <w:tc>
          <w:tcPr>
            <w:tcW w:w="2310" w:type="dxa"/>
            <w:shd w:val="clear" w:color="auto" w:fill="D9D9D9" w:themeFill="background1" w:themeFillShade="D9"/>
          </w:tcPr>
          <w:p w14:paraId="4B319BC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932294A" w14:textId="77777777" w:rsidR="00405895" w:rsidRPr="00B0415E" w:rsidRDefault="003A6AEA" w:rsidP="00A851DA">
            <w:pPr>
              <w:rPr>
                <w:rFonts w:cs="Bliss-Regular"/>
                <w:color w:val="000000"/>
              </w:rPr>
            </w:pPr>
            <w:r>
              <w:rPr>
                <w:rFonts w:cs="Bliss-Regular"/>
                <w:color w:val="000000"/>
              </w:rPr>
              <w:t>Raluca p.</w:t>
            </w:r>
          </w:p>
        </w:tc>
        <w:tc>
          <w:tcPr>
            <w:tcW w:w="1276" w:type="dxa"/>
            <w:shd w:val="clear" w:color="auto" w:fill="D9D9D9" w:themeFill="background1" w:themeFillShade="D9"/>
          </w:tcPr>
          <w:p w14:paraId="2466C95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647A138" w14:textId="0EAF09B1" w:rsidR="00405895" w:rsidRPr="00B0415E" w:rsidRDefault="000B282A" w:rsidP="00A851DA">
            <w:pPr>
              <w:rPr>
                <w:rFonts w:cs="Bliss-Regular"/>
                <w:color w:val="000000"/>
              </w:rPr>
            </w:pPr>
            <w:r>
              <w:rPr>
                <w:rFonts w:cs="Bliss-Regular"/>
                <w:color w:val="000000"/>
              </w:rPr>
              <w:t>26/02</w:t>
            </w:r>
            <w:r w:rsidR="00BD2B53">
              <w:rPr>
                <w:rFonts w:cs="Bliss-Regular"/>
                <w:color w:val="000000"/>
              </w:rPr>
              <w:t>/201</w:t>
            </w:r>
            <w:r w:rsidR="00BF7363">
              <w:rPr>
                <w:rFonts w:cs="Bliss-Regular"/>
                <w:color w:val="000000"/>
              </w:rPr>
              <w:t>6</w:t>
            </w:r>
          </w:p>
        </w:tc>
      </w:tr>
    </w:tbl>
    <w:p w14:paraId="16733EC3" w14:textId="77777777" w:rsidR="00A851DA" w:rsidRPr="00B0415E" w:rsidRDefault="00A851DA" w:rsidP="00A851DA">
      <w:pPr>
        <w:rPr>
          <w:rFonts w:cs="Bliss-Regular"/>
          <w:color w:val="000000"/>
          <w:lang w:val="en-US"/>
        </w:rPr>
      </w:pPr>
    </w:p>
    <w:p w14:paraId="5E3B69D9" w14:textId="77777777" w:rsidR="00A851DA" w:rsidRPr="00B0415E" w:rsidRDefault="00A851DA" w:rsidP="00A851DA">
      <w:pPr>
        <w:rPr>
          <w:rFonts w:cs="Bliss-Regular"/>
          <w:color w:val="000000"/>
          <w:lang w:val="en-US"/>
        </w:rPr>
      </w:pPr>
    </w:p>
    <w:p w14:paraId="28588DB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77C2922" w14:textId="77777777" w:rsidTr="00B0415E">
        <w:trPr>
          <w:trHeight w:val="249"/>
        </w:trPr>
        <w:tc>
          <w:tcPr>
            <w:tcW w:w="4621" w:type="dxa"/>
            <w:shd w:val="clear" w:color="auto" w:fill="D9D9D9" w:themeFill="background1" w:themeFillShade="D9"/>
          </w:tcPr>
          <w:p w14:paraId="68415DD3" w14:textId="77777777" w:rsidR="00503D7E" w:rsidRPr="00B0415E" w:rsidRDefault="00503D7E" w:rsidP="00503D7E">
            <w:pPr>
              <w:rPr>
                <w:b/>
                <w:color w:val="002060"/>
              </w:rPr>
            </w:pPr>
            <w:r w:rsidRPr="00B0415E">
              <w:rPr>
                <w:b/>
                <w:color w:val="002060"/>
              </w:rPr>
              <w:t>Total Marks</w:t>
            </w:r>
          </w:p>
        </w:tc>
        <w:tc>
          <w:tcPr>
            <w:tcW w:w="4621" w:type="dxa"/>
          </w:tcPr>
          <w:p w14:paraId="2EB95845" w14:textId="77777777" w:rsidR="00503D7E" w:rsidRPr="00B0415E" w:rsidRDefault="00503D7E" w:rsidP="00503D7E">
            <w:pPr>
              <w:rPr>
                <w:rFonts w:cs="Times New Roman"/>
                <w:szCs w:val="32"/>
              </w:rPr>
            </w:pPr>
          </w:p>
        </w:tc>
      </w:tr>
      <w:tr w:rsidR="00503D7E" w:rsidRPr="00B0415E" w14:paraId="6CAC38BD" w14:textId="77777777" w:rsidTr="00B0415E">
        <w:tc>
          <w:tcPr>
            <w:tcW w:w="4621" w:type="dxa"/>
            <w:shd w:val="clear" w:color="auto" w:fill="D9D9D9" w:themeFill="background1" w:themeFillShade="D9"/>
          </w:tcPr>
          <w:p w14:paraId="1142BD91" w14:textId="77777777" w:rsidR="00503D7E" w:rsidRPr="00B0415E" w:rsidRDefault="00503D7E" w:rsidP="00503D7E">
            <w:pPr>
              <w:rPr>
                <w:b/>
                <w:color w:val="002060"/>
              </w:rPr>
            </w:pPr>
            <w:r w:rsidRPr="00B0415E">
              <w:rPr>
                <w:b/>
                <w:color w:val="002060"/>
              </w:rPr>
              <w:t>Marks Obtained</w:t>
            </w:r>
          </w:p>
        </w:tc>
        <w:tc>
          <w:tcPr>
            <w:tcW w:w="4621" w:type="dxa"/>
          </w:tcPr>
          <w:p w14:paraId="486F30B4" w14:textId="77777777" w:rsidR="00503D7E" w:rsidRPr="00B0415E" w:rsidRDefault="00503D7E" w:rsidP="00503D7E">
            <w:pPr>
              <w:rPr>
                <w:rFonts w:cs="Times New Roman"/>
                <w:szCs w:val="32"/>
              </w:rPr>
            </w:pPr>
          </w:p>
        </w:tc>
      </w:tr>
      <w:tr w:rsidR="00503D7E" w:rsidRPr="00B0415E" w14:paraId="69FB871B" w14:textId="77777777" w:rsidTr="00B0415E">
        <w:tc>
          <w:tcPr>
            <w:tcW w:w="4621" w:type="dxa"/>
            <w:shd w:val="clear" w:color="auto" w:fill="D9D9D9" w:themeFill="background1" w:themeFillShade="D9"/>
          </w:tcPr>
          <w:p w14:paraId="26099237" w14:textId="77777777" w:rsidR="00503D7E" w:rsidRPr="00B0415E" w:rsidRDefault="00B0415E" w:rsidP="00503D7E">
            <w:pPr>
              <w:rPr>
                <w:b/>
                <w:color w:val="002060"/>
              </w:rPr>
            </w:pPr>
            <w:r w:rsidRPr="00B0415E">
              <w:rPr>
                <w:b/>
                <w:color w:val="002060"/>
              </w:rPr>
              <w:t>Percentage / Grade</w:t>
            </w:r>
          </w:p>
        </w:tc>
        <w:tc>
          <w:tcPr>
            <w:tcW w:w="4621" w:type="dxa"/>
          </w:tcPr>
          <w:p w14:paraId="583AFCA7" w14:textId="77777777" w:rsidR="00503D7E" w:rsidRPr="00B0415E" w:rsidRDefault="00503D7E" w:rsidP="00503D7E">
            <w:pPr>
              <w:rPr>
                <w:rFonts w:cs="Times New Roman"/>
                <w:szCs w:val="32"/>
              </w:rPr>
            </w:pPr>
          </w:p>
        </w:tc>
      </w:tr>
    </w:tbl>
    <w:p w14:paraId="717AFAFC" w14:textId="77777777" w:rsidR="00A851DA" w:rsidRDefault="00A851DA" w:rsidP="00503D7E">
      <w:pPr>
        <w:rPr>
          <w:rFonts w:cs="Times New Roman"/>
          <w:sz w:val="24"/>
          <w:szCs w:val="32"/>
        </w:rPr>
      </w:pPr>
    </w:p>
    <w:p w14:paraId="15FB9022" w14:textId="77777777" w:rsidR="00607874" w:rsidRDefault="00607874" w:rsidP="00503D7E">
      <w:pPr>
        <w:rPr>
          <w:rFonts w:cs="Times New Roman"/>
          <w:sz w:val="24"/>
          <w:szCs w:val="32"/>
        </w:rPr>
      </w:pPr>
    </w:p>
    <w:p w14:paraId="6ED5221E" w14:textId="77777777" w:rsidR="00607874" w:rsidRDefault="00607874" w:rsidP="00503D7E">
      <w:pPr>
        <w:rPr>
          <w:rFonts w:cs="Times New Roman"/>
          <w:sz w:val="24"/>
          <w:szCs w:val="32"/>
        </w:rPr>
      </w:pPr>
    </w:p>
    <w:p w14:paraId="018ADAD4" w14:textId="77777777" w:rsidR="00607874" w:rsidRDefault="00607874" w:rsidP="00503D7E">
      <w:pPr>
        <w:rPr>
          <w:rFonts w:cs="Times New Roman"/>
          <w:sz w:val="24"/>
          <w:szCs w:val="32"/>
        </w:rPr>
      </w:pPr>
    </w:p>
    <w:p w14:paraId="46F9A94B" w14:textId="77777777" w:rsidR="00607874" w:rsidRDefault="00607874" w:rsidP="00503D7E">
      <w:pPr>
        <w:rPr>
          <w:rFonts w:cs="Times New Roman"/>
          <w:sz w:val="24"/>
          <w:szCs w:val="32"/>
        </w:rPr>
      </w:pPr>
    </w:p>
    <w:p w14:paraId="72E07783" w14:textId="77777777" w:rsidR="00607874" w:rsidRDefault="00607874" w:rsidP="00503D7E">
      <w:pPr>
        <w:rPr>
          <w:rFonts w:cs="Times New Roman"/>
          <w:sz w:val="24"/>
          <w:szCs w:val="32"/>
        </w:rPr>
      </w:pPr>
      <w:bookmarkStart w:id="0" w:name="_GoBack"/>
      <w:bookmarkEnd w:id="0"/>
    </w:p>
    <w:p w14:paraId="2855DD05" w14:textId="77777777" w:rsidR="00607874" w:rsidRDefault="00607874" w:rsidP="00503D7E">
      <w:pPr>
        <w:rPr>
          <w:rFonts w:cs="Times New Roman"/>
          <w:sz w:val="24"/>
          <w:szCs w:val="32"/>
        </w:rPr>
      </w:pPr>
    </w:p>
    <w:p w14:paraId="010CC92F" w14:textId="77777777" w:rsidR="00607874" w:rsidRDefault="00607874" w:rsidP="00503D7E">
      <w:pPr>
        <w:rPr>
          <w:rFonts w:cs="Times New Roman"/>
          <w:sz w:val="24"/>
          <w:szCs w:val="32"/>
        </w:rPr>
      </w:pPr>
    </w:p>
    <w:p w14:paraId="628EC4AC" w14:textId="77777777" w:rsidR="00EA30AB" w:rsidRDefault="00EA30AB" w:rsidP="00503D7E">
      <w:pPr>
        <w:rPr>
          <w:rFonts w:cs="Times New Roman"/>
          <w:sz w:val="24"/>
          <w:szCs w:val="32"/>
        </w:rPr>
      </w:pPr>
    </w:p>
    <w:p w14:paraId="1A1BE7F5" w14:textId="77777777" w:rsidR="00EA30AB" w:rsidRDefault="00EA30AB" w:rsidP="00503D7E">
      <w:pPr>
        <w:rPr>
          <w:rFonts w:cs="Times New Roman"/>
          <w:sz w:val="24"/>
          <w:szCs w:val="32"/>
        </w:rPr>
      </w:pPr>
    </w:p>
    <w:p w14:paraId="3B9E6F6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0F0FE4D5" w14:textId="77777777" w:rsidR="00D57F74" w:rsidRDefault="00D57F74" w:rsidP="00CB4D0A">
      <w:pPr>
        <w:spacing w:after="0" w:line="240" w:lineRule="auto"/>
      </w:pPr>
      <w:r>
        <w:separator/>
      </w:r>
    </w:p>
  </w:endnote>
  <w:endnote w:type="continuationSeparator" w:id="0">
    <w:p w14:paraId="45294748" w14:textId="77777777" w:rsidR="00D57F74" w:rsidRDefault="00D57F7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6B3FAAC9" w14:textId="77777777" w:rsidR="00D57F74" w:rsidRDefault="00D57F74" w:rsidP="00CB4D0A">
      <w:pPr>
        <w:spacing w:after="0" w:line="240" w:lineRule="auto"/>
      </w:pPr>
      <w:r>
        <w:separator/>
      </w:r>
    </w:p>
  </w:footnote>
  <w:footnote w:type="continuationSeparator" w:id="0">
    <w:p w14:paraId="6AB006B2" w14:textId="77777777" w:rsidR="00D57F74" w:rsidRDefault="00D57F74"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0000001"/>
    <w:multiLevelType w:val="hybridMultilevel"/>
    <w:tmpl w:val="00000001"/>
    <w:lvl w:ilvl="0" w:tplc="0000000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A5522A9"/>
    <w:multiLevelType w:val="hybridMultilevel"/>
    <w:tmpl w:val="82B61712"/>
    <w:lvl w:ilvl="0" w:tplc="28A49660">
      <w:start w:val="2"/>
      <w:numFmt w:val="lowerRoman"/>
      <w:lvlText w:val="%1."/>
      <w:lvlJc w:val="left"/>
      <w:pPr>
        <w:ind w:left="780" w:hanging="720"/>
      </w:pPr>
      <w:rPr>
        <w:rFonts w:ascii="Arial" w:hAnsi="Arial" w:cs="Arial"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nsid w:val="0F684BF0"/>
    <w:multiLevelType w:val="multilevel"/>
    <w:tmpl w:val="FC447C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3D67B7E"/>
    <w:multiLevelType w:val="multilevel"/>
    <w:tmpl w:val="AD5E6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EFF7D9C"/>
    <w:multiLevelType w:val="multilevel"/>
    <w:tmpl w:val="1D20C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D447EE"/>
    <w:multiLevelType w:val="hybridMultilevel"/>
    <w:tmpl w:val="52E47212"/>
    <w:lvl w:ilvl="0" w:tplc="B16E6B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8457D19"/>
    <w:multiLevelType w:val="hybridMultilevel"/>
    <w:tmpl w:val="EFFC1F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8A47E69"/>
    <w:multiLevelType w:val="hybridMultilevel"/>
    <w:tmpl w:val="2D5A2B5A"/>
    <w:lvl w:ilvl="0" w:tplc="1E8AD572">
      <w:start w:val="1"/>
      <w:numFmt w:val="lowerRoman"/>
      <w:lvlText w:val="%1)"/>
      <w:lvlJc w:val="left"/>
      <w:pPr>
        <w:ind w:left="1080" w:hanging="720"/>
      </w:pPr>
      <w:rPr>
        <w:rFonts w:ascii="Arial" w:hAnsi="Arial" w:cs="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F13C5"/>
    <w:multiLevelType w:val="multilevel"/>
    <w:tmpl w:val="26D63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0"/>
  </w:num>
  <w:num w:numId="3">
    <w:abstractNumId w:val="8"/>
  </w:num>
  <w:num w:numId="4">
    <w:abstractNumId w:val="1"/>
  </w:num>
  <w:num w:numId="5">
    <w:abstractNumId w:val="10"/>
  </w:num>
  <w:num w:numId="6">
    <w:abstractNumId w:val="2"/>
  </w:num>
  <w:num w:numId="7">
    <w:abstractNumId w:val="3"/>
  </w:num>
  <w:num w:numId="8">
    <w:abstractNumId w:val="9"/>
  </w:num>
  <w:num w:numId="9">
    <w:abstractNumId w:val="6"/>
  </w:num>
  <w:num w:numId="10">
    <w:abstractNumId w:val="11"/>
  </w:num>
  <w:num w:numId="11">
    <w:abstractNumId w:val="5"/>
  </w:num>
  <w:num w:numId="12">
    <w:abstractNumId w:val="4"/>
  </w:num>
  <w:num w:numId="13">
    <w:abstractNumId w:val="4"/>
    <w:lvlOverride w:ilvl="1">
      <w:lvl w:ilvl="1">
        <w:numFmt w:val="bullet"/>
        <w:lvlText w:val=""/>
        <w:lvlJc w:val="left"/>
        <w:pPr>
          <w:tabs>
            <w:tab w:val="num" w:pos="1440"/>
          </w:tabs>
          <w:ind w:left="144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6860"/>
    <w:rsid w:val="000334AC"/>
    <w:rsid w:val="00035CDD"/>
    <w:rsid w:val="00040083"/>
    <w:rsid w:val="0005582F"/>
    <w:rsid w:val="00055992"/>
    <w:rsid w:val="00065022"/>
    <w:rsid w:val="000820E8"/>
    <w:rsid w:val="000952C2"/>
    <w:rsid w:val="000B282A"/>
    <w:rsid w:val="000D2016"/>
    <w:rsid w:val="000D656C"/>
    <w:rsid w:val="000D7263"/>
    <w:rsid w:val="000F5FE1"/>
    <w:rsid w:val="00105A44"/>
    <w:rsid w:val="001068F8"/>
    <w:rsid w:val="001175EE"/>
    <w:rsid w:val="00157CF6"/>
    <w:rsid w:val="00182416"/>
    <w:rsid w:val="00187EB4"/>
    <w:rsid w:val="001B649F"/>
    <w:rsid w:val="001D0BBF"/>
    <w:rsid w:val="001D1CCB"/>
    <w:rsid w:val="001F0481"/>
    <w:rsid w:val="00200C92"/>
    <w:rsid w:val="0020451E"/>
    <w:rsid w:val="00206B9D"/>
    <w:rsid w:val="0023259C"/>
    <w:rsid w:val="00244953"/>
    <w:rsid w:val="00281C88"/>
    <w:rsid w:val="002A5115"/>
    <w:rsid w:val="002B0BD7"/>
    <w:rsid w:val="002B573D"/>
    <w:rsid w:val="002C5CB2"/>
    <w:rsid w:val="002D0AEC"/>
    <w:rsid w:val="002F779F"/>
    <w:rsid w:val="00371885"/>
    <w:rsid w:val="003A6AEA"/>
    <w:rsid w:val="003E2B87"/>
    <w:rsid w:val="003F09DE"/>
    <w:rsid w:val="003F1823"/>
    <w:rsid w:val="00402786"/>
    <w:rsid w:val="00405895"/>
    <w:rsid w:val="004058DF"/>
    <w:rsid w:val="00406E32"/>
    <w:rsid w:val="00425E98"/>
    <w:rsid w:val="00441117"/>
    <w:rsid w:val="00443E6F"/>
    <w:rsid w:val="0047201C"/>
    <w:rsid w:val="0047428D"/>
    <w:rsid w:val="00486F1A"/>
    <w:rsid w:val="00490CB9"/>
    <w:rsid w:val="004A2CE2"/>
    <w:rsid w:val="004E3CDA"/>
    <w:rsid w:val="004F2411"/>
    <w:rsid w:val="004F3D57"/>
    <w:rsid w:val="004F4B4D"/>
    <w:rsid w:val="0050216D"/>
    <w:rsid w:val="00503D7E"/>
    <w:rsid w:val="0050778F"/>
    <w:rsid w:val="00527C11"/>
    <w:rsid w:val="00530896"/>
    <w:rsid w:val="00535F31"/>
    <w:rsid w:val="00572A1B"/>
    <w:rsid w:val="00574D64"/>
    <w:rsid w:val="005806C6"/>
    <w:rsid w:val="00591365"/>
    <w:rsid w:val="005B31E4"/>
    <w:rsid w:val="006034F6"/>
    <w:rsid w:val="00607874"/>
    <w:rsid w:val="00607E77"/>
    <w:rsid w:val="00617BB3"/>
    <w:rsid w:val="006352A5"/>
    <w:rsid w:val="00645CDD"/>
    <w:rsid w:val="006823A7"/>
    <w:rsid w:val="00687EE8"/>
    <w:rsid w:val="006967A7"/>
    <w:rsid w:val="006E26BD"/>
    <w:rsid w:val="0070347F"/>
    <w:rsid w:val="0070678E"/>
    <w:rsid w:val="00772822"/>
    <w:rsid w:val="007C2756"/>
    <w:rsid w:val="00831C11"/>
    <w:rsid w:val="00890989"/>
    <w:rsid w:val="008974D0"/>
    <w:rsid w:val="008A60B4"/>
    <w:rsid w:val="008B3C31"/>
    <w:rsid w:val="008B64FE"/>
    <w:rsid w:val="00900BD6"/>
    <w:rsid w:val="009074E0"/>
    <w:rsid w:val="00907FD9"/>
    <w:rsid w:val="00935BF7"/>
    <w:rsid w:val="00946D00"/>
    <w:rsid w:val="009539A5"/>
    <w:rsid w:val="0095442C"/>
    <w:rsid w:val="00983942"/>
    <w:rsid w:val="009B114E"/>
    <w:rsid w:val="009C37E0"/>
    <w:rsid w:val="009E137C"/>
    <w:rsid w:val="009E41F4"/>
    <w:rsid w:val="00A14B66"/>
    <w:rsid w:val="00A349E5"/>
    <w:rsid w:val="00A421D4"/>
    <w:rsid w:val="00A47664"/>
    <w:rsid w:val="00A624B4"/>
    <w:rsid w:val="00A65CF7"/>
    <w:rsid w:val="00A81AB4"/>
    <w:rsid w:val="00A81B7D"/>
    <w:rsid w:val="00A851DA"/>
    <w:rsid w:val="00AA5991"/>
    <w:rsid w:val="00AC6AD9"/>
    <w:rsid w:val="00AC7D5B"/>
    <w:rsid w:val="00AD79D9"/>
    <w:rsid w:val="00AE1481"/>
    <w:rsid w:val="00AF1DE4"/>
    <w:rsid w:val="00AF5041"/>
    <w:rsid w:val="00B014F2"/>
    <w:rsid w:val="00B0415E"/>
    <w:rsid w:val="00B04678"/>
    <w:rsid w:val="00B36FD8"/>
    <w:rsid w:val="00B946A3"/>
    <w:rsid w:val="00B95F69"/>
    <w:rsid w:val="00BC319E"/>
    <w:rsid w:val="00BC46DF"/>
    <w:rsid w:val="00BD2B53"/>
    <w:rsid w:val="00BF7363"/>
    <w:rsid w:val="00C03577"/>
    <w:rsid w:val="00C53029"/>
    <w:rsid w:val="00C65FEA"/>
    <w:rsid w:val="00C85437"/>
    <w:rsid w:val="00C87018"/>
    <w:rsid w:val="00C92475"/>
    <w:rsid w:val="00CA0AC2"/>
    <w:rsid w:val="00CB3C00"/>
    <w:rsid w:val="00CB4D0A"/>
    <w:rsid w:val="00CC2FB3"/>
    <w:rsid w:val="00CC575A"/>
    <w:rsid w:val="00CC6246"/>
    <w:rsid w:val="00CE3385"/>
    <w:rsid w:val="00CF123B"/>
    <w:rsid w:val="00D039AC"/>
    <w:rsid w:val="00D36877"/>
    <w:rsid w:val="00D37416"/>
    <w:rsid w:val="00D427DE"/>
    <w:rsid w:val="00D5587D"/>
    <w:rsid w:val="00D57F74"/>
    <w:rsid w:val="00D6687D"/>
    <w:rsid w:val="00D707CC"/>
    <w:rsid w:val="00D821FE"/>
    <w:rsid w:val="00D87AAC"/>
    <w:rsid w:val="00DB0793"/>
    <w:rsid w:val="00DC2FC4"/>
    <w:rsid w:val="00DE30AD"/>
    <w:rsid w:val="00E00821"/>
    <w:rsid w:val="00E04DB4"/>
    <w:rsid w:val="00E0546F"/>
    <w:rsid w:val="00E11982"/>
    <w:rsid w:val="00E15607"/>
    <w:rsid w:val="00E30679"/>
    <w:rsid w:val="00E33FF1"/>
    <w:rsid w:val="00E456D0"/>
    <w:rsid w:val="00E4597D"/>
    <w:rsid w:val="00E54832"/>
    <w:rsid w:val="00E56A90"/>
    <w:rsid w:val="00E641CC"/>
    <w:rsid w:val="00EA30AB"/>
    <w:rsid w:val="00EB3925"/>
    <w:rsid w:val="00EB482B"/>
    <w:rsid w:val="00EC10DF"/>
    <w:rsid w:val="00EE0E9D"/>
    <w:rsid w:val="00F0377A"/>
    <w:rsid w:val="00F047E5"/>
    <w:rsid w:val="00F054AF"/>
    <w:rsid w:val="00F30E63"/>
    <w:rsid w:val="00F378F4"/>
    <w:rsid w:val="00F93952"/>
    <w:rsid w:val="00F96EB3"/>
    <w:rsid w:val="00FB09D0"/>
    <w:rsid w:val="00FC0F58"/>
    <w:rsid w:val="00FE096C"/>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40522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1255991">
      <w:bodyDiv w:val="1"/>
      <w:marLeft w:val="0"/>
      <w:marRight w:val="0"/>
      <w:marTop w:val="0"/>
      <w:marBottom w:val="0"/>
      <w:divBdr>
        <w:top w:val="none" w:sz="0" w:space="0" w:color="auto"/>
        <w:left w:val="none" w:sz="0" w:space="0" w:color="auto"/>
        <w:bottom w:val="none" w:sz="0" w:space="0" w:color="auto"/>
        <w:right w:val="none" w:sz="0" w:space="0" w:color="auto"/>
      </w:divBdr>
    </w:div>
    <w:div w:id="617373328">
      <w:bodyDiv w:val="1"/>
      <w:marLeft w:val="0"/>
      <w:marRight w:val="0"/>
      <w:marTop w:val="0"/>
      <w:marBottom w:val="0"/>
      <w:divBdr>
        <w:top w:val="none" w:sz="0" w:space="0" w:color="auto"/>
        <w:left w:val="none" w:sz="0" w:space="0" w:color="auto"/>
        <w:bottom w:val="none" w:sz="0" w:space="0" w:color="auto"/>
        <w:right w:val="none" w:sz="0" w:space="0" w:color="auto"/>
      </w:divBdr>
    </w:div>
    <w:div w:id="830560403">
      <w:bodyDiv w:val="1"/>
      <w:marLeft w:val="0"/>
      <w:marRight w:val="0"/>
      <w:marTop w:val="0"/>
      <w:marBottom w:val="0"/>
      <w:divBdr>
        <w:top w:val="none" w:sz="0" w:space="0" w:color="auto"/>
        <w:left w:val="none" w:sz="0" w:space="0" w:color="auto"/>
        <w:bottom w:val="none" w:sz="0" w:space="0" w:color="auto"/>
        <w:right w:val="none" w:sz="0" w:space="0" w:color="auto"/>
      </w:divBdr>
    </w:div>
    <w:div w:id="1088621258">
      <w:bodyDiv w:val="1"/>
      <w:marLeft w:val="0"/>
      <w:marRight w:val="0"/>
      <w:marTop w:val="0"/>
      <w:marBottom w:val="0"/>
      <w:divBdr>
        <w:top w:val="none" w:sz="0" w:space="0" w:color="auto"/>
        <w:left w:val="none" w:sz="0" w:space="0" w:color="auto"/>
        <w:bottom w:val="none" w:sz="0" w:space="0" w:color="auto"/>
        <w:right w:val="none" w:sz="0" w:space="0" w:color="auto"/>
      </w:divBdr>
    </w:div>
    <w:div w:id="1409379753">
      <w:bodyDiv w:val="1"/>
      <w:marLeft w:val="0"/>
      <w:marRight w:val="0"/>
      <w:marTop w:val="0"/>
      <w:marBottom w:val="0"/>
      <w:divBdr>
        <w:top w:val="none" w:sz="0" w:space="0" w:color="auto"/>
        <w:left w:val="none" w:sz="0" w:space="0" w:color="auto"/>
        <w:bottom w:val="none" w:sz="0" w:space="0" w:color="auto"/>
        <w:right w:val="none" w:sz="0" w:space="0" w:color="auto"/>
      </w:divBdr>
    </w:div>
    <w:div w:id="173658765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hyperlink" Target="http://www.webmd.com/digestive-disorders/chronic-constipation-7/laxative-safety" TargetMode="External"/><Relationship Id="rId21" Type="http://schemas.openxmlformats.org/officeDocument/2006/relationships/hyperlink" Target="http://www.webmd.com/vitamins-and-supplements/lifestyle-guide-11/supplement-guide-potassium" TargetMode="External"/><Relationship Id="rId22" Type="http://schemas.openxmlformats.org/officeDocument/2006/relationships/hyperlink" Target="http://www.webmd.com/hw-popup/electrolytes-and-electrolyte-imbalances" TargetMode="External"/><Relationship Id="rId23" Type="http://schemas.openxmlformats.org/officeDocument/2006/relationships/hyperlink" Target="http://www.webmd.com/hw-popup/tooth-enamel" TargetMode="External"/><Relationship Id="rId24" Type="http://schemas.openxmlformats.org/officeDocument/2006/relationships/hyperlink" Target="http://www.webmd.com/oral-health/anatomy-of-the-mouth" TargetMode="External"/><Relationship Id="rId25" Type="http://schemas.openxmlformats.org/officeDocument/2006/relationships/hyperlink" Target="http://www.webmd.com/skin-problems-and-treatments/dry-skin" TargetMode="External"/><Relationship Id="rId26" Type="http://schemas.openxmlformats.org/officeDocument/2006/relationships/hyperlink" Target="http://www.webmd.com/skin-problems-and-treatments/picture-of-the-skin" TargetMode="External"/><Relationship Id="rId27" Type="http://schemas.openxmlformats.org/officeDocument/2006/relationships/hyperlink" Target="http://www.webmd.com/skin-problems-and-treatments/picture-of-the-hair" TargetMode="External"/><Relationship Id="rId28" Type="http://schemas.openxmlformats.org/officeDocument/2006/relationships/hyperlink" Target="http://www.webmd.com/hw-popup/salivary-glands-7544" TargetMode="External"/><Relationship Id="rId29" Type="http://schemas.openxmlformats.org/officeDocument/2006/relationships/fontTable" Target="fontTable.xml"/><Relationship Id="rId30" Type="http://schemas.openxmlformats.org/officeDocument/2006/relationships/theme" Target="theme/theme1.xml"/><Relationship Id="rId10" Type="http://schemas.openxmlformats.org/officeDocument/2006/relationships/hyperlink" Target="http://www.webmd.com/diet/fasting" TargetMode="External"/><Relationship Id="rId11" Type="http://schemas.openxmlformats.org/officeDocument/2006/relationships/hyperlink" Target="http://www.webmd.com/fitness-exercise/default.htm" TargetMode="External"/><Relationship Id="rId12" Type="http://schemas.openxmlformats.org/officeDocument/2006/relationships/hyperlink" Target="http://www.webmd.com/hw-popup/diuretic" TargetMode="External"/><Relationship Id="rId13" Type="http://schemas.openxmlformats.org/officeDocument/2006/relationships/hyperlink" Target="http://www.webmd.com/mental-health/eating-disorders/bulimia-nervosa/tc/bulimia-misuse-of-ipecac-syrup-topic-overview" TargetMode="External"/><Relationship Id="rId14" Type="http://schemas.openxmlformats.org/officeDocument/2006/relationships/hyperlink" Target="http://www.webmd.com/hw-popup/enema" TargetMode="External"/><Relationship Id="rId15" Type="http://schemas.openxmlformats.org/officeDocument/2006/relationships/hyperlink" Target="http://www.webmd.com/diet/healthy-weight-what-is-a-healthy-weight" TargetMode="External"/><Relationship Id="rId16" Type="http://schemas.openxmlformats.org/officeDocument/2006/relationships/hyperlink" Target="http://www.webmd.com/diet/default.htm" TargetMode="External"/><Relationship Id="rId17" Type="http://schemas.openxmlformats.org/officeDocument/2006/relationships/hyperlink" Target="http://www.webmd.com/hw-popup/menstrual-cycle" TargetMode="External"/><Relationship Id="rId18" Type="http://schemas.openxmlformats.org/officeDocument/2006/relationships/hyperlink" Target="http://www.webmd.com/fitness-exercise/ss/slideshow-7-most-effective-exercises" TargetMode="External"/><Relationship Id="rId19" Type="http://schemas.openxmlformats.org/officeDocument/2006/relationships/hyperlink" Target="http://www.webmd.com/diet/ss/slideshow-best-diet-tips-ever"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69C312-CB79-424B-8D82-44D08EA6C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5</Pages>
  <Words>1451</Words>
  <Characters>8275</Characters>
  <Application>Microsoft Macintosh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Raluca Pavaloi</cp:lastModifiedBy>
  <cp:revision>81</cp:revision>
  <dcterms:created xsi:type="dcterms:W3CDTF">2015-01-26T12:24:00Z</dcterms:created>
  <dcterms:modified xsi:type="dcterms:W3CDTF">2016-02-26T12:24:00Z</dcterms:modified>
</cp:coreProperties>
</file>