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86AE1"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BCC">
            <w:pPr>
              <w:pStyle w:val="Default"/>
              <w:rPr>
                <w:rFonts w:asciiTheme="minorHAnsi" w:hAnsiTheme="minorHAnsi"/>
              </w:rPr>
            </w:pPr>
            <w:r>
              <w:rPr>
                <w:rFonts w:asciiTheme="minorHAnsi" w:hAnsiTheme="minorHAnsi"/>
              </w:rPr>
              <w:t>Betty-Divine Itangishaka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07BCC">
            <w:pPr>
              <w:pStyle w:val="Default"/>
              <w:rPr>
                <w:rFonts w:asciiTheme="minorHAnsi" w:hAnsiTheme="minorHAnsi"/>
              </w:rPr>
            </w:pPr>
            <w:r>
              <w:rPr>
                <w:rFonts w:asciiTheme="minorHAnsi" w:hAnsiTheme="minorHAnsi"/>
              </w:rPr>
              <w:t>1254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B05E1">
            <w:pPr>
              <w:pStyle w:val="Default"/>
              <w:rPr>
                <w:rFonts w:asciiTheme="minorHAnsi" w:hAnsiTheme="minorHAnsi"/>
              </w:rPr>
            </w:pPr>
            <w:r>
              <w:rPr>
                <w:rFonts w:asciiTheme="minorHAnsi" w:hAnsiTheme="minorHAnsi"/>
              </w:rPr>
              <w:t>Fraud Risk Assessment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B05E1">
            <w:r>
              <w:t>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EE3099" w:rsidRPr="00BB7796" w:rsidRDefault="00AB05E1" w:rsidP="00EE3099">
            <w:pPr>
              <w:spacing w:line="360" w:lineRule="auto"/>
              <w:jc w:val="both"/>
              <w:rPr>
                <w:rFonts w:ascii="Arial" w:hAnsi="Arial" w:cs="Arial"/>
                <w:b/>
                <w:sz w:val="24"/>
                <w:szCs w:val="24"/>
                <w:u w:val="single"/>
              </w:rPr>
            </w:pPr>
            <w:r>
              <w:rPr>
                <w:rFonts w:ascii="Arial" w:hAnsi="Arial" w:cs="Arial"/>
                <w:b/>
                <w:sz w:val="24"/>
                <w:szCs w:val="24"/>
                <w:u w:val="single"/>
              </w:rPr>
              <w:t>ASSESSMENT 9</w:t>
            </w:r>
          </w:p>
          <w:p w:rsidR="00AB05E1" w:rsidRPr="00AB05E1" w:rsidRDefault="00AB05E1" w:rsidP="00AB05E1">
            <w:pPr>
              <w:spacing w:line="360" w:lineRule="auto"/>
              <w:jc w:val="both"/>
              <w:rPr>
                <w:rFonts w:ascii="Arial" w:eastAsia="Calibri" w:hAnsi="Arial" w:cs="Arial"/>
                <w:sz w:val="24"/>
                <w:szCs w:val="24"/>
                <w:lang w:eastAsia="en-US"/>
              </w:rPr>
            </w:pPr>
            <w:r w:rsidRPr="00AB05E1">
              <w:rPr>
                <w:rFonts w:ascii="Arial" w:eastAsia="Calibri" w:hAnsi="Arial" w:cs="Arial"/>
                <w:b/>
                <w:sz w:val="24"/>
                <w:szCs w:val="24"/>
                <w:u w:val="single"/>
                <w:lang w:eastAsia="en-US"/>
              </w:rPr>
              <w:t>Q.1</w:t>
            </w:r>
          </w:p>
          <w:p w:rsidR="00AB05E1" w:rsidRPr="00AB05E1" w:rsidRDefault="00AB05E1" w:rsidP="00AB05E1">
            <w:pPr>
              <w:numPr>
                <w:ilvl w:val="0"/>
                <w:numId w:val="2"/>
              </w:numPr>
              <w:spacing w:line="360" w:lineRule="auto"/>
              <w:contextualSpacing/>
              <w:jc w:val="both"/>
              <w:rPr>
                <w:rFonts w:ascii="Arial" w:eastAsia="Calibri" w:hAnsi="Arial" w:cs="Arial"/>
                <w:sz w:val="24"/>
                <w:szCs w:val="24"/>
                <w:u w:val="single"/>
                <w:lang w:eastAsia="en-US"/>
              </w:rPr>
            </w:pPr>
            <w:r w:rsidRPr="00AB05E1">
              <w:rPr>
                <w:rFonts w:ascii="Arial" w:eastAsia="Calibri" w:hAnsi="Arial" w:cs="Arial"/>
                <w:sz w:val="24"/>
                <w:szCs w:val="24"/>
                <w:u w:val="single"/>
                <w:lang w:eastAsia="en-US"/>
              </w:rPr>
              <w:t>Outline the factors on which fraud risk assessment depends</w:t>
            </w:r>
          </w:p>
          <w:p w:rsidR="00AB05E1" w:rsidRPr="00AB05E1" w:rsidRDefault="00AB05E1" w:rsidP="00AB05E1">
            <w:pPr>
              <w:spacing w:line="360" w:lineRule="auto"/>
              <w:ind w:left="720"/>
              <w:contextualSpacing/>
              <w:jc w:val="both"/>
              <w:rPr>
                <w:rFonts w:ascii="Arial" w:eastAsia="Calibri" w:hAnsi="Arial" w:cs="Arial"/>
                <w:sz w:val="24"/>
                <w:szCs w:val="24"/>
                <w:lang w:eastAsia="en-US"/>
              </w:rPr>
            </w:pPr>
          </w:p>
          <w:p w:rsidR="00AB05E1" w:rsidRPr="00AB05E1" w:rsidRDefault="00AB05E1" w:rsidP="00AB05E1">
            <w:pPr>
              <w:spacing w:line="360" w:lineRule="auto"/>
              <w:ind w:left="720"/>
              <w:contextualSpacing/>
              <w:jc w:val="both"/>
              <w:rPr>
                <w:rFonts w:ascii="Arial" w:eastAsia="Calibri" w:hAnsi="Arial" w:cs="Arial"/>
                <w:sz w:val="24"/>
                <w:szCs w:val="24"/>
                <w:lang w:eastAsia="en-US"/>
              </w:rPr>
            </w:pPr>
            <w:r w:rsidRPr="00AB05E1">
              <w:rPr>
                <w:rFonts w:ascii="Arial" w:eastAsia="Calibri" w:hAnsi="Arial" w:cs="Arial"/>
                <w:sz w:val="24"/>
                <w:szCs w:val="24"/>
                <w:lang w:eastAsia="en-US"/>
              </w:rPr>
              <w:t>Fraud risk assessments are designed to identify and evaluate fraud risk factors that could enable fraud to occur within the organization. It is more than a process to identify risks of theft and should also address other frauds, including fraudulent financial reporting and other misappropriations of assets. The fraud risk assessment involves an expanded focus on considerations of where fraud risk factors may exist within the entity and the potential fraud schemes that could be perpetrated.</w:t>
            </w:r>
          </w:p>
          <w:p w:rsidR="00AB05E1" w:rsidRPr="00AB05E1" w:rsidRDefault="00AB05E1" w:rsidP="00AB05E1">
            <w:pPr>
              <w:spacing w:line="360" w:lineRule="auto"/>
              <w:ind w:left="720"/>
              <w:contextualSpacing/>
              <w:jc w:val="both"/>
              <w:rPr>
                <w:rFonts w:ascii="Arial" w:eastAsia="Calibri" w:hAnsi="Arial" w:cs="Arial"/>
                <w:sz w:val="24"/>
                <w:szCs w:val="24"/>
                <w:lang w:eastAsia="en-US"/>
              </w:rPr>
            </w:pPr>
            <w:r w:rsidRPr="00AB05E1">
              <w:rPr>
                <w:rFonts w:ascii="Arial" w:eastAsia="Calibri" w:hAnsi="Arial" w:cs="Arial"/>
                <w:sz w:val="24"/>
                <w:szCs w:val="24"/>
                <w:lang w:eastAsia="en-US"/>
              </w:rPr>
              <w:t>Most companies have at some level already addressed risks of fraud but the main factors on which fraud risk assessment depends are:</w:t>
            </w:r>
          </w:p>
          <w:p w:rsidR="00AB05E1" w:rsidRPr="00AB05E1" w:rsidRDefault="00AB05E1" w:rsidP="00AB05E1">
            <w:pPr>
              <w:spacing w:line="360" w:lineRule="auto"/>
              <w:ind w:left="720"/>
              <w:contextualSpacing/>
              <w:jc w:val="both"/>
              <w:rPr>
                <w:rFonts w:ascii="Arial" w:eastAsia="Calibri" w:hAnsi="Arial" w:cs="Arial"/>
                <w:sz w:val="24"/>
                <w:szCs w:val="24"/>
                <w:lang w:eastAsia="en-US"/>
              </w:rPr>
            </w:pPr>
          </w:p>
          <w:p w:rsidR="00AB05E1" w:rsidRPr="00AB05E1" w:rsidRDefault="00AB05E1" w:rsidP="00AB05E1">
            <w:pPr>
              <w:numPr>
                <w:ilvl w:val="0"/>
                <w:numId w:val="48"/>
              </w:numPr>
              <w:spacing w:line="360" w:lineRule="auto"/>
              <w:contextualSpacing/>
              <w:jc w:val="both"/>
              <w:rPr>
                <w:rFonts w:ascii="Arial" w:eastAsia="Calibri" w:hAnsi="Arial" w:cs="Arial"/>
                <w:sz w:val="24"/>
                <w:szCs w:val="24"/>
                <w:lang w:eastAsia="en-US"/>
              </w:rPr>
            </w:pPr>
            <w:r w:rsidRPr="00AB05E1">
              <w:rPr>
                <w:rFonts w:ascii="Arial" w:eastAsia="Calibri" w:hAnsi="Arial" w:cs="Arial"/>
                <w:sz w:val="24"/>
                <w:szCs w:val="24"/>
                <w:u w:val="single"/>
                <w:lang w:eastAsia="en-US"/>
              </w:rPr>
              <w:t>Corporate Environment Factors</w:t>
            </w:r>
            <w:r w:rsidRPr="00AB05E1">
              <w:rPr>
                <w:rFonts w:ascii="Arial" w:eastAsia="Calibri" w:hAnsi="Arial" w:cs="Arial"/>
                <w:sz w:val="24"/>
                <w:szCs w:val="24"/>
                <w:lang w:eastAsia="en-US"/>
              </w:rPr>
              <w:t xml:space="preserve">: Employee fraud, theft, and embezzlement are more prevalent in some industries and some organizations than in others. And in this category, a factor to consider is the level of assessed fraud risk in the industry of the entity. A risk assessment should also consider the current economy. In good times, people steal; in bad times, people steal more. For example people generally are under more pressure during an economic recession and in that sense there would be an expected increase in frauds. </w:t>
            </w:r>
            <w:r w:rsidRPr="00AB05E1">
              <w:rPr>
                <w:rFonts w:ascii="Arial" w:eastAsia="Calibri" w:hAnsi="Arial" w:cs="Arial"/>
                <w:sz w:val="24"/>
                <w:szCs w:val="24"/>
                <w:lang w:eastAsia="en-US"/>
              </w:rPr>
              <w:lastRenderedPageBreak/>
              <w:t>Examples of Corporate Environment factors are business ethnics, management style etc…</w:t>
            </w:r>
          </w:p>
          <w:p w:rsidR="00AB05E1" w:rsidRPr="00AB05E1" w:rsidRDefault="00AB05E1" w:rsidP="00AB05E1">
            <w:pPr>
              <w:spacing w:line="360" w:lineRule="auto"/>
              <w:ind w:left="2445"/>
              <w:contextualSpacing/>
              <w:jc w:val="both"/>
              <w:rPr>
                <w:rFonts w:ascii="Arial" w:eastAsia="Calibri" w:hAnsi="Arial" w:cs="Arial"/>
                <w:sz w:val="24"/>
                <w:szCs w:val="24"/>
                <w:lang w:eastAsia="en-US"/>
              </w:rPr>
            </w:pPr>
          </w:p>
          <w:p w:rsidR="00AB05E1" w:rsidRPr="00AB05E1" w:rsidRDefault="00AB05E1" w:rsidP="00AB05E1">
            <w:pPr>
              <w:numPr>
                <w:ilvl w:val="0"/>
                <w:numId w:val="48"/>
              </w:numPr>
              <w:spacing w:line="360" w:lineRule="auto"/>
              <w:contextualSpacing/>
              <w:jc w:val="both"/>
              <w:rPr>
                <w:rFonts w:ascii="Arial" w:eastAsia="Calibri" w:hAnsi="Arial" w:cs="Arial"/>
                <w:sz w:val="24"/>
                <w:szCs w:val="24"/>
                <w:lang w:eastAsia="en-US"/>
              </w:rPr>
            </w:pPr>
            <w:r w:rsidRPr="00AB05E1">
              <w:rPr>
                <w:rFonts w:ascii="Arial" w:eastAsia="Calibri" w:hAnsi="Arial" w:cs="Arial"/>
                <w:sz w:val="24"/>
                <w:szCs w:val="24"/>
                <w:u w:val="single"/>
                <w:lang w:eastAsia="en-US"/>
              </w:rPr>
              <w:t>Internal factors</w:t>
            </w:r>
            <w:r w:rsidRPr="00AB05E1">
              <w:rPr>
                <w:rFonts w:ascii="Arial" w:eastAsia="Calibri" w:hAnsi="Arial" w:cs="Arial"/>
                <w:sz w:val="24"/>
                <w:szCs w:val="24"/>
                <w:lang w:eastAsia="en-US"/>
              </w:rPr>
              <w:t>: Internal factors that enhance the probability of fraud, theft, and embezzlement include inadequate management controls or monitoring activities such as:</w:t>
            </w:r>
          </w:p>
          <w:p w:rsidR="00AB05E1" w:rsidRPr="00AB05E1" w:rsidRDefault="00AB05E1" w:rsidP="00AB05E1">
            <w:pPr>
              <w:ind w:left="720"/>
              <w:contextualSpacing/>
              <w:rPr>
                <w:rFonts w:ascii="Arial" w:eastAsia="Calibri" w:hAnsi="Arial" w:cs="Arial"/>
                <w:sz w:val="24"/>
                <w:szCs w:val="24"/>
                <w:lang w:eastAsia="en-US"/>
              </w:rPr>
            </w:pPr>
          </w:p>
          <w:p w:rsidR="00AB05E1" w:rsidRPr="00AB05E1" w:rsidRDefault="00AB05E1" w:rsidP="00AB05E1">
            <w:pPr>
              <w:numPr>
                <w:ilvl w:val="0"/>
                <w:numId w:val="49"/>
              </w:numPr>
              <w:spacing w:line="360" w:lineRule="auto"/>
              <w:contextualSpacing/>
              <w:jc w:val="both"/>
              <w:rPr>
                <w:rFonts w:ascii="Arial" w:eastAsia="Calibri" w:hAnsi="Arial" w:cs="Arial"/>
                <w:sz w:val="24"/>
                <w:szCs w:val="24"/>
                <w:lang w:eastAsia="en-US"/>
              </w:rPr>
            </w:pPr>
            <w:r w:rsidRPr="00AB05E1">
              <w:rPr>
                <w:rFonts w:ascii="Arial" w:eastAsia="Calibri" w:hAnsi="Arial" w:cs="Arial"/>
                <w:sz w:val="24"/>
                <w:szCs w:val="24"/>
                <w:lang w:eastAsia="en-US"/>
              </w:rPr>
              <w:t>Failure to create an honest culture</w:t>
            </w:r>
          </w:p>
          <w:p w:rsidR="00AB05E1" w:rsidRPr="00AB05E1" w:rsidRDefault="00AB05E1" w:rsidP="00AB05E1">
            <w:pPr>
              <w:numPr>
                <w:ilvl w:val="0"/>
                <w:numId w:val="49"/>
              </w:numPr>
              <w:spacing w:line="360" w:lineRule="auto"/>
              <w:contextualSpacing/>
              <w:jc w:val="both"/>
              <w:rPr>
                <w:rFonts w:ascii="Arial" w:eastAsia="Calibri" w:hAnsi="Arial" w:cs="Arial"/>
                <w:sz w:val="24"/>
                <w:szCs w:val="24"/>
                <w:lang w:eastAsia="en-US"/>
              </w:rPr>
            </w:pPr>
            <w:r w:rsidRPr="00AB05E1">
              <w:rPr>
                <w:rFonts w:ascii="Arial" w:eastAsia="Calibri" w:hAnsi="Arial" w:cs="Arial"/>
                <w:sz w:val="24"/>
                <w:szCs w:val="24"/>
                <w:lang w:eastAsia="en-US"/>
              </w:rPr>
              <w:t>Inadequate company policies with respect to sanctions for legal, ethical, and security breaches; especially for frauds and white-collar crimes</w:t>
            </w:r>
          </w:p>
          <w:p w:rsidR="00AB05E1" w:rsidRPr="00AB05E1" w:rsidRDefault="00AB05E1" w:rsidP="00AB05E1">
            <w:pPr>
              <w:numPr>
                <w:ilvl w:val="0"/>
                <w:numId w:val="49"/>
              </w:numPr>
              <w:spacing w:line="360" w:lineRule="auto"/>
              <w:contextualSpacing/>
              <w:jc w:val="both"/>
              <w:rPr>
                <w:rFonts w:ascii="Arial" w:eastAsia="Calibri" w:hAnsi="Arial" w:cs="Arial"/>
                <w:sz w:val="24"/>
                <w:szCs w:val="24"/>
                <w:lang w:eastAsia="en-US"/>
              </w:rPr>
            </w:pPr>
            <w:r w:rsidRPr="00AB05E1">
              <w:rPr>
                <w:rFonts w:ascii="Arial" w:eastAsia="Calibri" w:hAnsi="Arial" w:cs="Arial"/>
                <w:sz w:val="24"/>
                <w:szCs w:val="24"/>
                <w:lang w:eastAsia="en-US"/>
              </w:rPr>
              <w:t>Failure to articulate and communicate minimum standards of performance and personal conduct</w:t>
            </w:r>
            <w:r w:rsidR="002A5D6A">
              <w:rPr>
                <w:rFonts w:ascii="Arial" w:eastAsia="Calibri" w:hAnsi="Arial" w:cs="Arial"/>
                <w:sz w:val="24"/>
                <w:szCs w:val="24"/>
                <w:lang w:eastAsia="en-US"/>
              </w:rPr>
              <w:t>.</w:t>
            </w:r>
          </w:p>
          <w:p w:rsidR="00AB05E1" w:rsidRPr="00AB05E1" w:rsidRDefault="00AB05E1" w:rsidP="00AB05E1">
            <w:pPr>
              <w:spacing w:line="360" w:lineRule="auto"/>
              <w:ind w:left="3360"/>
              <w:contextualSpacing/>
              <w:jc w:val="both"/>
              <w:rPr>
                <w:rFonts w:ascii="Arial" w:eastAsia="Calibri" w:hAnsi="Arial" w:cs="Arial"/>
                <w:sz w:val="24"/>
                <w:szCs w:val="24"/>
                <w:lang w:eastAsia="en-US"/>
              </w:rPr>
            </w:pPr>
          </w:p>
          <w:p w:rsidR="00AB05E1" w:rsidRPr="00AB05E1" w:rsidRDefault="00AB05E1" w:rsidP="00AB05E1">
            <w:pPr>
              <w:numPr>
                <w:ilvl w:val="0"/>
                <w:numId w:val="48"/>
              </w:numPr>
              <w:spacing w:line="360" w:lineRule="auto"/>
              <w:contextualSpacing/>
              <w:jc w:val="both"/>
              <w:rPr>
                <w:rFonts w:ascii="Arial" w:eastAsia="Calibri" w:hAnsi="Arial" w:cs="Arial"/>
                <w:sz w:val="24"/>
                <w:szCs w:val="24"/>
                <w:lang w:eastAsia="en-US"/>
              </w:rPr>
            </w:pPr>
            <w:r w:rsidRPr="00AB05E1">
              <w:rPr>
                <w:rFonts w:ascii="Arial" w:eastAsia="Calibri" w:hAnsi="Arial" w:cs="Arial"/>
                <w:sz w:val="24"/>
                <w:szCs w:val="24"/>
                <w:u w:val="single"/>
                <w:lang w:eastAsia="en-US"/>
              </w:rPr>
              <w:t>Fraud factors</w:t>
            </w:r>
            <w:r w:rsidRPr="00AB05E1">
              <w:rPr>
                <w:rFonts w:ascii="Arial" w:eastAsia="Calibri" w:hAnsi="Arial" w:cs="Arial"/>
                <w:sz w:val="24"/>
                <w:szCs w:val="24"/>
                <w:lang w:eastAsia="en-US"/>
              </w:rPr>
              <w:t>: Any risk assessment should also consider the fraud schemes that are more likely to occur in order to guide the antifraud program. Prevention and detection countermeasures are certainly more effective if they address the most likely fraud schemes to be committed. For example</w:t>
            </w:r>
            <w:r w:rsidR="002A5D6A">
              <w:rPr>
                <w:rFonts w:ascii="Arial" w:eastAsia="Calibri" w:hAnsi="Arial" w:cs="Arial"/>
                <w:sz w:val="24"/>
                <w:szCs w:val="24"/>
                <w:lang w:eastAsia="en-US"/>
              </w:rPr>
              <w:t>,</w:t>
            </w:r>
            <w:r w:rsidRPr="00AB05E1">
              <w:rPr>
                <w:rFonts w:ascii="Arial" w:eastAsia="Calibri" w:hAnsi="Arial" w:cs="Arial"/>
                <w:sz w:val="24"/>
                <w:szCs w:val="24"/>
                <w:lang w:eastAsia="en-US"/>
              </w:rPr>
              <w:t xml:space="preserve"> </w:t>
            </w:r>
            <w:r w:rsidR="002A5D6A" w:rsidRPr="00AB05E1">
              <w:rPr>
                <w:rFonts w:ascii="Arial" w:eastAsia="Calibri" w:hAnsi="Arial" w:cs="Arial"/>
                <w:sz w:val="24"/>
                <w:szCs w:val="24"/>
                <w:lang w:eastAsia="en-US"/>
              </w:rPr>
              <w:t>for</w:t>
            </w:r>
            <w:r w:rsidRPr="00AB05E1">
              <w:rPr>
                <w:rFonts w:ascii="Arial" w:eastAsia="Calibri" w:hAnsi="Arial" w:cs="Arial"/>
                <w:sz w:val="24"/>
                <w:szCs w:val="24"/>
                <w:lang w:eastAsia="en-US"/>
              </w:rPr>
              <w:t xml:space="preserve"> financial statement frauds, clearly the executives of the entity are the most likely would-be fraudster and thus a risk assessment would necessarily include those individuals.</w:t>
            </w:r>
          </w:p>
          <w:p w:rsidR="00AB05E1" w:rsidRDefault="00AB05E1" w:rsidP="00AB05E1">
            <w:pPr>
              <w:spacing w:line="360" w:lineRule="auto"/>
              <w:jc w:val="both"/>
              <w:rPr>
                <w:rFonts w:ascii="Arial" w:eastAsia="Calibri" w:hAnsi="Arial" w:cs="Arial"/>
                <w:sz w:val="24"/>
                <w:szCs w:val="24"/>
                <w:lang w:eastAsia="en-US"/>
              </w:rPr>
            </w:pPr>
            <w:r w:rsidRPr="00AB05E1">
              <w:rPr>
                <w:rFonts w:ascii="Arial" w:eastAsia="Calibri" w:hAnsi="Arial" w:cs="Arial"/>
                <w:sz w:val="24"/>
                <w:szCs w:val="24"/>
                <w:lang w:eastAsia="en-US"/>
              </w:rPr>
              <w:t>It should also be noted that fraud risk assessment depends on the investigator’s knowledge of fraud concepts, such as the fraud triangle, fraud indicators, fraud schemes and accounting information on systems, and an understanding of the fraud environment.</w:t>
            </w:r>
          </w:p>
          <w:p w:rsidR="002A5D6A" w:rsidRPr="00AB05E1" w:rsidRDefault="002A5D6A" w:rsidP="00AB05E1">
            <w:pPr>
              <w:spacing w:line="360" w:lineRule="auto"/>
              <w:jc w:val="both"/>
              <w:rPr>
                <w:rFonts w:ascii="Arial" w:eastAsia="Calibri" w:hAnsi="Arial" w:cs="Arial"/>
                <w:sz w:val="24"/>
                <w:szCs w:val="24"/>
                <w:u w:val="single"/>
                <w:lang w:eastAsia="en-US"/>
              </w:rPr>
            </w:pPr>
            <w:bookmarkStart w:id="0" w:name="_GoBack"/>
            <w:bookmarkEnd w:id="0"/>
          </w:p>
          <w:p w:rsidR="00AB05E1" w:rsidRPr="00AB05E1" w:rsidRDefault="00AB05E1" w:rsidP="002A5D6A">
            <w:pPr>
              <w:numPr>
                <w:ilvl w:val="0"/>
                <w:numId w:val="2"/>
              </w:numPr>
              <w:spacing w:line="360" w:lineRule="auto"/>
              <w:contextualSpacing/>
              <w:jc w:val="both"/>
              <w:rPr>
                <w:rFonts w:ascii="Arial" w:eastAsia="Calibri" w:hAnsi="Arial" w:cs="Arial"/>
                <w:sz w:val="24"/>
                <w:szCs w:val="24"/>
                <w:u w:val="single"/>
                <w:lang w:eastAsia="en-US"/>
              </w:rPr>
            </w:pPr>
            <w:r w:rsidRPr="00AB05E1">
              <w:rPr>
                <w:rFonts w:ascii="Arial" w:eastAsia="Calibri" w:hAnsi="Arial" w:cs="Arial"/>
                <w:sz w:val="24"/>
                <w:szCs w:val="24"/>
                <w:u w:val="single"/>
                <w:lang w:eastAsia="en-US"/>
              </w:rPr>
              <w:t>What are the main concepts of risk assessment?</w:t>
            </w:r>
          </w:p>
          <w:p w:rsidR="00AB05E1" w:rsidRPr="00AB05E1" w:rsidRDefault="00AB05E1" w:rsidP="00AB05E1">
            <w:pPr>
              <w:spacing w:line="360" w:lineRule="auto"/>
              <w:ind w:left="720"/>
              <w:contextualSpacing/>
              <w:jc w:val="both"/>
              <w:rPr>
                <w:rFonts w:ascii="Arial" w:eastAsia="Calibri" w:hAnsi="Arial" w:cs="Arial"/>
                <w:sz w:val="24"/>
                <w:szCs w:val="24"/>
                <w:lang w:eastAsia="en-US"/>
              </w:rPr>
            </w:pPr>
            <w:r w:rsidRPr="00AB05E1">
              <w:rPr>
                <w:rFonts w:ascii="Arial" w:eastAsia="Calibri" w:hAnsi="Arial" w:cs="Arial"/>
                <w:sz w:val="24"/>
                <w:szCs w:val="24"/>
                <w:lang w:eastAsia="en-US"/>
              </w:rPr>
              <w:t>The main concepts of fraud risk assessment include three key elements:</w:t>
            </w:r>
          </w:p>
          <w:p w:rsidR="00AB05E1" w:rsidRPr="00AB05E1" w:rsidRDefault="00AB05E1" w:rsidP="00AB05E1">
            <w:pPr>
              <w:spacing w:line="360" w:lineRule="auto"/>
              <w:ind w:left="720"/>
              <w:contextualSpacing/>
              <w:jc w:val="both"/>
              <w:rPr>
                <w:rFonts w:ascii="Arial" w:eastAsia="Calibri" w:hAnsi="Arial" w:cs="Arial"/>
                <w:sz w:val="24"/>
                <w:szCs w:val="24"/>
                <w:lang w:eastAsia="en-US"/>
              </w:rPr>
            </w:pPr>
          </w:p>
          <w:p w:rsidR="00AB05E1" w:rsidRPr="00AB05E1" w:rsidRDefault="00AB05E1" w:rsidP="00AB05E1">
            <w:pPr>
              <w:spacing w:line="360" w:lineRule="auto"/>
              <w:ind w:left="720"/>
              <w:contextualSpacing/>
              <w:jc w:val="both"/>
              <w:rPr>
                <w:rFonts w:ascii="Arial" w:eastAsia="Calibri" w:hAnsi="Arial" w:cs="Arial"/>
                <w:sz w:val="24"/>
                <w:szCs w:val="24"/>
                <w:lang w:eastAsia="en-US"/>
              </w:rPr>
            </w:pPr>
            <w:r w:rsidRPr="00AB05E1">
              <w:rPr>
                <w:rFonts w:ascii="Arial" w:eastAsia="Calibri" w:hAnsi="Arial" w:cs="Arial"/>
                <w:sz w:val="24"/>
                <w:szCs w:val="24"/>
                <w:lang w:eastAsia="en-US"/>
              </w:rPr>
              <w:t xml:space="preserve">• </w:t>
            </w:r>
            <w:r w:rsidRPr="00AB05E1">
              <w:rPr>
                <w:rFonts w:ascii="Arial" w:eastAsia="Calibri" w:hAnsi="Arial" w:cs="Arial"/>
                <w:sz w:val="24"/>
                <w:szCs w:val="24"/>
                <w:u w:val="single"/>
                <w:lang w:eastAsia="en-US"/>
              </w:rPr>
              <w:t>Identify inherent fraud risk</w:t>
            </w:r>
            <w:r w:rsidRPr="00AB05E1">
              <w:rPr>
                <w:rFonts w:ascii="Arial" w:eastAsia="Calibri" w:hAnsi="Arial" w:cs="Arial"/>
                <w:sz w:val="24"/>
                <w:szCs w:val="24"/>
                <w:lang w:eastAsia="en-US"/>
              </w:rPr>
              <w:t xml:space="preserve"> — Gather information to obtain the population of fraud risks that could apply to the organization. Included in this process is the explicit consideration of all types of fraud schemes and scenarios; incentives, </w:t>
            </w:r>
            <w:r w:rsidRPr="00AB05E1">
              <w:rPr>
                <w:rFonts w:ascii="Arial" w:eastAsia="Calibri" w:hAnsi="Arial" w:cs="Arial"/>
                <w:sz w:val="24"/>
                <w:szCs w:val="24"/>
                <w:lang w:eastAsia="en-US"/>
              </w:rPr>
              <w:lastRenderedPageBreak/>
              <w:t>pressures, and opportunities to commit fraud; and IT fraud risks specific to the organization.</w:t>
            </w:r>
          </w:p>
          <w:p w:rsidR="00AB05E1" w:rsidRPr="00AB05E1" w:rsidRDefault="00AB05E1" w:rsidP="00AB05E1">
            <w:pPr>
              <w:spacing w:line="360" w:lineRule="auto"/>
              <w:ind w:left="720"/>
              <w:contextualSpacing/>
              <w:jc w:val="both"/>
              <w:rPr>
                <w:rFonts w:ascii="Arial" w:eastAsia="Calibri" w:hAnsi="Arial" w:cs="Arial"/>
                <w:sz w:val="24"/>
                <w:szCs w:val="24"/>
                <w:lang w:eastAsia="en-US"/>
              </w:rPr>
            </w:pPr>
            <w:r w:rsidRPr="00AB05E1">
              <w:rPr>
                <w:rFonts w:ascii="Arial" w:eastAsia="Calibri" w:hAnsi="Arial" w:cs="Arial"/>
                <w:sz w:val="24"/>
                <w:szCs w:val="24"/>
                <w:lang w:eastAsia="en-US"/>
              </w:rPr>
              <w:t xml:space="preserve">• </w:t>
            </w:r>
            <w:r w:rsidRPr="00AB05E1">
              <w:rPr>
                <w:rFonts w:ascii="Arial" w:eastAsia="Calibri" w:hAnsi="Arial" w:cs="Arial"/>
                <w:sz w:val="24"/>
                <w:szCs w:val="24"/>
                <w:u w:val="single"/>
                <w:lang w:eastAsia="en-US"/>
              </w:rPr>
              <w:t xml:space="preserve">Assess likelihood and significance of inherent fraud risk </w:t>
            </w:r>
            <w:r w:rsidRPr="00AB05E1">
              <w:rPr>
                <w:rFonts w:ascii="Arial" w:eastAsia="Calibri" w:hAnsi="Arial" w:cs="Arial"/>
                <w:sz w:val="24"/>
                <w:szCs w:val="24"/>
                <w:lang w:eastAsia="en-US"/>
              </w:rPr>
              <w:t>— assess the relative likelihood and potential significance of identified fraud risks based on historical information, known fraud schemes, and interviews with staff, including business process owners.</w:t>
            </w:r>
          </w:p>
          <w:p w:rsidR="00AB05E1" w:rsidRPr="00AB05E1" w:rsidRDefault="00AB05E1" w:rsidP="00AB05E1">
            <w:pPr>
              <w:spacing w:line="360" w:lineRule="auto"/>
              <w:ind w:left="720"/>
              <w:contextualSpacing/>
              <w:jc w:val="both"/>
              <w:rPr>
                <w:rFonts w:ascii="Arial" w:eastAsia="Calibri" w:hAnsi="Arial" w:cs="Arial"/>
                <w:sz w:val="24"/>
                <w:szCs w:val="24"/>
                <w:lang w:eastAsia="en-US"/>
              </w:rPr>
            </w:pPr>
            <w:r w:rsidRPr="00AB05E1">
              <w:rPr>
                <w:rFonts w:ascii="Arial" w:eastAsia="Calibri" w:hAnsi="Arial" w:cs="Arial"/>
                <w:sz w:val="24"/>
                <w:szCs w:val="24"/>
                <w:lang w:eastAsia="en-US"/>
              </w:rPr>
              <w:t xml:space="preserve">• </w:t>
            </w:r>
            <w:r w:rsidRPr="00AB05E1">
              <w:rPr>
                <w:rFonts w:ascii="Arial" w:eastAsia="Calibri" w:hAnsi="Arial" w:cs="Arial"/>
                <w:sz w:val="24"/>
                <w:szCs w:val="24"/>
                <w:u w:val="single"/>
                <w:lang w:eastAsia="en-US"/>
              </w:rPr>
              <w:t>Respond to reasonably likely and significant inherent and residual fraud risks</w:t>
            </w:r>
            <w:r w:rsidRPr="00AB05E1">
              <w:rPr>
                <w:rFonts w:ascii="Arial" w:eastAsia="Calibri" w:hAnsi="Arial" w:cs="Arial"/>
                <w:sz w:val="24"/>
                <w:szCs w:val="24"/>
                <w:lang w:eastAsia="en-US"/>
              </w:rPr>
              <w:t xml:space="preserve"> — decide what the response should be to address the identified risks and perform a cost-benefit analysis of fraud risks over which the organization wants to implement controls or specific fraud detection procedures.</w:t>
            </w:r>
          </w:p>
          <w:p w:rsidR="00AB05E1" w:rsidRPr="00AB05E1" w:rsidRDefault="00AB05E1" w:rsidP="00AB05E1">
            <w:pPr>
              <w:spacing w:line="360" w:lineRule="auto"/>
              <w:ind w:left="720"/>
              <w:contextualSpacing/>
              <w:jc w:val="both"/>
              <w:rPr>
                <w:rFonts w:ascii="Arial" w:eastAsia="Calibri" w:hAnsi="Arial" w:cs="Arial"/>
                <w:sz w:val="24"/>
                <w:szCs w:val="24"/>
                <w:lang w:eastAsia="en-US"/>
              </w:rPr>
            </w:pPr>
          </w:p>
          <w:p w:rsidR="00AB05E1" w:rsidRPr="00AB05E1" w:rsidRDefault="00AB05E1" w:rsidP="00AB05E1">
            <w:pPr>
              <w:spacing w:line="360" w:lineRule="auto"/>
              <w:ind w:left="720"/>
              <w:contextualSpacing/>
              <w:jc w:val="both"/>
              <w:rPr>
                <w:rFonts w:ascii="Arial" w:eastAsia="Calibri" w:hAnsi="Arial" w:cs="Arial"/>
                <w:sz w:val="24"/>
                <w:szCs w:val="24"/>
                <w:lang w:eastAsia="en-US"/>
              </w:rPr>
            </w:pPr>
            <w:r w:rsidRPr="00AB05E1">
              <w:rPr>
                <w:rFonts w:ascii="Arial" w:eastAsia="Calibri" w:hAnsi="Arial" w:cs="Arial"/>
                <w:sz w:val="24"/>
                <w:szCs w:val="24"/>
                <w:lang w:eastAsia="en-US"/>
              </w:rPr>
              <w:t>It is of outmost importance for management to identify a risk assessment team before conducting a risk assessment. This team should include individuals from throughout the organization with different knowledge, skills, and perspectives and should include a combination of internal and external resources such as Accounting/finance personnel, vendors and customers, risk and compliance personnel, internal auditors, external consultants( If needed) etc...</w:t>
            </w:r>
          </w:p>
          <w:p w:rsidR="00AB05E1" w:rsidRPr="00AB05E1" w:rsidRDefault="00AB05E1" w:rsidP="00AB05E1">
            <w:pPr>
              <w:spacing w:line="360" w:lineRule="auto"/>
              <w:ind w:left="720"/>
              <w:contextualSpacing/>
              <w:jc w:val="both"/>
              <w:rPr>
                <w:rFonts w:ascii="Arial" w:eastAsia="Calibri" w:hAnsi="Arial" w:cs="Arial"/>
                <w:sz w:val="24"/>
                <w:szCs w:val="24"/>
                <w:lang w:eastAsia="en-US"/>
              </w:rPr>
            </w:pPr>
            <w:r w:rsidRPr="00AB05E1">
              <w:rPr>
                <w:rFonts w:ascii="Arial" w:eastAsia="Calibri" w:hAnsi="Arial" w:cs="Arial"/>
                <w:sz w:val="24"/>
                <w:szCs w:val="24"/>
                <w:lang w:eastAsia="en-US"/>
              </w:rPr>
              <w:t xml:space="preserve">  </w:t>
            </w:r>
          </w:p>
          <w:p w:rsidR="00AB05E1" w:rsidRPr="00AB05E1" w:rsidRDefault="00AB05E1" w:rsidP="00AB05E1">
            <w:pPr>
              <w:numPr>
                <w:ilvl w:val="0"/>
                <w:numId w:val="2"/>
              </w:numPr>
              <w:spacing w:line="360" w:lineRule="auto"/>
              <w:contextualSpacing/>
              <w:jc w:val="both"/>
              <w:rPr>
                <w:rFonts w:ascii="Arial" w:eastAsia="Calibri" w:hAnsi="Arial" w:cs="Arial"/>
                <w:sz w:val="24"/>
                <w:szCs w:val="24"/>
                <w:lang w:eastAsia="en-US"/>
              </w:rPr>
            </w:pPr>
            <w:r w:rsidRPr="00AB05E1">
              <w:rPr>
                <w:rFonts w:ascii="Arial" w:eastAsia="Calibri" w:hAnsi="Arial" w:cs="Arial"/>
                <w:sz w:val="24"/>
                <w:szCs w:val="24"/>
                <w:u w:val="single"/>
                <w:lang w:eastAsia="en-US"/>
              </w:rPr>
              <w:t>What are the internal factors that should be considered for fraud risk assessment?</w:t>
            </w:r>
          </w:p>
          <w:p w:rsidR="00AB05E1" w:rsidRPr="00AB05E1" w:rsidRDefault="00AB05E1" w:rsidP="00AB05E1">
            <w:pPr>
              <w:spacing w:line="360" w:lineRule="auto"/>
              <w:ind w:left="720"/>
              <w:contextualSpacing/>
              <w:rPr>
                <w:rFonts w:ascii="Arial" w:eastAsia="Calibri" w:hAnsi="Arial" w:cs="Arial"/>
                <w:sz w:val="24"/>
                <w:szCs w:val="24"/>
                <w:lang w:eastAsia="en-US"/>
              </w:rPr>
            </w:pPr>
            <w:r w:rsidRPr="00AB05E1">
              <w:rPr>
                <w:rFonts w:ascii="Arial" w:eastAsia="Calibri" w:hAnsi="Arial" w:cs="Arial"/>
                <w:sz w:val="24"/>
                <w:szCs w:val="24"/>
                <w:lang w:eastAsia="en-US"/>
              </w:rPr>
              <w:t>The internal factors that should be considered for fraud risk assessment are:</w:t>
            </w:r>
          </w:p>
          <w:p w:rsidR="00AB05E1" w:rsidRPr="00AB05E1" w:rsidRDefault="00AB05E1" w:rsidP="00AB05E1">
            <w:pPr>
              <w:numPr>
                <w:ilvl w:val="0"/>
                <w:numId w:val="50"/>
              </w:numPr>
              <w:contextualSpacing/>
              <w:rPr>
                <w:rFonts w:ascii="Arial" w:eastAsia="Calibri" w:hAnsi="Arial" w:cs="Arial"/>
                <w:sz w:val="24"/>
                <w:szCs w:val="24"/>
                <w:lang w:eastAsia="en-US"/>
              </w:rPr>
            </w:pPr>
            <w:r w:rsidRPr="00AB05E1">
              <w:rPr>
                <w:rFonts w:ascii="Arial" w:eastAsia="Calibri" w:hAnsi="Arial" w:cs="Arial"/>
                <w:sz w:val="24"/>
                <w:szCs w:val="24"/>
                <w:lang w:eastAsia="en-US"/>
              </w:rPr>
              <w:t>Failure to articulate and communicate minimum standards of performance and personal conduct</w:t>
            </w:r>
          </w:p>
          <w:p w:rsidR="00AB05E1" w:rsidRPr="00AB05E1" w:rsidRDefault="00AB05E1" w:rsidP="00AB05E1">
            <w:pPr>
              <w:numPr>
                <w:ilvl w:val="0"/>
                <w:numId w:val="50"/>
              </w:numPr>
              <w:contextualSpacing/>
              <w:rPr>
                <w:rFonts w:ascii="Arial" w:eastAsia="Calibri" w:hAnsi="Arial" w:cs="Arial"/>
                <w:sz w:val="24"/>
                <w:szCs w:val="24"/>
                <w:lang w:eastAsia="en-US"/>
              </w:rPr>
            </w:pPr>
            <w:r w:rsidRPr="00AB05E1">
              <w:rPr>
                <w:rFonts w:ascii="Arial" w:eastAsia="Calibri" w:hAnsi="Arial" w:cs="Arial"/>
                <w:sz w:val="24"/>
                <w:szCs w:val="24"/>
                <w:lang w:eastAsia="en-US"/>
              </w:rPr>
              <w:t>Inadequate orientation and training on legal, ethical, fraud, and security issues</w:t>
            </w:r>
          </w:p>
          <w:p w:rsidR="00AB05E1" w:rsidRPr="00AB05E1" w:rsidRDefault="00AB05E1" w:rsidP="00AB05E1">
            <w:pPr>
              <w:numPr>
                <w:ilvl w:val="0"/>
                <w:numId w:val="50"/>
              </w:numPr>
              <w:contextualSpacing/>
              <w:rPr>
                <w:rFonts w:ascii="Arial" w:eastAsia="Calibri" w:hAnsi="Arial" w:cs="Arial"/>
                <w:sz w:val="24"/>
                <w:szCs w:val="24"/>
                <w:lang w:eastAsia="en-US"/>
              </w:rPr>
            </w:pPr>
            <w:r w:rsidRPr="00AB05E1">
              <w:rPr>
                <w:rFonts w:ascii="Arial" w:eastAsia="Calibri" w:hAnsi="Arial" w:cs="Arial"/>
                <w:sz w:val="24"/>
                <w:szCs w:val="24"/>
                <w:lang w:eastAsia="en-US"/>
              </w:rPr>
              <w:t>Inadequate company policies with respect to sanctions for legal, ethical, and security breaches; especially for frauds and white-collar crimes</w:t>
            </w:r>
          </w:p>
          <w:p w:rsidR="00AB05E1" w:rsidRPr="00AB05E1" w:rsidRDefault="00AB05E1" w:rsidP="00AB05E1">
            <w:pPr>
              <w:numPr>
                <w:ilvl w:val="0"/>
                <w:numId w:val="50"/>
              </w:numPr>
              <w:contextualSpacing/>
              <w:rPr>
                <w:rFonts w:ascii="Arial" w:eastAsia="Calibri" w:hAnsi="Arial" w:cs="Arial"/>
                <w:sz w:val="24"/>
                <w:szCs w:val="24"/>
                <w:lang w:eastAsia="en-US"/>
              </w:rPr>
            </w:pPr>
            <w:r w:rsidRPr="00AB05E1">
              <w:rPr>
                <w:rFonts w:ascii="Arial" w:eastAsia="Calibri" w:hAnsi="Arial" w:cs="Arial"/>
                <w:sz w:val="24"/>
                <w:szCs w:val="24"/>
                <w:lang w:eastAsia="en-US"/>
              </w:rPr>
              <w:t>Failure to counsel and take administrative action when performance level personal behavior falls below acceptable standards, or violates entity principles and guidelines</w:t>
            </w:r>
          </w:p>
          <w:p w:rsidR="00AB05E1" w:rsidRPr="00AB05E1" w:rsidRDefault="00AB05E1" w:rsidP="00AB05E1">
            <w:pPr>
              <w:numPr>
                <w:ilvl w:val="0"/>
                <w:numId w:val="50"/>
              </w:numPr>
              <w:contextualSpacing/>
              <w:rPr>
                <w:rFonts w:ascii="Arial" w:eastAsia="Calibri" w:hAnsi="Arial" w:cs="Arial"/>
                <w:sz w:val="24"/>
                <w:szCs w:val="24"/>
                <w:lang w:eastAsia="en-US"/>
              </w:rPr>
            </w:pPr>
            <w:r w:rsidRPr="00AB05E1">
              <w:rPr>
                <w:rFonts w:ascii="Arial" w:eastAsia="Calibri" w:hAnsi="Arial" w:cs="Arial"/>
                <w:sz w:val="24"/>
                <w:szCs w:val="24"/>
                <w:lang w:eastAsia="en-US"/>
              </w:rPr>
              <w:t>Ambiguity in job roles, duties, responsibilities, and areas of accountability</w:t>
            </w:r>
          </w:p>
          <w:p w:rsidR="00AB05E1" w:rsidRPr="00AB05E1" w:rsidRDefault="00AB05E1" w:rsidP="00AB05E1">
            <w:pPr>
              <w:numPr>
                <w:ilvl w:val="0"/>
                <w:numId w:val="50"/>
              </w:numPr>
              <w:contextualSpacing/>
              <w:rPr>
                <w:rFonts w:ascii="Arial" w:eastAsia="Calibri" w:hAnsi="Arial" w:cs="Arial"/>
                <w:sz w:val="24"/>
                <w:szCs w:val="24"/>
                <w:lang w:eastAsia="en-US"/>
              </w:rPr>
            </w:pPr>
            <w:r w:rsidRPr="00AB05E1">
              <w:rPr>
                <w:rFonts w:ascii="Arial" w:eastAsia="Calibri" w:hAnsi="Arial" w:cs="Arial"/>
                <w:sz w:val="24"/>
                <w:szCs w:val="24"/>
                <w:lang w:eastAsia="en-US"/>
              </w:rPr>
              <w:t>Lack of timely or periodic audits, inspections, and follow-through to ensure compliance with entity goals, priorities, policies, procedures, and governmental regulations.</w:t>
            </w:r>
          </w:p>
          <w:p w:rsidR="00AB05E1" w:rsidRDefault="00AB05E1" w:rsidP="00AB05E1">
            <w:pPr>
              <w:ind w:left="1440"/>
              <w:contextualSpacing/>
              <w:rPr>
                <w:rFonts w:ascii="Arial" w:eastAsia="Calibri" w:hAnsi="Arial" w:cs="Arial"/>
                <w:sz w:val="24"/>
                <w:szCs w:val="24"/>
                <w:lang w:eastAsia="en-US"/>
              </w:rPr>
            </w:pPr>
          </w:p>
          <w:p w:rsidR="00AB05E1" w:rsidRDefault="00AB05E1" w:rsidP="00AB05E1">
            <w:pPr>
              <w:ind w:left="1440"/>
              <w:contextualSpacing/>
              <w:rPr>
                <w:rFonts w:ascii="Arial" w:eastAsia="Calibri" w:hAnsi="Arial" w:cs="Arial"/>
                <w:sz w:val="24"/>
                <w:szCs w:val="24"/>
                <w:lang w:eastAsia="en-US"/>
              </w:rPr>
            </w:pPr>
          </w:p>
          <w:p w:rsidR="00AB05E1" w:rsidRPr="00AB05E1" w:rsidRDefault="00AB05E1" w:rsidP="00AB05E1">
            <w:pPr>
              <w:ind w:left="1440"/>
              <w:contextualSpacing/>
              <w:rPr>
                <w:rFonts w:ascii="Arial" w:eastAsia="Calibri" w:hAnsi="Arial" w:cs="Arial"/>
                <w:sz w:val="24"/>
                <w:szCs w:val="24"/>
                <w:lang w:eastAsia="en-US"/>
              </w:rPr>
            </w:pPr>
          </w:p>
          <w:p w:rsidR="00AB05E1" w:rsidRPr="00AB05E1" w:rsidRDefault="00AB05E1" w:rsidP="00AB05E1">
            <w:pPr>
              <w:numPr>
                <w:ilvl w:val="0"/>
                <w:numId w:val="2"/>
              </w:numPr>
              <w:spacing w:line="360" w:lineRule="auto"/>
              <w:contextualSpacing/>
              <w:jc w:val="both"/>
              <w:rPr>
                <w:rFonts w:ascii="Arial" w:eastAsia="Calibri" w:hAnsi="Arial" w:cs="Arial"/>
                <w:b/>
                <w:i/>
                <w:sz w:val="24"/>
                <w:szCs w:val="24"/>
                <w:lang w:eastAsia="en-US"/>
              </w:rPr>
            </w:pPr>
            <w:r w:rsidRPr="00AB05E1">
              <w:rPr>
                <w:rFonts w:ascii="Arial" w:eastAsia="Calibri" w:hAnsi="Arial" w:cs="Arial"/>
                <w:sz w:val="24"/>
                <w:szCs w:val="24"/>
                <w:u w:val="single"/>
                <w:lang w:eastAsia="en-US"/>
              </w:rPr>
              <w:t>What is ‘inherent risk’?</w:t>
            </w:r>
          </w:p>
          <w:p w:rsidR="00AB05E1" w:rsidRPr="00AB05E1" w:rsidRDefault="00AB05E1" w:rsidP="00AB05E1">
            <w:pPr>
              <w:spacing w:line="360" w:lineRule="auto"/>
              <w:ind w:left="720"/>
              <w:contextualSpacing/>
              <w:jc w:val="both"/>
              <w:rPr>
                <w:rFonts w:ascii="Arial" w:eastAsia="Calibri" w:hAnsi="Arial" w:cs="Arial"/>
                <w:sz w:val="24"/>
                <w:szCs w:val="24"/>
                <w:lang w:eastAsia="en-US"/>
              </w:rPr>
            </w:pPr>
            <w:r w:rsidRPr="00AB05E1">
              <w:rPr>
                <w:rFonts w:ascii="Arial" w:eastAsia="Calibri" w:hAnsi="Arial" w:cs="Arial"/>
                <w:sz w:val="24"/>
                <w:szCs w:val="24"/>
                <w:lang w:eastAsia="en-US"/>
              </w:rPr>
              <w:t xml:space="preserve"> It is the risk in the absence of any controls. It is the “raw”/original risk that has no mitigation factors or treatments applied to it. The inherent risk depends on the industry, strategy, organizational structure and market volatility. For example  if a client has a lot of customers who pay in cash, the balance sheet cash account is going to have inherent risk associated with theft or fraud because of the fact that cash is more easily diverted than customer checks or credit card payments</w:t>
            </w:r>
          </w:p>
          <w:p w:rsidR="00AB05E1" w:rsidRPr="00AB05E1" w:rsidRDefault="00AB05E1" w:rsidP="00AB05E1">
            <w:pPr>
              <w:spacing w:line="360" w:lineRule="auto"/>
              <w:ind w:left="720"/>
              <w:contextualSpacing/>
              <w:jc w:val="both"/>
              <w:rPr>
                <w:rFonts w:ascii="Arial" w:eastAsia="Calibri" w:hAnsi="Arial" w:cs="Arial"/>
                <w:b/>
                <w:i/>
                <w:sz w:val="24"/>
                <w:szCs w:val="24"/>
                <w:lang w:eastAsia="en-US"/>
              </w:rPr>
            </w:pPr>
          </w:p>
          <w:p w:rsidR="00AB05E1" w:rsidRPr="00AB05E1" w:rsidRDefault="00AB05E1" w:rsidP="00AB05E1">
            <w:pPr>
              <w:numPr>
                <w:ilvl w:val="0"/>
                <w:numId w:val="2"/>
              </w:numPr>
              <w:spacing w:line="360" w:lineRule="auto"/>
              <w:contextualSpacing/>
              <w:jc w:val="both"/>
              <w:rPr>
                <w:rFonts w:ascii="Arial" w:eastAsia="Calibri" w:hAnsi="Arial" w:cs="Arial"/>
                <w:sz w:val="24"/>
                <w:szCs w:val="24"/>
                <w:u w:val="single"/>
                <w:lang w:eastAsia="en-US"/>
              </w:rPr>
            </w:pPr>
            <w:r w:rsidRPr="00AB05E1">
              <w:rPr>
                <w:rFonts w:ascii="Arial" w:eastAsia="Calibri" w:hAnsi="Arial" w:cs="Arial"/>
                <w:sz w:val="24"/>
                <w:szCs w:val="24"/>
                <w:u w:val="single"/>
                <w:lang w:eastAsia="en-US"/>
              </w:rPr>
              <w:t>Define the term ‘residual risk?</w:t>
            </w:r>
          </w:p>
          <w:p w:rsidR="00AB05E1" w:rsidRPr="00AB05E1" w:rsidRDefault="00AB05E1" w:rsidP="00AB05E1">
            <w:pPr>
              <w:spacing w:line="360" w:lineRule="auto"/>
              <w:ind w:left="720"/>
              <w:contextualSpacing/>
              <w:jc w:val="both"/>
              <w:rPr>
                <w:rFonts w:ascii="Arial" w:eastAsia="Calibri" w:hAnsi="Arial" w:cs="Arial"/>
                <w:sz w:val="24"/>
                <w:szCs w:val="24"/>
                <w:lang w:eastAsia="en-US"/>
              </w:rPr>
            </w:pPr>
            <w:r w:rsidRPr="00AB05E1">
              <w:rPr>
                <w:rFonts w:ascii="Arial" w:eastAsia="Calibri" w:hAnsi="Arial" w:cs="Arial"/>
                <w:sz w:val="24"/>
                <w:szCs w:val="24"/>
                <w:lang w:eastAsia="en-US"/>
              </w:rPr>
              <w:t>It is the level of risk remaining after the relevant controls have been applied. For example if inherent risk related to security was 20 before controls are in place, once the installation of surveillance cameras and electrical fences is completed the remaining risk(residual risk) will reduce to say 6.</w:t>
            </w:r>
          </w:p>
          <w:p w:rsidR="00AB05E1" w:rsidRPr="00AB05E1" w:rsidRDefault="00AB05E1" w:rsidP="00AB05E1">
            <w:pPr>
              <w:spacing w:line="360" w:lineRule="auto"/>
              <w:ind w:left="720"/>
              <w:contextualSpacing/>
              <w:jc w:val="both"/>
              <w:rPr>
                <w:rFonts w:ascii="Arial" w:eastAsia="Calibri" w:hAnsi="Arial" w:cs="Arial"/>
                <w:b/>
                <w:i/>
                <w:sz w:val="24"/>
                <w:szCs w:val="24"/>
                <w:u w:val="single"/>
                <w:lang w:eastAsia="en-US"/>
              </w:rPr>
            </w:pPr>
          </w:p>
          <w:p w:rsidR="00AB05E1" w:rsidRDefault="00AB05E1" w:rsidP="00AB05E1">
            <w:pPr>
              <w:spacing w:line="360" w:lineRule="auto"/>
              <w:jc w:val="both"/>
              <w:rPr>
                <w:rFonts w:ascii="Arial" w:eastAsia="Calibri" w:hAnsi="Arial" w:cs="Arial"/>
                <w:sz w:val="24"/>
                <w:szCs w:val="24"/>
                <w:lang w:eastAsia="en-US"/>
              </w:rPr>
            </w:pPr>
            <w:r w:rsidRPr="00AB05E1">
              <w:rPr>
                <w:rFonts w:ascii="Arial" w:eastAsia="Calibri" w:hAnsi="Arial" w:cs="Arial"/>
                <w:b/>
                <w:sz w:val="24"/>
                <w:szCs w:val="24"/>
                <w:lang w:eastAsia="en-US"/>
              </w:rPr>
              <w:t>Q.2</w:t>
            </w:r>
            <w:r w:rsidRPr="00AB05E1">
              <w:rPr>
                <w:rFonts w:ascii="Arial" w:eastAsia="Calibri" w:hAnsi="Arial" w:cs="Arial"/>
                <w:sz w:val="24"/>
                <w:szCs w:val="24"/>
                <w:lang w:eastAsia="en-US"/>
              </w:rPr>
              <w:t xml:space="preserve"> </w:t>
            </w:r>
            <w:r w:rsidRPr="00AB05E1">
              <w:rPr>
                <w:rFonts w:ascii="Arial" w:eastAsia="Calibri" w:hAnsi="Arial" w:cs="Arial"/>
                <w:sz w:val="24"/>
                <w:szCs w:val="24"/>
                <w:u w:val="single"/>
                <w:lang w:eastAsia="en-US"/>
              </w:rPr>
              <w:t>Prepare a fraud risk assessment check list for any business of your choice</w:t>
            </w:r>
            <w:r w:rsidRPr="00AB05E1">
              <w:rPr>
                <w:rFonts w:ascii="Arial" w:eastAsia="Calibri" w:hAnsi="Arial" w:cs="Arial"/>
                <w:sz w:val="24"/>
                <w:szCs w:val="24"/>
                <w:lang w:eastAsia="en-US"/>
              </w:rPr>
              <w:t>.</w:t>
            </w:r>
          </w:p>
          <w:p w:rsidR="002A5D6A" w:rsidRPr="00AB05E1" w:rsidRDefault="002A5D6A" w:rsidP="00AB05E1">
            <w:pPr>
              <w:spacing w:line="360" w:lineRule="auto"/>
              <w:jc w:val="both"/>
              <w:rPr>
                <w:rFonts w:ascii="Arial" w:eastAsia="Calibri" w:hAnsi="Arial" w:cs="Arial"/>
                <w:sz w:val="24"/>
                <w:szCs w:val="24"/>
                <w:lang w:eastAsia="en-US"/>
              </w:rPr>
            </w:pPr>
          </w:p>
          <w:p w:rsidR="00AB05E1" w:rsidRPr="00AB05E1" w:rsidRDefault="00AB05E1" w:rsidP="00AB05E1">
            <w:pPr>
              <w:spacing w:line="360" w:lineRule="auto"/>
              <w:jc w:val="both"/>
              <w:rPr>
                <w:rFonts w:ascii="Arial" w:eastAsia="Calibri" w:hAnsi="Arial" w:cs="Arial"/>
                <w:sz w:val="24"/>
                <w:szCs w:val="24"/>
                <w:lang w:eastAsia="en-US"/>
              </w:rPr>
            </w:pPr>
            <w:r w:rsidRPr="00AB05E1">
              <w:rPr>
                <w:rFonts w:ascii="Arial" w:eastAsia="Calibri" w:hAnsi="Arial" w:cs="Arial"/>
                <w:sz w:val="24"/>
                <w:szCs w:val="24"/>
                <w:lang w:eastAsia="en-US"/>
              </w:rPr>
              <w:t xml:space="preserve">   Below is an example of fraud risk assessment check list for WHO:</w:t>
            </w:r>
          </w:p>
          <w:tbl>
            <w:tblPr>
              <w:tblStyle w:val="TableGrid"/>
              <w:tblW w:w="10881" w:type="dxa"/>
              <w:tblLook w:val="04A0" w:firstRow="1" w:lastRow="0" w:firstColumn="1" w:lastColumn="0" w:noHBand="0" w:noVBand="1"/>
            </w:tblPr>
            <w:tblGrid>
              <w:gridCol w:w="1665"/>
              <w:gridCol w:w="1008"/>
              <w:gridCol w:w="1165"/>
              <w:gridCol w:w="1135"/>
              <w:gridCol w:w="871"/>
              <w:gridCol w:w="1263"/>
              <w:gridCol w:w="901"/>
              <w:gridCol w:w="1008"/>
            </w:tblGrid>
            <w:tr w:rsidR="00AB05E1" w:rsidRPr="00AB05E1" w:rsidTr="005B3368">
              <w:tc>
                <w:tcPr>
                  <w:tcW w:w="1809" w:type="dxa"/>
                </w:tcPr>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Risk identification</w:t>
                  </w:r>
                </w:p>
              </w:tc>
              <w:tc>
                <w:tcPr>
                  <w:tcW w:w="1276" w:type="dxa"/>
                </w:tcPr>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Likelihood</w:t>
                  </w:r>
                </w:p>
              </w:tc>
              <w:tc>
                <w:tcPr>
                  <w:tcW w:w="1559" w:type="dxa"/>
                </w:tcPr>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Significance</w:t>
                  </w:r>
                </w:p>
              </w:tc>
              <w:tc>
                <w:tcPr>
                  <w:tcW w:w="993" w:type="dxa"/>
                </w:tcPr>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People and/or</w:t>
                  </w:r>
                </w:p>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Department</w:t>
                  </w:r>
                </w:p>
              </w:tc>
              <w:tc>
                <w:tcPr>
                  <w:tcW w:w="1275" w:type="dxa"/>
                </w:tcPr>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Existing</w:t>
                  </w:r>
                </w:p>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Anti-fraud</w:t>
                  </w:r>
                </w:p>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Controls</w:t>
                  </w:r>
                </w:p>
              </w:tc>
              <w:tc>
                <w:tcPr>
                  <w:tcW w:w="1701" w:type="dxa"/>
                </w:tcPr>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Controls Effectiveness Assessment</w:t>
                  </w:r>
                </w:p>
              </w:tc>
              <w:tc>
                <w:tcPr>
                  <w:tcW w:w="1276" w:type="dxa"/>
                </w:tcPr>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Residual</w:t>
                  </w:r>
                </w:p>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Risks</w:t>
                  </w:r>
                </w:p>
              </w:tc>
              <w:tc>
                <w:tcPr>
                  <w:tcW w:w="992" w:type="dxa"/>
                </w:tcPr>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Fraud Risk</w:t>
                  </w:r>
                </w:p>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Response</w:t>
                  </w:r>
                </w:p>
              </w:tc>
            </w:tr>
            <w:tr w:rsidR="00AB05E1" w:rsidRPr="00AB05E1" w:rsidTr="005B3368">
              <w:tc>
                <w:tcPr>
                  <w:tcW w:w="1809" w:type="dxa"/>
                </w:tcPr>
                <w:p w:rsidR="00AB05E1" w:rsidRPr="00AB05E1" w:rsidRDefault="00AB05E1" w:rsidP="00AB05E1">
                  <w:pPr>
                    <w:spacing w:line="360" w:lineRule="auto"/>
                    <w:rPr>
                      <w:rFonts w:ascii="Arial" w:hAnsi="Arial" w:cs="Arial"/>
                      <w:sz w:val="24"/>
                      <w:szCs w:val="24"/>
                      <w:lang w:eastAsia="en-US"/>
                    </w:rPr>
                  </w:pPr>
                  <w:r w:rsidRPr="00AB05E1">
                    <w:rPr>
                      <w:rFonts w:ascii="Arial" w:hAnsi="Arial" w:cs="Arial"/>
                      <w:sz w:val="24"/>
                      <w:szCs w:val="24"/>
                      <w:lang w:eastAsia="en-US"/>
                    </w:rPr>
                    <w:t>1.Misappropriation of assets</w:t>
                  </w:r>
                </w:p>
                <w:p w:rsidR="00AB05E1" w:rsidRPr="00AB05E1" w:rsidRDefault="00AB05E1" w:rsidP="00AB05E1">
                  <w:pPr>
                    <w:spacing w:line="360" w:lineRule="auto"/>
                    <w:jc w:val="both"/>
                    <w:rPr>
                      <w:rFonts w:ascii="Arial" w:hAnsi="Arial" w:cs="Arial"/>
                      <w:i/>
                      <w:sz w:val="24"/>
                      <w:szCs w:val="24"/>
                      <w:lang w:eastAsia="en-US"/>
                    </w:rPr>
                  </w:pPr>
                  <w:r w:rsidRPr="00AB05E1">
                    <w:rPr>
                      <w:rFonts w:ascii="Arial" w:hAnsi="Arial" w:cs="Arial"/>
                      <w:i/>
                      <w:sz w:val="24"/>
                      <w:szCs w:val="24"/>
                      <w:lang w:eastAsia="en-US"/>
                    </w:rPr>
                    <w:t>Cash/check</w:t>
                  </w:r>
                </w:p>
                <w:p w:rsidR="00AB05E1" w:rsidRPr="00AB05E1" w:rsidRDefault="00AB05E1" w:rsidP="00AB05E1">
                  <w:pPr>
                    <w:spacing w:line="360" w:lineRule="auto"/>
                    <w:rPr>
                      <w:rFonts w:ascii="Arial" w:hAnsi="Arial" w:cs="Arial"/>
                      <w:sz w:val="24"/>
                      <w:szCs w:val="24"/>
                      <w:lang w:eastAsia="en-US"/>
                    </w:rPr>
                  </w:pPr>
                  <w:r w:rsidRPr="00AB05E1">
                    <w:rPr>
                      <w:rFonts w:ascii="Arial" w:hAnsi="Arial" w:cs="Arial"/>
                      <w:sz w:val="24"/>
                      <w:szCs w:val="24"/>
                      <w:lang w:eastAsia="en-US"/>
                    </w:rPr>
                    <w:t>-Accounts receivable application process</w:t>
                  </w:r>
                </w:p>
                <w:p w:rsidR="00AB05E1" w:rsidRPr="00AB05E1" w:rsidRDefault="00AB05E1" w:rsidP="00AB05E1">
                  <w:pPr>
                    <w:spacing w:line="360" w:lineRule="auto"/>
                    <w:rPr>
                      <w:rFonts w:ascii="Arial" w:hAnsi="Arial" w:cs="Arial"/>
                      <w:sz w:val="24"/>
                      <w:szCs w:val="24"/>
                      <w:lang w:eastAsia="en-US"/>
                    </w:rPr>
                  </w:pPr>
                  <w:r w:rsidRPr="00AB05E1">
                    <w:rPr>
                      <w:rFonts w:ascii="Arial" w:hAnsi="Arial" w:cs="Arial"/>
                      <w:sz w:val="24"/>
                      <w:szCs w:val="24"/>
                      <w:lang w:eastAsia="en-US"/>
                    </w:rPr>
                    <w:lastRenderedPageBreak/>
                    <w:t>-Master vendor file controls override</w:t>
                  </w:r>
                </w:p>
                <w:p w:rsidR="00AB05E1" w:rsidRPr="00AB05E1" w:rsidRDefault="00AB05E1" w:rsidP="00AB05E1">
                  <w:pPr>
                    <w:spacing w:line="360" w:lineRule="auto"/>
                    <w:rPr>
                      <w:rFonts w:ascii="Arial" w:hAnsi="Arial" w:cs="Arial"/>
                      <w:sz w:val="24"/>
                      <w:szCs w:val="24"/>
                      <w:lang w:eastAsia="en-US"/>
                    </w:rPr>
                  </w:pPr>
                  <w:r w:rsidRPr="00AB05E1">
                    <w:rPr>
                      <w:rFonts w:ascii="Arial" w:hAnsi="Arial" w:cs="Arial"/>
                      <w:sz w:val="24"/>
                      <w:szCs w:val="24"/>
                      <w:lang w:eastAsia="en-US"/>
                    </w:rPr>
                    <w:t>-Additional risks</w:t>
                  </w:r>
                </w:p>
                <w:p w:rsidR="00AB05E1" w:rsidRPr="00AB05E1" w:rsidRDefault="00AB05E1" w:rsidP="00AB05E1">
                  <w:pPr>
                    <w:spacing w:line="360" w:lineRule="auto"/>
                    <w:rPr>
                      <w:rFonts w:ascii="Arial" w:hAnsi="Arial" w:cs="Arial"/>
                      <w:sz w:val="24"/>
                      <w:szCs w:val="24"/>
                      <w:lang w:eastAsia="en-US"/>
                    </w:rPr>
                  </w:pPr>
                  <w:r w:rsidRPr="00AB05E1">
                    <w:rPr>
                      <w:rFonts w:ascii="Arial" w:hAnsi="Arial" w:cs="Arial"/>
                      <w:sz w:val="24"/>
                      <w:szCs w:val="24"/>
                      <w:lang w:eastAsia="en-US"/>
                    </w:rPr>
                    <w:t>- Inventory</w:t>
                  </w:r>
                </w:p>
                <w:p w:rsidR="00AB05E1" w:rsidRPr="00AB05E1" w:rsidRDefault="00AB05E1" w:rsidP="00AB05E1">
                  <w:pPr>
                    <w:spacing w:line="360" w:lineRule="auto"/>
                    <w:rPr>
                      <w:rFonts w:ascii="Arial" w:hAnsi="Arial" w:cs="Arial"/>
                      <w:sz w:val="24"/>
                      <w:szCs w:val="24"/>
                      <w:lang w:eastAsia="en-US"/>
                    </w:rPr>
                  </w:pPr>
                  <w:r w:rsidRPr="00AB05E1">
                    <w:rPr>
                      <w:rFonts w:ascii="Arial" w:hAnsi="Arial" w:cs="Arial"/>
                      <w:sz w:val="24"/>
                      <w:szCs w:val="24"/>
                      <w:lang w:eastAsia="en-US"/>
                    </w:rPr>
                    <w:t>-Theft by customers</w:t>
                  </w:r>
                </w:p>
                <w:p w:rsidR="00AB05E1" w:rsidRPr="00AB05E1" w:rsidRDefault="00AB05E1" w:rsidP="00AB05E1">
                  <w:pPr>
                    <w:spacing w:line="360" w:lineRule="auto"/>
                    <w:rPr>
                      <w:rFonts w:ascii="Arial" w:hAnsi="Arial" w:cs="Arial"/>
                      <w:sz w:val="24"/>
                      <w:szCs w:val="24"/>
                      <w:lang w:eastAsia="en-US"/>
                    </w:rPr>
                  </w:pPr>
                  <w:r w:rsidRPr="00AB05E1">
                    <w:rPr>
                      <w:rFonts w:ascii="Arial" w:hAnsi="Arial" w:cs="Arial"/>
                      <w:sz w:val="24"/>
                      <w:szCs w:val="24"/>
                      <w:lang w:eastAsia="en-US"/>
                    </w:rPr>
                    <w:t>- Theft by employees</w:t>
                  </w:r>
                </w:p>
                <w:p w:rsidR="00AB05E1" w:rsidRPr="00AB05E1" w:rsidRDefault="00AB05E1" w:rsidP="00AB05E1">
                  <w:pPr>
                    <w:spacing w:line="360" w:lineRule="auto"/>
                    <w:rPr>
                      <w:rFonts w:ascii="Arial" w:hAnsi="Arial" w:cs="Arial"/>
                      <w:sz w:val="24"/>
                      <w:szCs w:val="24"/>
                      <w:lang w:eastAsia="en-US"/>
                    </w:rPr>
                  </w:pPr>
                  <w:r w:rsidRPr="00AB05E1">
                    <w:rPr>
                      <w:rFonts w:ascii="Arial" w:hAnsi="Arial" w:cs="Arial"/>
                      <w:sz w:val="24"/>
                      <w:szCs w:val="24"/>
                      <w:lang w:eastAsia="en-US"/>
                    </w:rPr>
                    <w:t>- Other assets at risk</w:t>
                  </w:r>
                </w:p>
              </w:tc>
              <w:tc>
                <w:tcPr>
                  <w:tcW w:w="1276" w:type="dxa"/>
                </w:tcPr>
                <w:p w:rsidR="00AB05E1" w:rsidRPr="00AB05E1" w:rsidRDefault="00AB05E1" w:rsidP="00AB05E1">
                  <w:pPr>
                    <w:spacing w:line="360" w:lineRule="auto"/>
                    <w:jc w:val="both"/>
                    <w:rPr>
                      <w:rFonts w:ascii="Arial" w:hAnsi="Arial" w:cs="Arial"/>
                      <w:sz w:val="24"/>
                      <w:szCs w:val="24"/>
                      <w:lang w:eastAsia="en-US"/>
                    </w:rPr>
                  </w:pPr>
                </w:p>
              </w:tc>
              <w:tc>
                <w:tcPr>
                  <w:tcW w:w="1559" w:type="dxa"/>
                </w:tcPr>
                <w:p w:rsidR="00AB05E1" w:rsidRPr="00AB05E1" w:rsidRDefault="00AB05E1" w:rsidP="00AB05E1">
                  <w:pPr>
                    <w:spacing w:line="360" w:lineRule="auto"/>
                    <w:jc w:val="both"/>
                    <w:rPr>
                      <w:rFonts w:ascii="Arial" w:hAnsi="Arial" w:cs="Arial"/>
                      <w:sz w:val="24"/>
                      <w:szCs w:val="24"/>
                      <w:lang w:eastAsia="en-US"/>
                    </w:rPr>
                  </w:pPr>
                </w:p>
              </w:tc>
              <w:tc>
                <w:tcPr>
                  <w:tcW w:w="993" w:type="dxa"/>
                </w:tcPr>
                <w:p w:rsidR="00AB05E1" w:rsidRPr="00AB05E1" w:rsidRDefault="00AB05E1" w:rsidP="00AB05E1">
                  <w:pPr>
                    <w:spacing w:line="360" w:lineRule="auto"/>
                    <w:jc w:val="both"/>
                    <w:rPr>
                      <w:rFonts w:ascii="Arial" w:hAnsi="Arial" w:cs="Arial"/>
                      <w:sz w:val="24"/>
                      <w:szCs w:val="24"/>
                      <w:lang w:eastAsia="en-US"/>
                    </w:rPr>
                  </w:pPr>
                </w:p>
              </w:tc>
              <w:tc>
                <w:tcPr>
                  <w:tcW w:w="1275" w:type="dxa"/>
                </w:tcPr>
                <w:p w:rsidR="00AB05E1" w:rsidRPr="00AB05E1" w:rsidRDefault="00AB05E1" w:rsidP="00AB05E1">
                  <w:pPr>
                    <w:spacing w:line="360" w:lineRule="auto"/>
                    <w:jc w:val="both"/>
                    <w:rPr>
                      <w:rFonts w:ascii="Arial" w:hAnsi="Arial" w:cs="Arial"/>
                      <w:sz w:val="24"/>
                      <w:szCs w:val="24"/>
                      <w:lang w:eastAsia="en-US"/>
                    </w:rPr>
                  </w:pPr>
                </w:p>
              </w:tc>
              <w:tc>
                <w:tcPr>
                  <w:tcW w:w="1701" w:type="dxa"/>
                </w:tcPr>
                <w:p w:rsidR="00AB05E1" w:rsidRPr="00AB05E1" w:rsidRDefault="00AB05E1" w:rsidP="00AB05E1">
                  <w:pPr>
                    <w:spacing w:line="360" w:lineRule="auto"/>
                    <w:jc w:val="both"/>
                    <w:rPr>
                      <w:rFonts w:ascii="Arial" w:hAnsi="Arial" w:cs="Arial"/>
                      <w:sz w:val="24"/>
                      <w:szCs w:val="24"/>
                      <w:lang w:eastAsia="en-US"/>
                    </w:rPr>
                  </w:pPr>
                </w:p>
              </w:tc>
              <w:tc>
                <w:tcPr>
                  <w:tcW w:w="1276" w:type="dxa"/>
                </w:tcPr>
                <w:p w:rsidR="00AB05E1" w:rsidRPr="00AB05E1" w:rsidRDefault="00AB05E1" w:rsidP="00AB05E1">
                  <w:pPr>
                    <w:spacing w:line="360" w:lineRule="auto"/>
                    <w:jc w:val="both"/>
                    <w:rPr>
                      <w:rFonts w:ascii="Arial" w:hAnsi="Arial" w:cs="Arial"/>
                      <w:sz w:val="24"/>
                      <w:szCs w:val="24"/>
                      <w:lang w:eastAsia="en-US"/>
                    </w:rPr>
                  </w:pPr>
                </w:p>
              </w:tc>
              <w:tc>
                <w:tcPr>
                  <w:tcW w:w="992" w:type="dxa"/>
                </w:tcPr>
                <w:p w:rsidR="00AB05E1" w:rsidRPr="00AB05E1" w:rsidRDefault="00AB05E1" w:rsidP="00AB05E1">
                  <w:pPr>
                    <w:spacing w:line="360" w:lineRule="auto"/>
                    <w:jc w:val="both"/>
                    <w:rPr>
                      <w:rFonts w:ascii="Arial" w:hAnsi="Arial" w:cs="Arial"/>
                      <w:sz w:val="24"/>
                      <w:szCs w:val="24"/>
                      <w:lang w:eastAsia="en-US"/>
                    </w:rPr>
                  </w:pPr>
                </w:p>
              </w:tc>
            </w:tr>
            <w:tr w:rsidR="00AB05E1" w:rsidRPr="00AB05E1" w:rsidTr="005B3368">
              <w:tc>
                <w:tcPr>
                  <w:tcW w:w="1809" w:type="dxa"/>
                </w:tcPr>
                <w:p w:rsidR="00AB05E1" w:rsidRPr="00AB05E1" w:rsidRDefault="00AB05E1" w:rsidP="00AB05E1">
                  <w:pPr>
                    <w:spacing w:line="360" w:lineRule="auto"/>
                    <w:rPr>
                      <w:rFonts w:ascii="Arial" w:hAnsi="Arial" w:cs="Arial"/>
                      <w:sz w:val="24"/>
                      <w:szCs w:val="24"/>
                      <w:lang w:eastAsia="en-US"/>
                    </w:rPr>
                  </w:pPr>
                  <w:r w:rsidRPr="00AB05E1">
                    <w:rPr>
                      <w:rFonts w:ascii="Arial" w:hAnsi="Arial" w:cs="Arial"/>
                      <w:sz w:val="24"/>
                      <w:szCs w:val="24"/>
                      <w:lang w:eastAsia="en-US"/>
                    </w:rPr>
                    <w:lastRenderedPageBreak/>
                    <w:t>2. Financial reporting</w:t>
                  </w:r>
                </w:p>
                <w:p w:rsidR="00AB05E1" w:rsidRPr="00AB05E1" w:rsidRDefault="00AB05E1" w:rsidP="00AB05E1">
                  <w:pPr>
                    <w:spacing w:line="360" w:lineRule="auto"/>
                    <w:rPr>
                      <w:rFonts w:ascii="Arial" w:hAnsi="Arial" w:cs="Arial"/>
                      <w:i/>
                      <w:sz w:val="24"/>
                      <w:szCs w:val="24"/>
                      <w:lang w:eastAsia="en-US"/>
                    </w:rPr>
                  </w:pPr>
                  <w:r w:rsidRPr="00AB05E1">
                    <w:rPr>
                      <w:rFonts w:ascii="Arial" w:hAnsi="Arial" w:cs="Arial"/>
                      <w:i/>
                      <w:sz w:val="24"/>
                      <w:szCs w:val="24"/>
                      <w:lang w:eastAsia="en-US"/>
                    </w:rPr>
                    <w:t>Revenue recognition</w:t>
                  </w:r>
                </w:p>
                <w:p w:rsidR="00AB05E1" w:rsidRPr="00AB05E1" w:rsidRDefault="00AB05E1" w:rsidP="00AB05E1">
                  <w:pPr>
                    <w:spacing w:line="360" w:lineRule="auto"/>
                    <w:rPr>
                      <w:rFonts w:ascii="Arial" w:hAnsi="Arial" w:cs="Arial"/>
                      <w:sz w:val="24"/>
                      <w:szCs w:val="24"/>
                      <w:lang w:eastAsia="en-US"/>
                    </w:rPr>
                  </w:pPr>
                  <w:r w:rsidRPr="00AB05E1">
                    <w:rPr>
                      <w:rFonts w:ascii="Arial" w:hAnsi="Arial" w:cs="Arial"/>
                      <w:sz w:val="24"/>
                      <w:szCs w:val="24"/>
                      <w:lang w:eastAsia="en-US"/>
                    </w:rPr>
                    <w:t>- Backdating donor agreements</w:t>
                  </w:r>
                </w:p>
              </w:tc>
              <w:tc>
                <w:tcPr>
                  <w:tcW w:w="1276" w:type="dxa"/>
                </w:tcPr>
                <w:p w:rsidR="00AB05E1" w:rsidRPr="00AB05E1" w:rsidRDefault="00AB05E1" w:rsidP="00AB05E1">
                  <w:pPr>
                    <w:spacing w:line="360" w:lineRule="auto"/>
                    <w:jc w:val="both"/>
                    <w:rPr>
                      <w:rFonts w:ascii="Arial" w:hAnsi="Arial" w:cs="Arial"/>
                      <w:sz w:val="24"/>
                      <w:szCs w:val="24"/>
                      <w:lang w:eastAsia="en-US"/>
                    </w:rPr>
                  </w:pPr>
                </w:p>
              </w:tc>
              <w:tc>
                <w:tcPr>
                  <w:tcW w:w="1559" w:type="dxa"/>
                </w:tcPr>
                <w:p w:rsidR="00AB05E1" w:rsidRPr="00AB05E1" w:rsidRDefault="00AB05E1" w:rsidP="00AB05E1">
                  <w:pPr>
                    <w:spacing w:line="360" w:lineRule="auto"/>
                    <w:jc w:val="both"/>
                    <w:rPr>
                      <w:rFonts w:ascii="Arial" w:hAnsi="Arial" w:cs="Arial"/>
                      <w:sz w:val="24"/>
                      <w:szCs w:val="24"/>
                      <w:lang w:eastAsia="en-US"/>
                    </w:rPr>
                  </w:pPr>
                </w:p>
              </w:tc>
              <w:tc>
                <w:tcPr>
                  <w:tcW w:w="993" w:type="dxa"/>
                </w:tcPr>
                <w:p w:rsidR="00AB05E1" w:rsidRPr="00AB05E1" w:rsidRDefault="00AB05E1" w:rsidP="00AB05E1">
                  <w:pPr>
                    <w:spacing w:line="360" w:lineRule="auto"/>
                    <w:jc w:val="both"/>
                    <w:rPr>
                      <w:rFonts w:ascii="Arial" w:hAnsi="Arial" w:cs="Arial"/>
                      <w:sz w:val="24"/>
                      <w:szCs w:val="24"/>
                      <w:lang w:eastAsia="en-US"/>
                    </w:rPr>
                  </w:pPr>
                </w:p>
              </w:tc>
              <w:tc>
                <w:tcPr>
                  <w:tcW w:w="1275" w:type="dxa"/>
                </w:tcPr>
                <w:p w:rsidR="00AB05E1" w:rsidRPr="00AB05E1" w:rsidRDefault="00AB05E1" w:rsidP="00AB05E1">
                  <w:pPr>
                    <w:spacing w:line="360" w:lineRule="auto"/>
                    <w:jc w:val="both"/>
                    <w:rPr>
                      <w:rFonts w:ascii="Arial" w:hAnsi="Arial" w:cs="Arial"/>
                      <w:sz w:val="24"/>
                      <w:szCs w:val="24"/>
                      <w:lang w:eastAsia="en-US"/>
                    </w:rPr>
                  </w:pPr>
                </w:p>
              </w:tc>
              <w:tc>
                <w:tcPr>
                  <w:tcW w:w="1701" w:type="dxa"/>
                </w:tcPr>
                <w:p w:rsidR="00AB05E1" w:rsidRPr="00AB05E1" w:rsidRDefault="00AB05E1" w:rsidP="00AB05E1">
                  <w:pPr>
                    <w:spacing w:line="360" w:lineRule="auto"/>
                    <w:jc w:val="both"/>
                    <w:rPr>
                      <w:rFonts w:ascii="Arial" w:hAnsi="Arial" w:cs="Arial"/>
                      <w:sz w:val="24"/>
                      <w:szCs w:val="24"/>
                      <w:lang w:eastAsia="en-US"/>
                    </w:rPr>
                  </w:pPr>
                </w:p>
              </w:tc>
              <w:tc>
                <w:tcPr>
                  <w:tcW w:w="1276" w:type="dxa"/>
                </w:tcPr>
                <w:p w:rsidR="00AB05E1" w:rsidRPr="00AB05E1" w:rsidRDefault="00AB05E1" w:rsidP="00AB05E1">
                  <w:pPr>
                    <w:spacing w:line="360" w:lineRule="auto"/>
                    <w:jc w:val="both"/>
                    <w:rPr>
                      <w:rFonts w:ascii="Arial" w:hAnsi="Arial" w:cs="Arial"/>
                      <w:sz w:val="24"/>
                      <w:szCs w:val="24"/>
                      <w:lang w:eastAsia="en-US"/>
                    </w:rPr>
                  </w:pPr>
                </w:p>
              </w:tc>
              <w:tc>
                <w:tcPr>
                  <w:tcW w:w="992" w:type="dxa"/>
                </w:tcPr>
                <w:p w:rsidR="00AB05E1" w:rsidRPr="00AB05E1" w:rsidRDefault="00AB05E1" w:rsidP="00AB05E1">
                  <w:pPr>
                    <w:spacing w:line="360" w:lineRule="auto"/>
                    <w:jc w:val="both"/>
                    <w:rPr>
                      <w:rFonts w:ascii="Arial" w:hAnsi="Arial" w:cs="Arial"/>
                      <w:sz w:val="24"/>
                      <w:szCs w:val="24"/>
                      <w:lang w:eastAsia="en-US"/>
                    </w:rPr>
                  </w:pPr>
                </w:p>
              </w:tc>
            </w:tr>
            <w:tr w:rsidR="00AB05E1" w:rsidRPr="00AB05E1" w:rsidTr="005B3368">
              <w:tc>
                <w:tcPr>
                  <w:tcW w:w="1809" w:type="dxa"/>
                </w:tcPr>
                <w:p w:rsidR="00AB05E1" w:rsidRPr="00AB05E1" w:rsidRDefault="00AB05E1" w:rsidP="00AB05E1">
                  <w:pPr>
                    <w:spacing w:line="360" w:lineRule="auto"/>
                    <w:jc w:val="both"/>
                    <w:rPr>
                      <w:rFonts w:ascii="Arial" w:hAnsi="Arial" w:cs="Arial"/>
                      <w:sz w:val="24"/>
                      <w:szCs w:val="24"/>
                      <w:lang w:eastAsia="en-US"/>
                    </w:rPr>
                  </w:pPr>
                  <w:r w:rsidRPr="00AB05E1">
                    <w:rPr>
                      <w:rFonts w:ascii="Arial" w:hAnsi="Arial" w:cs="Arial"/>
                      <w:sz w:val="24"/>
                      <w:szCs w:val="24"/>
                      <w:lang w:eastAsia="en-US"/>
                    </w:rPr>
                    <w:t>3.Procurement flaws</w:t>
                  </w:r>
                </w:p>
                <w:p w:rsidR="00AB05E1" w:rsidRPr="00AB05E1" w:rsidRDefault="00AB05E1" w:rsidP="00AB05E1">
                  <w:pPr>
                    <w:spacing w:line="360" w:lineRule="auto"/>
                    <w:rPr>
                      <w:rFonts w:ascii="Arial" w:hAnsi="Arial" w:cs="Arial"/>
                      <w:sz w:val="24"/>
                      <w:szCs w:val="24"/>
                      <w:lang w:eastAsia="en-US"/>
                    </w:rPr>
                  </w:pPr>
                  <w:r w:rsidRPr="00AB05E1">
                    <w:rPr>
                      <w:rFonts w:ascii="Arial" w:hAnsi="Arial" w:cs="Arial"/>
                      <w:sz w:val="24"/>
                      <w:szCs w:val="24"/>
                      <w:lang w:eastAsia="en-US"/>
                    </w:rPr>
                    <w:t>- purchases made from same supplier</w:t>
                  </w:r>
                </w:p>
                <w:p w:rsidR="00AB05E1" w:rsidRPr="00AB05E1" w:rsidRDefault="00AB05E1" w:rsidP="00AB05E1">
                  <w:pPr>
                    <w:spacing w:line="360" w:lineRule="auto"/>
                    <w:rPr>
                      <w:rFonts w:ascii="Arial" w:hAnsi="Arial" w:cs="Arial"/>
                      <w:sz w:val="24"/>
                      <w:szCs w:val="24"/>
                      <w:lang w:eastAsia="en-US"/>
                    </w:rPr>
                  </w:pPr>
                  <w:r w:rsidRPr="00AB05E1">
                    <w:rPr>
                      <w:rFonts w:ascii="Arial" w:hAnsi="Arial" w:cs="Arial"/>
                      <w:sz w:val="24"/>
                      <w:szCs w:val="24"/>
                      <w:lang w:eastAsia="en-US"/>
                    </w:rPr>
                    <w:t>- Non rotation of procurement staff</w:t>
                  </w:r>
                </w:p>
                <w:p w:rsidR="00AB05E1" w:rsidRPr="00AB05E1" w:rsidRDefault="00AB05E1" w:rsidP="00AB05E1">
                  <w:pPr>
                    <w:spacing w:line="360" w:lineRule="auto"/>
                    <w:rPr>
                      <w:rFonts w:ascii="Arial" w:hAnsi="Arial" w:cs="Arial"/>
                      <w:sz w:val="24"/>
                      <w:szCs w:val="24"/>
                      <w:lang w:eastAsia="en-US"/>
                    </w:rPr>
                  </w:pPr>
                  <w:r w:rsidRPr="00AB05E1">
                    <w:rPr>
                      <w:rFonts w:ascii="Arial" w:hAnsi="Arial" w:cs="Arial"/>
                      <w:sz w:val="24"/>
                      <w:szCs w:val="24"/>
                      <w:lang w:eastAsia="en-US"/>
                    </w:rPr>
                    <w:t>-Corruption</w:t>
                  </w:r>
                </w:p>
              </w:tc>
              <w:tc>
                <w:tcPr>
                  <w:tcW w:w="1276" w:type="dxa"/>
                </w:tcPr>
                <w:p w:rsidR="00AB05E1" w:rsidRPr="00AB05E1" w:rsidRDefault="00AB05E1" w:rsidP="00AB05E1">
                  <w:pPr>
                    <w:spacing w:line="360" w:lineRule="auto"/>
                    <w:jc w:val="both"/>
                    <w:rPr>
                      <w:rFonts w:ascii="Arial" w:hAnsi="Arial" w:cs="Arial"/>
                      <w:sz w:val="24"/>
                      <w:szCs w:val="24"/>
                      <w:lang w:eastAsia="en-US"/>
                    </w:rPr>
                  </w:pPr>
                </w:p>
              </w:tc>
              <w:tc>
                <w:tcPr>
                  <w:tcW w:w="1559" w:type="dxa"/>
                </w:tcPr>
                <w:p w:rsidR="00AB05E1" w:rsidRPr="00AB05E1" w:rsidRDefault="00AB05E1" w:rsidP="00AB05E1">
                  <w:pPr>
                    <w:spacing w:line="360" w:lineRule="auto"/>
                    <w:jc w:val="both"/>
                    <w:rPr>
                      <w:rFonts w:ascii="Arial" w:hAnsi="Arial" w:cs="Arial"/>
                      <w:sz w:val="24"/>
                      <w:szCs w:val="24"/>
                      <w:lang w:eastAsia="en-US"/>
                    </w:rPr>
                  </w:pPr>
                </w:p>
              </w:tc>
              <w:tc>
                <w:tcPr>
                  <w:tcW w:w="993" w:type="dxa"/>
                </w:tcPr>
                <w:p w:rsidR="00AB05E1" w:rsidRPr="00AB05E1" w:rsidRDefault="00AB05E1" w:rsidP="00AB05E1">
                  <w:pPr>
                    <w:spacing w:line="360" w:lineRule="auto"/>
                    <w:jc w:val="both"/>
                    <w:rPr>
                      <w:rFonts w:ascii="Arial" w:hAnsi="Arial" w:cs="Arial"/>
                      <w:sz w:val="24"/>
                      <w:szCs w:val="24"/>
                      <w:lang w:eastAsia="en-US"/>
                    </w:rPr>
                  </w:pPr>
                </w:p>
              </w:tc>
              <w:tc>
                <w:tcPr>
                  <w:tcW w:w="1275" w:type="dxa"/>
                </w:tcPr>
                <w:p w:rsidR="00AB05E1" w:rsidRPr="00AB05E1" w:rsidRDefault="00AB05E1" w:rsidP="00AB05E1">
                  <w:pPr>
                    <w:spacing w:line="360" w:lineRule="auto"/>
                    <w:jc w:val="both"/>
                    <w:rPr>
                      <w:rFonts w:ascii="Arial" w:hAnsi="Arial" w:cs="Arial"/>
                      <w:sz w:val="24"/>
                      <w:szCs w:val="24"/>
                      <w:lang w:eastAsia="en-US"/>
                    </w:rPr>
                  </w:pPr>
                </w:p>
              </w:tc>
              <w:tc>
                <w:tcPr>
                  <w:tcW w:w="1701" w:type="dxa"/>
                </w:tcPr>
                <w:p w:rsidR="00AB05E1" w:rsidRPr="00AB05E1" w:rsidRDefault="00AB05E1" w:rsidP="00AB05E1">
                  <w:pPr>
                    <w:spacing w:line="360" w:lineRule="auto"/>
                    <w:jc w:val="both"/>
                    <w:rPr>
                      <w:rFonts w:ascii="Arial" w:hAnsi="Arial" w:cs="Arial"/>
                      <w:sz w:val="24"/>
                      <w:szCs w:val="24"/>
                      <w:lang w:eastAsia="en-US"/>
                    </w:rPr>
                  </w:pPr>
                </w:p>
              </w:tc>
              <w:tc>
                <w:tcPr>
                  <w:tcW w:w="1276" w:type="dxa"/>
                </w:tcPr>
                <w:p w:rsidR="00AB05E1" w:rsidRPr="00AB05E1" w:rsidRDefault="00AB05E1" w:rsidP="00AB05E1">
                  <w:pPr>
                    <w:spacing w:line="360" w:lineRule="auto"/>
                    <w:jc w:val="both"/>
                    <w:rPr>
                      <w:rFonts w:ascii="Arial" w:hAnsi="Arial" w:cs="Arial"/>
                      <w:sz w:val="24"/>
                      <w:szCs w:val="24"/>
                      <w:lang w:eastAsia="en-US"/>
                    </w:rPr>
                  </w:pPr>
                </w:p>
              </w:tc>
              <w:tc>
                <w:tcPr>
                  <w:tcW w:w="992" w:type="dxa"/>
                </w:tcPr>
                <w:p w:rsidR="00AB05E1" w:rsidRPr="00AB05E1" w:rsidRDefault="00AB05E1" w:rsidP="00AB05E1">
                  <w:pPr>
                    <w:spacing w:line="360" w:lineRule="auto"/>
                    <w:jc w:val="both"/>
                    <w:rPr>
                      <w:rFonts w:ascii="Arial" w:hAnsi="Arial" w:cs="Arial"/>
                      <w:sz w:val="24"/>
                      <w:szCs w:val="24"/>
                      <w:lang w:eastAsia="en-US"/>
                    </w:rPr>
                  </w:pPr>
                </w:p>
              </w:tc>
            </w:tr>
          </w:tbl>
          <w:p w:rsidR="00AB05E1" w:rsidRPr="00AB05E1" w:rsidRDefault="00AB05E1" w:rsidP="00AB05E1">
            <w:pPr>
              <w:spacing w:line="360" w:lineRule="auto"/>
              <w:jc w:val="both"/>
              <w:rPr>
                <w:rFonts w:ascii="Arial" w:eastAsia="Calibri" w:hAnsi="Arial" w:cs="Arial"/>
                <w:sz w:val="24"/>
                <w:szCs w:val="24"/>
                <w:lang w:eastAsia="en-US"/>
              </w:rPr>
            </w:pPr>
            <w:r w:rsidRPr="00AB05E1">
              <w:rPr>
                <w:rFonts w:ascii="Arial" w:eastAsia="Calibri" w:hAnsi="Arial" w:cs="Arial"/>
                <w:sz w:val="24"/>
                <w:szCs w:val="24"/>
                <w:lang w:eastAsia="en-US"/>
              </w:rPr>
              <w:t xml:space="preserve">         </w:t>
            </w:r>
          </w:p>
          <w:p w:rsidR="00FB2118" w:rsidRPr="00AB05E1" w:rsidRDefault="00FB2118" w:rsidP="00AB05E1">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07BCC" w:rsidP="00A851DA">
            <w:pPr>
              <w:rPr>
                <w:rFonts w:cs="Bliss-Regular"/>
                <w:color w:val="000000"/>
              </w:rPr>
            </w:pPr>
            <w:r>
              <w:rPr>
                <w:rFonts w:cs="Bliss-Regular"/>
                <w:color w:val="000000"/>
              </w:rPr>
              <w:t>Betty-Divine Itangishaka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5D6A" w:rsidP="00F1100C">
            <w:pPr>
              <w:rPr>
                <w:rFonts w:cs="Bliss-Regular"/>
                <w:color w:val="000000"/>
              </w:rPr>
            </w:pPr>
            <w:r>
              <w:rPr>
                <w:rFonts w:cs="Bliss-Regular"/>
                <w:color w:val="000000"/>
              </w:rPr>
              <w:t>05/05</w:t>
            </w:r>
            <w:r w:rsidR="00F1100C">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0371" w:rsidRDefault="00700371" w:rsidP="00CB4D0A">
      <w:pPr>
        <w:spacing w:after="0" w:line="240" w:lineRule="auto"/>
      </w:pPr>
      <w:r>
        <w:separator/>
      </w:r>
    </w:p>
  </w:endnote>
  <w:endnote w:type="continuationSeparator" w:id="0">
    <w:p w:rsidR="00700371" w:rsidRDefault="007003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0371" w:rsidRDefault="00700371" w:rsidP="00CB4D0A">
      <w:pPr>
        <w:spacing w:after="0" w:line="240" w:lineRule="auto"/>
      </w:pPr>
      <w:r>
        <w:separator/>
      </w:r>
    </w:p>
  </w:footnote>
  <w:footnote w:type="continuationSeparator" w:id="0">
    <w:p w:rsidR="00700371" w:rsidRDefault="0070037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85C"/>
    <w:multiLevelType w:val="hybridMultilevel"/>
    <w:tmpl w:val="2D44D7C0"/>
    <w:lvl w:ilvl="0" w:tplc="85C09526">
      <w:start w:val="1"/>
      <w:numFmt w:val="lowerLetter"/>
      <w:lvlText w:val="%1."/>
      <w:lvlJc w:val="left"/>
      <w:pPr>
        <w:ind w:left="1635" w:hanging="360"/>
      </w:pPr>
      <w:rPr>
        <w:b/>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
    <w:nsid w:val="02F069C6"/>
    <w:multiLevelType w:val="hybridMultilevel"/>
    <w:tmpl w:val="3B34A04C"/>
    <w:lvl w:ilvl="0" w:tplc="08090001">
      <w:start w:val="1"/>
      <w:numFmt w:val="bullet"/>
      <w:lvlText w:val=""/>
      <w:lvlJc w:val="left"/>
      <w:pPr>
        <w:ind w:left="2400" w:hanging="360"/>
      </w:pPr>
      <w:rPr>
        <w:rFonts w:ascii="Symbol" w:hAnsi="Symbol" w:hint="default"/>
      </w:rPr>
    </w:lvl>
    <w:lvl w:ilvl="1" w:tplc="08090003" w:tentative="1">
      <w:start w:val="1"/>
      <w:numFmt w:val="bullet"/>
      <w:lvlText w:val="o"/>
      <w:lvlJc w:val="left"/>
      <w:pPr>
        <w:ind w:left="3120" w:hanging="360"/>
      </w:pPr>
      <w:rPr>
        <w:rFonts w:ascii="Courier New" w:hAnsi="Courier New" w:cs="Courier New" w:hint="default"/>
      </w:rPr>
    </w:lvl>
    <w:lvl w:ilvl="2" w:tplc="08090005" w:tentative="1">
      <w:start w:val="1"/>
      <w:numFmt w:val="bullet"/>
      <w:lvlText w:val=""/>
      <w:lvlJc w:val="left"/>
      <w:pPr>
        <w:ind w:left="3840" w:hanging="360"/>
      </w:pPr>
      <w:rPr>
        <w:rFonts w:ascii="Wingdings" w:hAnsi="Wingdings" w:hint="default"/>
      </w:rPr>
    </w:lvl>
    <w:lvl w:ilvl="3" w:tplc="08090001" w:tentative="1">
      <w:start w:val="1"/>
      <w:numFmt w:val="bullet"/>
      <w:lvlText w:val=""/>
      <w:lvlJc w:val="left"/>
      <w:pPr>
        <w:ind w:left="4560" w:hanging="360"/>
      </w:pPr>
      <w:rPr>
        <w:rFonts w:ascii="Symbol" w:hAnsi="Symbol" w:hint="default"/>
      </w:rPr>
    </w:lvl>
    <w:lvl w:ilvl="4" w:tplc="08090003" w:tentative="1">
      <w:start w:val="1"/>
      <w:numFmt w:val="bullet"/>
      <w:lvlText w:val="o"/>
      <w:lvlJc w:val="left"/>
      <w:pPr>
        <w:ind w:left="5280" w:hanging="360"/>
      </w:pPr>
      <w:rPr>
        <w:rFonts w:ascii="Courier New" w:hAnsi="Courier New" w:cs="Courier New" w:hint="default"/>
      </w:rPr>
    </w:lvl>
    <w:lvl w:ilvl="5" w:tplc="08090005" w:tentative="1">
      <w:start w:val="1"/>
      <w:numFmt w:val="bullet"/>
      <w:lvlText w:val=""/>
      <w:lvlJc w:val="left"/>
      <w:pPr>
        <w:ind w:left="6000" w:hanging="360"/>
      </w:pPr>
      <w:rPr>
        <w:rFonts w:ascii="Wingdings" w:hAnsi="Wingdings" w:hint="default"/>
      </w:rPr>
    </w:lvl>
    <w:lvl w:ilvl="6" w:tplc="08090001" w:tentative="1">
      <w:start w:val="1"/>
      <w:numFmt w:val="bullet"/>
      <w:lvlText w:val=""/>
      <w:lvlJc w:val="left"/>
      <w:pPr>
        <w:ind w:left="6720" w:hanging="360"/>
      </w:pPr>
      <w:rPr>
        <w:rFonts w:ascii="Symbol" w:hAnsi="Symbol" w:hint="default"/>
      </w:rPr>
    </w:lvl>
    <w:lvl w:ilvl="7" w:tplc="08090003" w:tentative="1">
      <w:start w:val="1"/>
      <w:numFmt w:val="bullet"/>
      <w:lvlText w:val="o"/>
      <w:lvlJc w:val="left"/>
      <w:pPr>
        <w:ind w:left="7440" w:hanging="360"/>
      </w:pPr>
      <w:rPr>
        <w:rFonts w:ascii="Courier New" w:hAnsi="Courier New" w:cs="Courier New" w:hint="default"/>
      </w:rPr>
    </w:lvl>
    <w:lvl w:ilvl="8" w:tplc="08090005" w:tentative="1">
      <w:start w:val="1"/>
      <w:numFmt w:val="bullet"/>
      <w:lvlText w:val=""/>
      <w:lvlJc w:val="left"/>
      <w:pPr>
        <w:ind w:left="8160" w:hanging="360"/>
      </w:pPr>
      <w:rPr>
        <w:rFonts w:ascii="Wingdings" w:hAnsi="Wingdings" w:hint="default"/>
      </w:rPr>
    </w:lvl>
  </w:abstractNum>
  <w:abstractNum w:abstractNumId="2">
    <w:nsid w:val="03AD402F"/>
    <w:multiLevelType w:val="hybridMultilevel"/>
    <w:tmpl w:val="F6863ED0"/>
    <w:lvl w:ilvl="0" w:tplc="08090001">
      <w:start w:val="1"/>
      <w:numFmt w:val="bullet"/>
      <w:lvlText w:val=""/>
      <w:lvlJc w:val="left"/>
      <w:pPr>
        <w:ind w:left="2655" w:hanging="360"/>
      </w:pPr>
      <w:rPr>
        <w:rFonts w:ascii="Symbol" w:hAnsi="Symbol" w:hint="default"/>
      </w:rPr>
    </w:lvl>
    <w:lvl w:ilvl="1" w:tplc="08090003" w:tentative="1">
      <w:start w:val="1"/>
      <w:numFmt w:val="bullet"/>
      <w:lvlText w:val="o"/>
      <w:lvlJc w:val="left"/>
      <w:pPr>
        <w:ind w:left="3375" w:hanging="360"/>
      </w:pPr>
      <w:rPr>
        <w:rFonts w:ascii="Courier New" w:hAnsi="Courier New" w:cs="Courier New" w:hint="default"/>
      </w:rPr>
    </w:lvl>
    <w:lvl w:ilvl="2" w:tplc="08090005" w:tentative="1">
      <w:start w:val="1"/>
      <w:numFmt w:val="bullet"/>
      <w:lvlText w:val=""/>
      <w:lvlJc w:val="left"/>
      <w:pPr>
        <w:ind w:left="4095" w:hanging="360"/>
      </w:pPr>
      <w:rPr>
        <w:rFonts w:ascii="Wingdings" w:hAnsi="Wingdings" w:hint="default"/>
      </w:rPr>
    </w:lvl>
    <w:lvl w:ilvl="3" w:tplc="08090001" w:tentative="1">
      <w:start w:val="1"/>
      <w:numFmt w:val="bullet"/>
      <w:lvlText w:val=""/>
      <w:lvlJc w:val="left"/>
      <w:pPr>
        <w:ind w:left="4815" w:hanging="360"/>
      </w:pPr>
      <w:rPr>
        <w:rFonts w:ascii="Symbol" w:hAnsi="Symbol" w:hint="default"/>
      </w:rPr>
    </w:lvl>
    <w:lvl w:ilvl="4" w:tplc="08090003" w:tentative="1">
      <w:start w:val="1"/>
      <w:numFmt w:val="bullet"/>
      <w:lvlText w:val="o"/>
      <w:lvlJc w:val="left"/>
      <w:pPr>
        <w:ind w:left="5535" w:hanging="360"/>
      </w:pPr>
      <w:rPr>
        <w:rFonts w:ascii="Courier New" w:hAnsi="Courier New" w:cs="Courier New" w:hint="default"/>
      </w:rPr>
    </w:lvl>
    <w:lvl w:ilvl="5" w:tplc="08090005" w:tentative="1">
      <w:start w:val="1"/>
      <w:numFmt w:val="bullet"/>
      <w:lvlText w:val=""/>
      <w:lvlJc w:val="left"/>
      <w:pPr>
        <w:ind w:left="6255" w:hanging="360"/>
      </w:pPr>
      <w:rPr>
        <w:rFonts w:ascii="Wingdings" w:hAnsi="Wingdings" w:hint="default"/>
      </w:rPr>
    </w:lvl>
    <w:lvl w:ilvl="6" w:tplc="08090001" w:tentative="1">
      <w:start w:val="1"/>
      <w:numFmt w:val="bullet"/>
      <w:lvlText w:val=""/>
      <w:lvlJc w:val="left"/>
      <w:pPr>
        <w:ind w:left="6975" w:hanging="360"/>
      </w:pPr>
      <w:rPr>
        <w:rFonts w:ascii="Symbol" w:hAnsi="Symbol" w:hint="default"/>
      </w:rPr>
    </w:lvl>
    <w:lvl w:ilvl="7" w:tplc="08090003" w:tentative="1">
      <w:start w:val="1"/>
      <w:numFmt w:val="bullet"/>
      <w:lvlText w:val="o"/>
      <w:lvlJc w:val="left"/>
      <w:pPr>
        <w:ind w:left="7695" w:hanging="360"/>
      </w:pPr>
      <w:rPr>
        <w:rFonts w:ascii="Courier New" w:hAnsi="Courier New" w:cs="Courier New" w:hint="default"/>
      </w:rPr>
    </w:lvl>
    <w:lvl w:ilvl="8" w:tplc="08090005" w:tentative="1">
      <w:start w:val="1"/>
      <w:numFmt w:val="bullet"/>
      <w:lvlText w:val=""/>
      <w:lvlJc w:val="left"/>
      <w:pPr>
        <w:ind w:left="8415" w:hanging="360"/>
      </w:pPr>
      <w:rPr>
        <w:rFonts w:ascii="Wingdings" w:hAnsi="Wingdings" w:hint="default"/>
      </w:rPr>
    </w:lvl>
  </w:abstractNum>
  <w:abstractNum w:abstractNumId="3">
    <w:nsid w:val="05287A62"/>
    <w:multiLevelType w:val="hybridMultilevel"/>
    <w:tmpl w:val="99DE5F80"/>
    <w:lvl w:ilvl="0" w:tplc="040C0001">
      <w:start w:val="1"/>
      <w:numFmt w:val="bullet"/>
      <w:lvlText w:val=""/>
      <w:lvlJc w:val="left"/>
      <w:pPr>
        <w:ind w:left="2355" w:hanging="360"/>
      </w:pPr>
      <w:rPr>
        <w:rFonts w:ascii="Symbol" w:hAnsi="Symbol" w:hint="default"/>
      </w:rPr>
    </w:lvl>
    <w:lvl w:ilvl="1" w:tplc="040C0003" w:tentative="1">
      <w:start w:val="1"/>
      <w:numFmt w:val="bullet"/>
      <w:lvlText w:val="o"/>
      <w:lvlJc w:val="left"/>
      <w:pPr>
        <w:ind w:left="3075" w:hanging="360"/>
      </w:pPr>
      <w:rPr>
        <w:rFonts w:ascii="Courier New" w:hAnsi="Courier New" w:cs="Courier New" w:hint="default"/>
      </w:rPr>
    </w:lvl>
    <w:lvl w:ilvl="2" w:tplc="040C0005" w:tentative="1">
      <w:start w:val="1"/>
      <w:numFmt w:val="bullet"/>
      <w:lvlText w:val=""/>
      <w:lvlJc w:val="left"/>
      <w:pPr>
        <w:ind w:left="3795" w:hanging="360"/>
      </w:pPr>
      <w:rPr>
        <w:rFonts w:ascii="Wingdings" w:hAnsi="Wingdings" w:hint="default"/>
      </w:rPr>
    </w:lvl>
    <w:lvl w:ilvl="3" w:tplc="040C0001" w:tentative="1">
      <w:start w:val="1"/>
      <w:numFmt w:val="bullet"/>
      <w:lvlText w:val=""/>
      <w:lvlJc w:val="left"/>
      <w:pPr>
        <w:ind w:left="4515" w:hanging="360"/>
      </w:pPr>
      <w:rPr>
        <w:rFonts w:ascii="Symbol" w:hAnsi="Symbol" w:hint="default"/>
      </w:rPr>
    </w:lvl>
    <w:lvl w:ilvl="4" w:tplc="040C0003" w:tentative="1">
      <w:start w:val="1"/>
      <w:numFmt w:val="bullet"/>
      <w:lvlText w:val="o"/>
      <w:lvlJc w:val="left"/>
      <w:pPr>
        <w:ind w:left="5235" w:hanging="360"/>
      </w:pPr>
      <w:rPr>
        <w:rFonts w:ascii="Courier New" w:hAnsi="Courier New" w:cs="Courier New" w:hint="default"/>
      </w:rPr>
    </w:lvl>
    <w:lvl w:ilvl="5" w:tplc="040C0005" w:tentative="1">
      <w:start w:val="1"/>
      <w:numFmt w:val="bullet"/>
      <w:lvlText w:val=""/>
      <w:lvlJc w:val="left"/>
      <w:pPr>
        <w:ind w:left="5955" w:hanging="360"/>
      </w:pPr>
      <w:rPr>
        <w:rFonts w:ascii="Wingdings" w:hAnsi="Wingdings" w:hint="default"/>
      </w:rPr>
    </w:lvl>
    <w:lvl w:ilvl="6" w:tplc="040C0001" w:tentative="1">
      <w:start w:val="1"/>
      <w:numFmt w:val="bullet"/>
      <w:lvlText w:val=""/>
      <w:lvlJc w:val="left"/>
      <w:pPr>
        <w:ind w:left="6675" w:hanging="360"/>
      </w:pPr>
      <w:rPr>
        <w:rFonts w:ascii="Symbol" w:hAnsi="Symbol" w:hint="default"/>
      </w:rPr>
    </w:lvl>
    <w:lvl w:ilvl="7" w:tplc="040C0003" w:tentative="1">
      <w:start w:val="1"/>
      <w:numFmt w:val="bullet"/>
      <w:lvlText w:val="o"/>
      <w:lvlJc w:val="left"/>
      <w:pPr>
        <w:ind w:left="7395" w:hanging="360"/>
      </w:pPr>
      <w:rPr>
        <w:rFonts w:ascii="Courier New" w:hAnsi="Courier New" w:cs="Courier New" w:hint="default"/>
      </w:rPr>
    </w:lvl>
    <w:lvl w:ilvl="8" w:tplc="040C0005" w:tentative="1">
      <w:start w:val="1"/>
      <w:numFmt w:val="bullet"/>
      <w:lvlText w:val=""/>
      <w:lvlJc w:val="left"/>
      <w:pPr>
        <w:ind w:left="8115" w:hanging="360"/>
      </w:pPr>
      <w:rPr>
        <w:rFonts w:ascii="Wingdings" w:hAnsi="Wingdings" w:hint="default"/>
      </w:rPr>
    </w:lvl>
  </w:abstractNum>
  <w:abstractNum w:abstractNumId="4">
    <w:nsid w:val="060C2F67"/>
    <w:multiLevelType w:val="hybridMultilevel"/>
    <w:tmpl w:val="5E1E3508"/>
    <w:lvl w:ilvl="0" w:tplc="08090019">
      <w:start w:val="1"/>
      <w:numFmt w:val="lowerLetter"/>
      <w:lvlText w:val="%1."/>
      <w:lvlJc w:val="left"/>
      <w:pPr>
        <w:ind w:left="1980" w:hanging="360"/>
      </w:p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5">
    <w:nsid w:val="07E76237"/>
    <w:multiLevelType w:val="hybridMultilevel"/>
    <w:tmpl w:val="F7922A36"/>
    <w:lvl w:ilvl="0" w:tplc="C5EC67E0">
      <w:start w:val="1"/>
      <w:numFmt w:val="decimal"/>
      <w:lvlText w:val="%1."/>
      <w:lvlJc w:val="left"/>
      <w:pPr>
        <w:ind w:left="2610" w:hanging="360"/>
      </w:pPr>
      <w:rPr>
        <w:rFonts w:hint="default"/>
        <w:b/>
        <w:i/>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
    <w:nsid w:val="08736712"/>
    <w:multiLevelType w:val="hybridMultilevel"/>
    <w:tmpl w:val="E9B8B6A0"/>
    <w:lvl w:ilvl="0" w:tplc="04090001">
      <w:start w:val="1"/>
      <w:numFmt w:val="bullet"/>
      <w:lvlText w:val=""/>
      <w:lvlJc w:val="left"/>
      <w:pPr>
        <w:ind w:left="2235" w:hanging="360"/>
      </w:pPr>
      <w:rPr>
        <w:rFonts w:ascii="Symbol" w:hAnsi="Symbol" w:hint="default"/>
      </w:rPr>
    </w:lvl>
    <w:lvl w:ilvl="1" w:tplc="04090003" w:tentative="1">
      <w:start w:val="1"/>
      <w:numFmt w:val="bullet"/>
      <w:lvlText w:val="o"/>
      <w:lvlJc w:val="left"/>
      <w:pPr>
        <w:ind w:left="2955" w:hanging="360"/>
      </w:pPr>
      <w:rPr>
        <w:rFonts w:ascii="Courier New" w:hAnsi="Courier New" w:cs="Courier New" w:hint="default"/>
      </w:rPr>
    </w:lvl>
    <w:lvl w:ilvl="2" w:tplc="04090005" w:tentative="1">
      <w:start w:val="1"/>
      <w:numFmt w:val="bullet"/>
      <w:lvlText w:val=""/>
      <w:lvlJc w:val="left"/>
      <w:pPr>
        <w:ind w:left="3675" w:hanging="360"/>
      </w:pPr>
      <w:rPr>
        <w:rFonts w:ascii="Wingdings" w:hAnsi="Wingdings" w:hint="default"/>
      </w:rPr>
    </w:lvl>
    <w:lvl w:ilvl="3" w:tplc="04090001" w:tentative="1">
      <w:start w:val="1"/>
      <w:numFmt w:val="bullet"/>
      <w:lvlText w:val=""/>
      <w:lvlJc w:val="left"/>
      <w:pPr>
        <w:ind w:left="4395" w:hanging="360"/>
      </w:pPr>
      <w:rPr>
        <w:rFonts w:ascii="Symbol" w:hAnsi="Symbol" w:hint="default"/>
      </w:rPr>
    </w:lvl>
    <w:lvl w:ilvl="4" w:tplc="04090003" w:tentative="1">
      <w:start w:val="1"/>
      <w:numFmt w:val="bullet"/>
      <w:lvlText w:val="o"/>
      <w:lvlJc w:val="left"/>
      <w:pPr>
        <w:ind w:left="5115" w:hanging="360"/>
      </w:pPr>
      <w:rPr>
        <w:rFonts w:ascii="Courier New" w:hAnsi="Courier New" w:cs="Courier New" w:hint="default"/>
      </w:rPr>
    </w:lvl>
    <w:lvl w:ilvl="5" w:tplc="04090005" w:tentative="1">
      <w:start w:val="1"/>
      <w:numFmt w:val="bullet"/>
      <w:lvlText w:val=""/>
      <w:lvlJc w:val="left"/>
      <w:pPr>
        <w:ind w:left="5835" w:hanging="360"/>
      </w:pPr>
      <w:rPr>
        <w:rFonts w:ascii="Wingdings" w:hAnsi="Wingdings" w:hint="default"/>
      </w:rPr>
    </w:lvl>
    <w:lvl w:ilvl="6" w:tplc="04090001" w:tentative="1">
      <w:start w:val="1"/>
      <w:numFmt w:val="bullet"/>
      <w:lvlText w:val=""/>
      <w:lvlJc w:val="left"/>
      <w:pPr>
        <w:ind w:left="6555" w:hanging="360"/>
      </w:pPr>
      <w:rPr>
        <w:rFonts w:ascii="Symbol" w:hAnsi="Symbol" w:hint="default"/>
      </w:rPr>
    </w:lvl>
    <w:lvl w:ilvl="7" w:tplc="04090003" w:tentative="1">
      <w:start w:val="1"/>
      <w:numFmt w:val="bullet"/>
      <w:lvlText w:val="o"/>
      <w:lvlJc w:val="left"/>
      <w:pPr>
        <w:ind w:left="7275" w:hanging="360"/>
      </w:pPr>
      <w:rPr>
        <w:rFonts w:ascii="Courier New" w:hAnsi="Courier New" w:cs="Courier New" w:hint="default"/>
      </w:rPr>
    </w:lvl>
    <w:lvl w:ilvl="8" w:tplc="04090005" w:tentative="1">
      <w:start w:val="1"/>
      <w:numFmt w:val="bullet"/>
      <w:lvlText w:val=""/>
      <w:lvlJc w:val="left"/>
      <w:pPr>
        <w:ind w:left="7995" w:hanging="360"/>
      </w:pPr>
      <w:rPr>
        <w:rFonts w:ascii="Wingdings" w:hAnsi="Wingdings" w:hint="default"/>
      </w:rPr>
    </w:lvl>
  </w:abstractNum>
  <w:abstractNum w:abstractNumId="7">
    <w:nsid w:val="09830C59"/>
    <w:multiLevelType w:val="hybridMultilevel"/>
    <w:tmpl w:val="E1D40A7A"/>
    <w:lvl w:ilvl="0" w:tplc="040C0017">
      <w:start w:val="1"/>
      <w:numFmt w:val="lowerLetter"/>
      <w:lvlText w:val="%1)"/>
      <w:lvlJc w:val="left"/>
      <w:pPr>
        <w:ind w:left="2250" w:hanging="360"/>
      </w:pPr>
    </w:lvl>
    <w:lvl w:ilvl="1" w:tplc="040C0019" w:tentative="1">
      <w:start w:val="1"/>
      <w:numFmt w:val="lowerLetter"/>
      <w:lvlText w:val="%2."/>
      <w:lvlJc w:val="left"/>
      <w:pPr>
        <w:ind w:left="2970" w:hanging="360"/>
      </w:pPr>
    </w:lvl>
    <w:lvl w:ilvl="2" w:tplc="040C001B" w:tentative="1">
      <w:start w:val="1"/>
      <w:numFmt w:val="lowerRoman"/>
      <w:lvlText w:val="%3."/>
      <w:lvlJc w:val="right"/>
      <w:pPr>
        <w:ind w:left="3690" w:hanging="180"/>
      </w:pPr>
    </w:lvl>
    <w:lvl w:ilvl="3" w:tplc="040C000F" w:tentative="1">
      <w:start w:val="1"/>
      <w:numFmt w:val="decimal"/>
      <w:lvlText w:val="%4."/>
      <w:lvlJc w:val="left"/>
      <w:pPr>
        <w:ind w:left="4410" w:hanging="360"/>
      </w:pPr>
    </w:lvl>
    <w:lvl w:ilvl="4" w:tplc="040C0019" w:tentative="1">
      <w:start w:val="1"/>
      <w:numFmt w:val="lowerLetter"/>
      <w:lvlText w:val="%5."/>
      <w:lvlJc w:val="left"/>
      <w:pPr>
        <w:ind w:left="5130" w:hanging="360"/>
      </w:pPr>
    </w:lvl>
    <w:lvl w:ilvl="5" w:tplc="040C001B" w:tentative="1">
      <w:start w:val="1"/>
      <w:numFmt w:val="lowerRoman"/>
      <w:lvlText w:val="%6."/>
      <w:lvlJc w:val="right"/>
      <w:pPr>
        <w:ind w:left="5850" w:hanging="180"/>
      </w:pPr>
    </w:lvl>
    <w:lvl w:ilvl="6" w:tplc="040C000F" w:tentative="1">
      <w:start w:val="1"/>
      <w:numFmt w:val="decimal"/>
      <w:lvlText w:val="%7."/>
      <w:lvlJc w:val="left"/>
      <w:pPr>
        <w:ind w:left="6570" w:hanging="360"/>
      </w:pPr>
    </w:lvl>
    <w:lvl w:ilvl="7" w:tplc="040C0019" w:tentative="1">
      <w:start w:val="1"/>
      <w:numFmt w:val="lowerLetter"/>
      <w:lvlText w:val="%8."/>
      <w:lvlJc w:val="left"/>
      <w:pPr>
        <w:ind w:left="7290" w:hanging="360"/>
      </w:pPr>
    </w:lvl>
    <w:lvl w:ilvl="8" w:tplc="040C001B" w:tentative="1">
      <w:start w:val="1"/>
      <w:numFmt w:val="lowerRoman"/>
      <w:lvlText w:val="%9."/>
      <w:lvlJc w:val="right"/>
      <w:pPr>
        <w:ind w:left="8010" w:hanging="180"/>
      </w:pPr>
    </w:lvl>
  </w:abstractNum>
  <w:abstractNum w:abstractNumId="8">
    <w:nsid w:val="0B213015"/>
    <w:multiLevelType w:val="hybridMultilevel"/>
    <w:tmpl w:val="7EB677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0C320380"/>
    <w:multiLevelType w:val="hybridMultilevel"/>
    <w:tmpl w:val="F5CE5FC4"/>
    <w:lvl w:ilvl="0" w:tplc="040C000F">
      <w:start w:val="1"/>
      <w:numFmt w:val="decimal"/>
      <w:lvlText w:val="%1."/>
      <w:lvlJc w:val="left"/>
      <w:pPr>
        <w:ind w:left="2715" w:hanging="360"/>
      </w:pPr>
    </w:lvl>
    <w:lvl w:ilvl="1" w:tplc="040C0019" w:tentative="1">
      <w:start w:val="1"/>
      <w:numFmt w:val="lowerLetter"/>
      <w:lvlText w:val="%2."/>
      <w:lvlJc w:val="left"/>
      <w:pPr>
        <w:ind w:left="3435" w:hanging="360"/>
      </w:pPr>
    </w:lvl>
    <w:lvl w:ilvl="2" w:tplc="040C001B" w:tentative="1">
      <w:start w:val="1"/>
      <w:numFmt w:val="lowerRoman"/>
      <w:lvlText w:val="%3."/>
      <w:lvlJc w:val="right"/>
      <w:pPr>
        <w:ind w:left="4155" w:hanging="180"/>
      </w:pPr>
    </w:lvl>
    <w:lvl w:ilvl="3" w:tplc="040C000F" w:tentative="1">
      <w:start w:val="1"/>
      <w:numFmt w:val="decimal"/>
      <w:lvlText w:val="%4."/>
      <w:lvlJc w:val="left"/>
      <w:pPr>
        <w:ind w:left="4875" w:hanging="360"/>
      </w:pPr>
    </w:lvl>
    <w:lvl w:ilvl="4" w:tplc="040C0019" w:tentative="1">
      <w:start w:val="1"/>
      <w:numFmt w:val="lowerLetter"/>
      <w:lvlText w:val="%5."/>
      <w:lvlJc w:val="left"/>
      <w:pPr>
        <w:ind w:left="5595" w:hanging="360"/>
      </w:pPr>
    </w:lvl>
    <w:lvl w:ilvl="5" w:tplc="040C001B" w:tentative="1">
      <w:start w:val="1"/>
      <w:numFmt w:val="lowerRoman"/>
      <w:lvlText w:val="%6."/>
      <w:lvlJc w:val="right"/>
      <w:pPr>
        <w:ind w:left="6315" w:hanging="180"/>
      </w:pPr>
    </w:lvl>
    <w:lvl w:ilvl="6" w:tplc="040C000F" w:tentative="1">
      <w:start w:val="1"/>
      <w:numFmt w:val="decimal"/>
      <w:lvlText w:val="%7."/>
      <w:lvlJc w:val="left"/>
      <w:pPr>
        <w:ind w:left="7035" w:hanging="360"/>
      </w:pPr>
    </w:lvl>
    <w:lvl w:ilvl="7" w:tplc="040C0019" w:tentative="1">
      <w:start w:val="1"/>
      <w:numFmt w:val="lowerLetter"/>
      <w:lvlText w:val="%8."/>
      <w:lvlJc w:val="left"/>
      <w:pPr>
        <w:ind w:left="7755" w:hanging="360"/>
      </w:pPr>
    </w:lvl>
    <w:lvl w:ilvl="8" w:tplc="040C001B" w:tentative="1">
      <w:start w:val="1"/>
      <w:numFmt w:val="lowerRoman"/>
      <w:lvlText w:val="%9."/>
      <w:lvlJc w:val="right"/>
      <w:pPr>
        <w:ind w:left="8475" w:hanging="180"/>
      </w:pPr>
    </w:lvl>
  </w:abstractNum>
  <w:abstractNum w:abstractNumId="10">
    <w:nsid w:val="173C19DC"/>
    <w:multiLevelType w:val="hybridMultilevel"/>
    <w:tmpl w:val="76DEC81E"/>
    <w:lvl w:ilvl="0" w:tplc="040C0001">
      <w:start w:val="1"/>
      <w:numFmt w:val="bullet"/>
      <w:lvlText w:val=""/>
      <w:lvlJc w:val="left"/>
      <w:pPr>
        <w:ind w:left="3360" w:hanging="360"/>
      </w:pPr>
      <w:rPr>
        <w:rFonts w:ascii="Symbol" w:hAnsi="Symbol" w:hint="default"/>
      </w:rPr>
    </w:lvl>
    <w:lvl w:ilvl="1" w:tplc="040C0003" w:tentative="1">
      <w:start w:val="1"/>
      <w:numFmt w:val="bullet"/>
      <w:lvlText w:val="o"/>
      <w:lvlJc w:val="left"/>
      <w:pPr>
        <w:ind w:left="4080" w:hanging="360"/>
      </w:pPr>
      <w:rPr>
        <w:rFonts w:ascii="Courier New" w:hAnsi="Courier New" w:cs="Courier New" w:hint="default"/>
      </w:rPr>
    </w:lvl>
    <w:lvl w:ilvl="2" w:tplc="040C0005" w:tentative="1">
      <w:start w:val="1"/>
      <w:numFmt w:val="bullet"/>
      <w:lvlText w:val=""/>
      <w:lvlJc w:val="left"/>
      <w:pPr>
        <w:ind w:left="4800" w:hanging="360"/>
      </w:pPr>
      <w:rPr>
        <w:rFonts w:ascii="Wingdings" w:hAnsi="Wingdings" w:hint="default"/>
      </w:rPr>
    </w:lvl>
    <w:lvl w:ilvl="3" w:tplc="040C0001" w:tentative="1">
      <w:start w:val="1"/>
      <w:numFmt w:val="bullet"/>
      <w:lvlText w:val=""/>
      <w:lvlJc w:val="left"/>
      <w:pPr>
        <w:ind w:left="5520" w:hanging="360"/>
      </w:pPr>
      <w:rPr>
        <w:rFonts w:ascii="Symbol" w:hAnsi="Symbol" w:hint="default"/>
      </w:rPr>
    </w:lvl>
    <w:lvl w:ilvl="4" w:tplc="040C0003" w:tentative="1">
      <w:start w:val="1"/>
      <w:numFmt w:val="bullet"/>
      <w:lvlText w:val="o"/>
      <w:lvlJc w:val="left"/>
      <w:pPr>
        <w:ind w:left="6240" w:hanging="360"/>
      </w:pPr>
      <w:rPr>
        <w:rFonts w:ascii="Courier New" w:hAnsi="Courier New" w:cs="Courier New" w:hint="default"/>
      </w:rPr>
    </w:lvl>
    <w:lvl w:ilvl="5" w:tplc="040C0005" w:tentative="1">
      <w:start w:val="1"/>
      <w:numFmt w:val="bullet"/>
      <w:lvlText w:val=""/>
      <w:lvlJc w:val="left"/>
      <w:pPr>
        <w:ind w:left="6960" w:hanging="360"/>
      </w:pPr>
      <w:rPr>
        <w:rFonts w:ascii="Wingdings" w:hAnsi="Wingdings" w:hint="default"/>
      </w:rPr>
    </w:lvl>
    <w:lvl w:ilvl="6" w:tplc="040C0001" w:tentative="1">
      <w:start w:val="1"/>
      <w:numFmt w:val="bullet"/>
      <w:lvlText w:val=""/>
      <w:lvlJc w:val="left"/>
      <w:pPr>
        <w:ind w:left="7680" w:hanging="360"/>
      </w:pPr>
      <w:rPr>
        <w:rFonts w:ascii="Symbol" w:hAnsi="Symbol" w:hint="default"/>
      </w:rPr>
    </w:lvl>
    <w:lvl w:ilvl="7" w:tplc="040C0003" w:tentative="1">
      <w:start w:val="1"/>
      <w:numFmt w:val="bullet"/>
      <w:lvlText w:val="o"/>
      <w:lvlJc w:val="left"/>
      <w:pPr>
        <w:ind w:left="8400" w:hanging="360"/>
      </w:pPr>
      <w:rPr>
        <w:rFonts w:ascii="Courier New" w:hAnsi="Courier New" w:cs="Courier New" w:hint="default"/>
      </w:rPr>
    </w:lvl>
    <w:lvl w:ilvl="8" w:tplc="040C0005" w:tentative="1">
      <w:start w:val="1"/>
      <w:numFmt w:val="bullet"/>
      <w:lvlText w:val=""/>
      <w:lvlJc w:val="left"/>
      <w:pPr>
        <w:ind w:left="9120" w:hanging="360"/>
      </w:pPr>
      <w:rPr>
        <w:rFonts w:ascii="Wingdings" w:hAnsi="Wingdings" w:hint="default"/>
      </w:rPr>
    </w:lvl>
  </w:abstractNum>
  <w:abstractNum w:abstractNumId="11">
    <w:nsid w:val="18E70356"/>
    <w:multiLevelType w:val="hybridMultilevel"/>
    <w:tmpl w:val="2E7CB2A2"/>
    <w:lvl w:ilvl="0" w:tplc="040C0005">
      <w:start w:val="1"/>
      <w:numFmt w:val="bullet"/>
      <w:lvlText w:val=""/>
      <w:lvlJc w:val="left"/>
      <w:pPr>
        <w:ind w:left="1845" w:hanging="360"/>
      </w:pPr>
      <w:rPr>
        <w:rFonts w:ascii="Wingdings" w:hAnsi="Wingdings" w:hint="default"/>
      </w:rPr>
    </w:lvl>
    <w:lvl w:ilvl="1" w:tplc="040C0003" w:tentative="1">
      <w:start w:val="1"/>
      <w:numFmt w:val="bullet"/>
      <w:lvlText w:val="o"/>
      <w:lvlJc w:val="left"/>
      <w:pPr>
        <w:ind w:left="2565" w:hanging="360"/>
      </w:pPr>
      <w:rPr>
        <w:rFonts w:ascii="Courier New" w:hAnsi="Courier New" w:cs="Courier New" w:hint="default"/>
      </w:rPr>
    </w:lvl>
    <w:lvl w:ilvl="2" w:tplc="040C0005" w:tentative="1">
      <w:start w:val="1"/>
      <w:numFmt w:val="bullet"/>
      <w:lvlText w:val=""/>
      <w:lvlJc w:val="left"/>
      <w:pPr>
        <w:ind w:left="3285" w:hanging="360"/>
      </w:pPr>
      <w:rPr>
        <w:rFonts w:ascii="Wingdings" w:hAnsi="Wingdings" w:hint="default"/>
      </w:rPr>
    </w:lvl>
    <w:lvl w:ilvl="3" w:tplc="040C0001" w:tentative="1">
      <w:start w:val="1"/>
      <w:numFmt w:val="bullet"/>
      <w:lvlText w:val=""/>
      <w:lvlJc w:val="left"/>
      <w:pPr>
        <w:ind w:left="4005" w:hanging="360"/>
      </w:pPr>
      <w:rPr>
        <w:rFonts w:ascii="Symbol" w:hAnsi="Symbol" w:hint="default"/>
      </w:rPr>
    </w:lvl>
    <w:lvl w:ilvl="4" w:tplc="040C0003" w:tentative="1">
      <w:start w:val="1"/>
      <w:numFmt w:val="bullet"/>
      <w:lvlText w:val="o"/>
      <w:lvlJc w:val="left"/>
      <w:pPr>
        <w:ind w:left="4725" w:hanging="360"/>
      </w:pPr>
      <w:rPr>
        <w:rFonts w:ascii="Courier New" w:hAnsi="Courier New" w:cs="Courier New" w:hint="default"/>
      </w:rPr>
    </w:lvl>
    <w:lvl w:ilvl="5" w:tplc="040C0005" w:tentative="1">
      <w:start w:val="1"/>
      <w:numFmt w:val="bullet"/>
      <w:lvlText w:val=""/>
      <w:lvlJc w:val="left"/>
      <w:pPr>
        <w:ind w:left="5445" w:hanging="360"/>
      </w:pPr>
      <w:rPr>
        <w:rFonts w:ascii="Wingdings" w:hAnsi="Wingdings" w:hint="default"/>
      </w:rPr>
    </w:lvl>
    <w:lvl w:ilvl="6" w:tplc="040C0001" w:tentative="1">
      <w:start w:val="1"/>
      <w:numFmt w:val="bullet"/>
      <w:lvlText w:val=""/>
      <w:lvlJc w:val="left"/>
      <w:pPr>
        <w:ind w:left="6165" w:hanging="360"/>
      </w:pPr>
      <w:rPr>
        <w:rFonts w:ascii="Symbol" w:hAnsi="Symbol" w:hint="default"/>
      </w:rPr>
    </w:lvl>
    <w:lvl w:ilvl="7" w:tplc="040C0003" w:tentative="1">
      <w:start w:val="1"/>
      <w:numFmt w:val="bullet"/>
      <w:lvlText w:val="o"/>
      <w:lvlJc w:val="left"/>
      <w:pPr>
        <w:ind w:left="6885" w:hanging="360"/>
      </w:pPr>
      <w:rPr>
        <w:rFonts w:ascii="Courier New" w:hAnsi="Courier New" w:cs="Courier New" w:hint="default"/>
      </w:rPr>
    </w:lvl>
    <w:lvl w:ilvl="8" w:tplc="040C0005" w:tentative="1">
      <w:start w:val="1"/>
      <w:numFmt w:val="bullet"/>
      <w:lvlText w:val=""/>
      <w:lvlJc w:val="left"/>
      <w:pPr>
        <w:ind w:left="7605" w:hanging="360"/>
      </w:pPr>
      <w:rPr>
        <w:rFonts w:ascii="Wingdings" w:hAnsi="Wingdings" w:hint="default"/>
      </w:rPr>
    </w:lvl>
  </w:abstractNum>
  <w:abstractNum w:abstractNumId="12">
    <w:nsid w:val="1E1B2DF4"/>
    <w:multiLevelType w:val="hybridMultilevel"/>
    <w:tmpl w:val="5A2809A4"/>
    <w:lvl w:ilvl="0" w:tplc="B0C89A3C">
      <w:start w:val="1"/>
      <w:numFmt w:val="decimal"/>
      <w:lvlText w:val="%1."/>
      <w:lvlJc w:val="left"/>
      <w:pPr>
        <w:ind w:left="2325" w:hanging="360"/>
      </w:pPr>
      <w:rPr>
        <w:rFonts w:hint="default"/>
      </w:rPr>
    </w:lvl>
    <w:lvl w:ilvl="1" w:tplc="040C0019" w:tentative="1">
      <w:start w:val="1"/>
      <w:numFmt w:val="lowerLetter"/>
      <w:lvlText w:val="%2."/>
      <w:lvlJc w:val="left"/>
      <w:pPr>
        <w:ind w:left="3045" w:hanging="360"/>
      </w:pPr>
    </w:lvl>
    <w:lvl w:ilvl="2" w:tplc="040C001B" w:tentative="1">
      <w:start w:val="1"/>
      <w:numFmt w:val="lowerRoman"/>
      <w:lvlText w:val="%3."/>
      <w:lvlJc w:val="right"/>
      <w:pPr>
        <w:ind w:left="3765" w:hanging="180"/>
      </w:pPr>
    </w:lvl>
    <w:lvl w:ilvl="3" w:tplc="040C000F" w:tentative="1">
      <w:start w:val="1"/>
      <w:numFmt w:val="decimal"/>
      <w:lvlText w:val="%4."/>
      <w:lvlJc w:val="left"/>
      <w:pPr>
        <w:ind w:left="4485" w:hanging="360"/>
      </w:pPr>
    </w:lvl>
    <w:lvl w:ilvl="4" w:tplc="040C0019" w:tentative="1">
      <w:start w:val="1"/>
      <w:numFmt w:val="lowerLetter"/>
      <w:lvlText w:val="%5."/>
      <w:lvlJc w:val="left"/>
      <w:pPr>
        <w:ind w:left="5205" w:hanging="360"/>
      </w:pPr>
    </w:lvl>
    <w:lvl w:ilvl="5" w:tplc="040C001B" w:tentative="1">
      <w:start w:val="1"/>
      <w:numFmt w:val="lowerRoman"/>
      <w:lvlText w:val="%6."/>
      <w:lvlJc w:val="right"/>
      <w:pPr>
        <w:ind w:left="5925" w:hanging="180"/>
      </w:pPr>
    </w:lvl>
    <w:lvl w:ilvl="6" w:tplc="040C000F" w:tentative="1">
      <w:start w:val="1"/>
      <w:numFmt w:val="decimal"/>
      <w:lvlText w:val="%7."/>
      <w:lvlJc w:val="left"/>
      <w:pPr>
        <w:ind w:left="6645" w:hanging="360"/>
      </w:pPr>
    </w:lvl>
    <w:lvl w:ilvl="7" w:tplc="040C0019" w:tentative="1">
      <w:start w:val="1"/>
      <w:numFmt w:val="lowerLetter"/>
      <w:lvlText w:val="%8."/>
      <w:lvlJc w:val="left"/>
      <w:pPr>
        <w:ind w:left="7365" w:hanging="360"/>
      </w:pPr>
    </w:lvl>
    <w:lvl w:ilvl="8" w:tplc="040C001B" w:tentative="1">
      <w:start w:val="1"/>
      <w:numFmt w:val="lowerRoman"/>
      <w:lvlText w:val="%9."/>
      <w:lvlJc w:val="right"/>
      <w:pPr>
        <w:ind w:left="8085" w:hanging="180"/>
      </w:pPr>
    </w:lvl>
  </w:abstractNum>
  <w:abstractNum w:abstractNumId="13">
    <w:nsid w:val="1E1D7E89"/>
    <w:multiLevelType w:val="hybridMultilevel"/>
    <w:tmpl w:val="0D8AADC0"/>
    <w:lvl w:ilvl="0" w:tplc="B352C9E0">
      <w:start w:val="1"/>
      <w:numFmt w:val="lowerLetter"/>
      <w:lvlText w:val="%1."/>
      <w:lvlJc w:val="left"/>
      <w:pPr>
        <w:ind w:left="2055" w:hanging="360"/>
      </w:pPr>
      <w:rPr>
        <w:rFonts w:hint="default"/>
      </w:rPr>
    </w:lvl>
    <w:lvl w:ilvl="1" w:tplc="040C0019" w:tentative="1">
      <w:start w:val="1"/>
      <w:numFmt w:val="lowerLetter"/>
      <w:lvlText w:val="%2."/>
      <w:lvlJc w:val="left"/>
      <w:pPr>
        <w:ind w:left="2775" w:hanging="360"/>
      </w:pPr>
    </w:lvl>
    <w:lvl w:ilvl="2" w:tplc="040C001B" w:tentative="1">
      <w:start w:val="1"/>
      <w:numFmt w:val="lowerRoman"/>
      <w:lvlText w:val="%3."/>
      <w:lvlJc w:val="right"/>
      <w:pPr>
        <w:ind w:left="3495" w:hanging="180"/>
      </w:pPr>
    </w:lvl>
    <w:lvl w:ilvl="3" w:tplc="040C000F" w:tentative="1">
      <w:start w:val="1"/>
      <w:numFmt w:val="decimal"/>
      <w:lvlText w:val="%4."/>
      <w:lvlJc w:val="left"/>
      <w:pPr>
        <w:ind w:left="4215" w:hanging="360"/>
      </w:pPr>
    </w:lvl>
    <w:lvl w:ilvl="4" w:tplc="040C0019" w:tentative="1">
      <w:start w:val="1"/>
      <w:numFmt w:val="lowerLetter"/>
      <w:lvlText w:val="%5."/>
      <w:lvlJc w:val="left"/>
      <w:pPr>
        <w:ind w:left="4935" w:hanging="360"/>
      </w:pPr>
    </w:lvl>
    <w:lvl w:ilvl="5" w:tplc="040C001B" w:tentative="1">
      <w:start w:val="1"/>
      <w:numFmt w:val="lowerRoman"/>
      <w:lvlText w:val="%6."/>
      <w:lvlJc w:val="right"/>
      <w:pPr>
        <w:ind w:left="5655" w:hanging="180"/>
      </w:pPr>
    </w:lvl>
    <w:lvl w:ilvl="6" w:tplc="040C000F" w:tentative="1">
      <w:start w:val="1"/>
      <w:numFmt w:val="decimal"/>
      <w:lvlText w:val="%7."/>
      <w:lvlJc w:val="left"/>
      <w:pPr>
        <w:ind w:left="6375" w:hanging="360"/>
      </w:pPr>
    </w:lvl>
    <w:lvl w:ilvl="7" w:tplc="040C0019" w:tentative="1">
      <w:start w:val="1"/>
      <w:numFmt w:val="lowerLetter"/>
      <w:lvlText w:val="%8."/>
      <w:lvlJc w:val="left"/>
      <w:pPr>
        <w:ind w:left="7095" w:hanging="360"/>
      </w:pPr>
    </w:lvl>
    <w:lvl w:ilvl="8" w:tplc="040C001B" w:tentative="1">
      <w:start w:val="1"/>
      <w:numFmt w:val="lowerRoman"/>
      <w:lvlText w:val="%9."/>
      <w:lvlJc w:val="right"/>
      <w:pPr>
        <w:ind w:left="7815" w:hanging="180"/>
      </w:pPr>
    </w:lvl>
  </w:abstractNum>
  <w:abstractNum w:abstractNumId="14">
    <w:nsid w:val="1E5B2E88"/>
    <w:multiLevelType w:val="hybridMultilevel"/>
    <w:tmpl w:val="2D5A2C8C"/>
    <w:lvl w:ilvl="0" w:tplc="7868BDB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228912BF"/>
    <w:multiLevelType w:val="hybridMultilevel"/>
    <w:tmpl w:val="A7A2641C"/>
    <w:lvl w:ilvl="0" w:tplc="040C0001">
      <w:start w:val="1"/>
      <w:numFmt w:val="bullet"/>
      <w:lvlText w:val=""/>
      <w:lvlJc w:val="left"/>
      <w:pPr>
        <w:ind w:left="1980" w:hanging="360"/>
      </w:pPr>
      <w:rPr>
        <w:rFonts w:ascii="Symbol" w:hAnsi="Symbol" w:hint="default"/>
      </w:rPr>
    </w:lvl>
    <w:lvl w:ilvl="1" w:tplc="040C0003" w:tentative="1">
      <w:start w:val="1"/>
      <w:numFmt w:val="bullet"/>
      <w:lvlText w:val="o"/>
      <w:lvlJc w:val="left"/>
      <w:pPr>
        <w:ind w:left="2700" w:hanging="360"/>
      </w:pPr>
      <w:rPr>
        <w:rFonts w:ascii="Courier New" w:hAnsi="Courier New" w:cs="Courier New" w:hint="default"/>
      </w:rPr>
    </w:lvl>
    <w:lvl w:ilvl="2" w:tplc="040C0005" w:tentative="1">
      <w:start w:val="1"/>
      <w:numFmt w:val="bullet"/>
      <w:lvlText w:val=""/>
      <w:lvlJc w:val="left"/>
      <w:pPr>
        <w:ind w:left="3420" w:hanging="360"/>
      </w:pPr>
      <w:rPr>
        <w:rFonts w:ascii="Wingdings" w:hAnsi="Wingdings" w:hint="default"/>
      </w:rPr>
    </w:lvl>
    <w:lvl w:ilvl="3" w:tplc="040C0001" w:tentative="1">
      <w:start w:val="1"/>
      <w:numFmt w:val="bullet"/>
      <w:lvlText w:val=""/>
      <w:lvlJc w:val="left"/>
      <w:pPr>
        <w:ind w:left="4140" w:hanging="360"/>
      </w:pPr>
      <w:rPr>
        <w:rFonts w:ascii="Symbol" w:hAnsi="Symbol" w:hint="default"/>
      </w:rPr>
    </w:lvl>
    <w:lvl w:ilvl="4" w:tplc="040C0003" w:tentative="1">
      <w:start w:val="1"/>
      <w:numFmt w:val="bullet"/>
      <w:lvlText w:val="o"/>
      <w:lvlJc w:val="left"/>
      <w:pPr>
        <w:ind w:left="4860" w:hanging="360"/>
      </w:pPr>
      <w:rPr>
        <w:rFonts w:ascii="Courier New" w:hAnsi="Courier New" w:cs="Courier New" w:hint="default"/>
      </w:rPr>
    </w:lvl>
    <w:lvl w:ilvl="5" w:tplc="040C0005" w:tentative="1">
      <w:start w:val="1"/>
      <w:numFmt w:val="bullet"/>
      <w:lvlText w:val=""/>
      <w:lvlJc w:val="left"/>
      <w:pPr>
        <w:ind w:left="5580" w:hanging="360"/>
      </w:pPr>
      <w:rPr>
        <w:rFonts w:ascii="Wingdings" w:hAnsi="Wingdings" w:hint="default"/>
      </w:rPr>
    </w:lvl>
    <w:lvl w:ilvl="6" w:tplc="040C0001" w:tentative="1">
      <w:start w:val="1"/>
      <w:numFmt w:val="bullet"/>
      <w:lvlText w:val=""/>
      <w:lvlJc w:val="left"/>
      <w:pPr>
        <w:ind w:left="6300" w:hanging="360"/>
      </w:pPr>
      <w:rPr>
        <w:rFonts w:ascii="Symbol" w:hAnsi="Symbol" w:hint="default"/>
      </w:rPr>
    </w:lvl>
    <w:lvl w:ilvl="7" w:tplc="040C0003" w:tentative="1">
      <w:start w:val="1"/>
      <w:numFmt w:val="bullet"/>
      <w:lvlText w:val="o"/>
      <w:lvlJc w:val="left"/>
      <w:pPr>
        <w:ind w:left="7020" w:hanging="360"/>
      </w:pPr>
      <w:rPr>
        <w:rFonts w:ascii="Courier New" w:hAnsi="Courier New" w:cs="Courier New" w:hint="default"/>
      </w:rPr>
    </w:lvl>
    <w:lvl w:ilvl="8" w:tplc="040C0005" w:tentative="1">
      <w:start w:val="1"/>
      <w:numFmt w:val="bullet"/>
      <w:lvlText w:val=""/>
      <w:lvlJc w:val="left"/>
      <w:pPr>
        <w:ind w:left="7740" w:hanging="360"/>
      </w:pPr>
      <w:rPr>
        <w:rFonts w:ascii="Wingdings" w:hAnsi="Wingdings" w:hint="default"/>
      </w:rPr>
    </w:lvl>
  </w:abstractNum>
  <w:abstractNum w:abstractNumId="16">
    <w:nsid w:val="260A0B3D"/>
    <w:multiLevelType w:val="hybridMultilevel"/>
    <w:tmpl w:val="95F8D826"/>
    <w:lvl w:ilvl="0" w:tplc="040C000F">
      <w:start w:val="1"/>
      <w:numFmt w:val="decimal"/>
      <w:lvlText w:val="%1."/>
      <w:lvlJc w:val="left"/>
      <w:pPr>
        <w:ind w:left="1845" w:hanging="360"/>
      </w:pPr>
    </w:lvl>
    <w:lvl w:ilvl="1" w:tplc="040C0019" w:tentative="1">
      <w:start w:val="1"/>
      <w:numFmt w:val="lowerLetter"/>
      <w:lvlText w:val="%2."/>
      <w:lvlJc w:val="left"/>
      <w:pPr>
        <w:ind w:left="2565" w:hanging="360"/>
      </w:pPr>
    </w:lvl>
    <w:lvl w:ilvl="2" w:tplc="040C001B" w:tentative="1">
      <w:start w:val="1"/>
      <w:numFmt w:val="lowerRoman"/>
      <w:lvlText w:val="%3."/>
      <w:lvlJc w:val="right"/>
      <w:pPr>
        <w:ind w:left="3285" w:hanging="180"/>
      </w:pPr>
    </w:lvl>
    <w:lvl w:ilvl="3" w:tplc="040C000F" w:tentative="1">
      <w:start w:val="1"/>
      <w:numFmt w:val="decimal"/>
      <w:lvlText w:val="%4."/>
      <w:lvlJc w:val="left"/>
      <w:pPr>
        <w:ind w:left="4005" w:hanging="360"/>
      </w:pPr>
    </w:lvl>
    <w:lvl w:ilvl="4" w:tplc="040C0019" w:tentative="1">
      <w:start w:val="1"/>
      <w:numFmt w:val="lowerLetter"/>
      <w:lvlText w:val="%5."/>
      <w:lvlJc w:val="left"/>
      <w:pPr>
        <w:ind w:left="4725" w:hanging="360"/>
      </w:pPr>
    </w:lvl>
    <w:lvl w:ilvl="5" w:tplc="040C001B" w:tentative="1">
      <w:start w:val="1"/>
      <w:numFmt w:val="lowerRoman"/>
      <w:lvlText w:val="%6."/>
      <w:lvlJc w:val="right"/>
      <w:pPr>
        <w:ind w:left="5445" w:hanging="180"/>
      </w:pPr>
    </w:lvl>
    <w:lvl w:ilvl="6" w:tplc="040C000F" w:tentative="1">
      <w:start w:val="1"/>
      <w:numFmt w:val="decimal"/>
      <w:lvlText w:val="%7."/>
      <w:lvlJc w:val="left"/>
      <w:pPr>
        <w:ind w:left="6165" w:hanging="360"/>
      </w:pPr>
    </w:lvl>
    <w:lvl w:ilvl="7" w:tplc="040C0019" w:tentative="1">
      <w:start w:val="1"/>
      <w:numFmt w:val="lowerLetter"/>
      <w:lvlText w:val="%8."/>
      <w:lvlJc w:val="left"/>
      <w:pPr>
        <w:ind w:left="6885" w:hanging="360"/>
      </w:pPr>
    </w:lvl>
    <w:lvl w:ilvl="8" w:tplc="040C001B" w:tentative="1">
      <w:start w:val="1"/>
      <w:numFmt w:val="lowerRoman"/>
      <w:lvlText w:val="%9."/>
      <w:lvlJc w:val="right"/>
      <w:pPr>
        <w:ind w:left="7605" w:hanging="180"/>
      </w:pPr>
    </w:lvl>
  </w:abstractNum>
  <w:abstractNum w:abstractNumId="17">
    <w:nsid w:val="305F71B6"/>
    <w:multiLevelType w:val="hybridMultilevel"/>
    <w:tmpl w:val="23EC7BC6"/>
    <w:lvl w:ilvl="0" w:tplc="040C000F">
      <w:start w:val="1"/>
      <w:numFmt w:val="decimal"/>
      <w:lvlText w:val="%1."/>
      <w:lvlJc w:val="left"/>
      <w:pPr>
        <w:ind w:left="3375" w:hanging="360"/>
      </w:pPr>
    </w:lvl>
    <w:lvl w:ilvl="1" w:tplc="040C0019" w:tentative="1">
      <w:start w:val="1"/>
      <w:numFmt w:val="lowerLetter"/>
      <w:lvlText w:val="%2."/>
      <w:lvlJc w:val="left"/>
      <w:pPr>
        <w:ind w:left="4095" w:hanging="360"/>
      </w:pPr>
    </w:lvl>
    <w:lvl w:ilvl="2" w:tplc="040C001B" w:tentative="1">
      <w:start w:val="1"/>
      <w:numFmt w:val="lowerRoman"/>
      <w:lvlText w:val="%3."/>
      <w:lvlJc w:val="right"/>
      <w:pPr>
        <w:ind w:left="4815" w:hanging="180"/>
      </w:pPr>
    </w:lvl>
    <w:lvl w:ilvl="3" w:tplc="040C000F" w:tentative="1">
      <w:start w:val="1"/>
      <w:numFmt w:val="decimal"/>
      <w:lvlText w:val="%4."/>
      <w:lvlJc w:val="left"/>
      <w:pPr>
        <w:ind w:left="5535" w:hanging="360"/>
      </w:pPr>
    </w:lvl>
    <w:lvl w:ilvl="4" w:tplc="040C0019" w:tentative="1">
      <w:start w:val="1"/>
      <w:numFmt w:val="lowerLetter"/>
      <w:lvlText w:val="%5."/>
      <w:lvlJc w:val="left"/>
      <w:pPr>
        <w:ind w:left="6255" w:hanging="360"/>
      </w:pPr>
    </w:lvl>
    <w:lvl w:ilvl="5" w:tplc="040C001B" w:tentative="1">
      <w:start w:val="1"/>
      <w:numFmt w:val="lowerRoman"/>
      <w:lvlText w:val="%6."/>
      <w:lvlJc w:val="right"/>
      <w:pPr>
        <w:ind w:left="6975" w:hanging="180"/>
      </w:pPr>
    </w:lvl>
    <w:lvl w:ilvl="6" w:tplc="040C000F" w:tentative="1">
      <w:start w:val="1"/>
      <w:numFmt w:val="decimal"/>
      <w:lvlText w:val="%7."/>
      <w:lvlJc w:val="left"/>
      <w:pPr>
        <w:ind w:left="7695" w:hanging="360"/>
      </w:pPr>
    </w:lvl>
    <w:lvl w:ilvl="7" w:tplc="040C0019" w:tentative="1">
      <w:start w:val="1"/>
      <w:numFmt w:val="lowerLetter"/>
      <w:lvlText w:val="%8."/>
      <w:lvlJc w:val="left"/>
      <w:pPr>
        <w:ind w:left="8415" w:hanging="360"/>
      </w:pPr>
    </w:lvl>
    <w:lvl w:ilvl="8" w:tplc="040C001B" w:tentative="1">
      <w:start w:val="1"/>
      <w:numFmt w:val="lowerRoman"/>
      <w:lvlText w:val="%9."/>
      <w:lvlJc w:val="right"/>
      <w:pPr>
        <w:ind w:left="9135" w:hanging="180"/>
      </w:pPr>
    </w:lvl>
  </w:abstractNum>
  <w:abstractNum w:abstractNumId="18">
    <w:nsid w:val="30FF66AA"/>
    <w:multiLevelType w:val="hybridMultilevel"/>
    <w:tmpl w:val="AA52B12E"/>
    <w:lvl w:ilvl="0" w:tplc="040C000F">
      <w:start w:val="1"/>
      <w:numFmt w:val="decimal"/>
      <w:lvlText w:val="%1."/>
      <w:lvlJc w:val="left"/>
      <w:pPr>
        <w:ind w:left="2445" w:hanging="360"/>
      </w:pPr>
    </w:lvl>
    <w:lvl w:ilvl="1" w:tplc="040C0019" w:tentative="1">
      <w:start w:val="1"/>
      <w:numFmt w:val="lowerLetter"/>
      <w:lvlText w:val="%2."/>
      <w:lvlJc w:val="left"/>
      <w:pPr>
        <w:ind w:left="3165" w:hanging="360"/>
      </w:pPr>
    </w:lvl>
    <w:lvl w:ilvl="2" w:tplc="040C001B" w:tentative="1">
      <w:start w:val="1"/>
      <w:numFmt w:val="lowerRoman"/>
      <w:lvlText w:val="%3."/>
      <w:lvlJc w:val="right"/>
      <w:pPr>
        <w:ind w:left="3885" w:hanging="180"/>
      </w:pPr>
    </w:lvl>
    <w:lvl w:ilvl="3" w:tplc="040C000F" w:tentative="1">
      <w:start w:val="1"/>
      <w:numFmt w:val="decimal"/>
      <w:lvlText w:val="%4."/>
      <w:lvlJc w:val="left"/>
      <w:pPr>
        <w:ind w:left="4605" w:hanging="360"/>
      </w:pPr>
    </w:lvl>
    <w:lvl w:ilvl="4" w:tplc="040C0019" w:tentative="1">
      <w:start w:val="1"/>
      <w:numFmt w:val="lowerLetter"/>
      <w:lvlText w:val="%5."/>
      <w:lvlJc w:val="left"/>
      <w:pPr>
        <w:ind w:left="5325" w:hanging="360"/>
      </w:pPr>
    </w:lvl>
    <w:lvl w:ilvl="5" w:tplc="040C001B" w:tentative="1">
      <w:start w:val="1"/>
      <w:numFmt w:val="lowerRoman"/>
      <w:lvlText w:val="%6."/>
      <w:lvlJc w:val="right"/>
      <w:pPr>
        <w:ind w:left="6045" w:hanging="180"/>
      </w:pPr>
    </w:lvl>
    <w:lvl w:ilvl="6" w:tplc="040C000F" w:tentative="1">
      <w:start w:val="1"/>
      <w:numFmt w:val="decimal"/>
      <w:lvlText w:val="%7."/>
      <w:lvlJc w:val="left"/>
      <w:pPr>
        <w:ind w:left="6765" w:hanging="360"/>
      </w:pPr>
    </w:lvl>
    <w:lvl w:ilvl="7" w:tplc="040C0019" w:tentative="1">
      <w:start w:val="1"/>
      <w:numFmt w:val="lowerLetter"/>
      <w:lvlText w:val="%8."/>
      <w:lvlJc w:val="left"/>
      <w:pPr>
        <w:ind w:left="7485" w:hanging="360"/>
      </w:pPr>
    </w:lvl>
    <w:lvl w:ilvl="8" w:tplc="040C001B" w:tentative="1">
      <w:start w:val="1"/>
      <w:numFmt w:val="lowerRoman"/>
      <w:lvlText w:val="%9."/>
      <w:lvlJc w:val="right"/>
      <w:pPr>
        <w:ind w:left="8205" w:hanging="180"/>
      </w:pPr>
    </w:lvl>
  </w:abstractNum>
  <w:abstractNum w:abstractNumId="19">
    <w:nsid w:val="33725821"/>
    <w:multiLevelType w:val="hybridMultilevel"/>
    <w:tmpl w:val="59B26B7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0">
    <w:nsid w:val="34381899"/>
    <w:multiLevelType w:val="hybridMultilevel"/>
    <w:tmpl w:val="1A06B7A6"/>
    <w:lvl w:ilvl="0" w:tplc="71F8BCDE">
      <w:start w:val="1"/>
      <w:numFmt w:val="decimal"/>
      <w:lvlText w:val="%1."/>
      <w:lvlJc w:val="left"/>
      <w:pPr>
        <w:ind w:left="1410" w:hanging="360"/>
      </w:pPr>
      <w:rPr>
        <w:rFonts w:hint="default"/>
        <w:b w:val="0"/>
        <w:i w:val="0"/>
      </w:rPr>
    </w:lvl>
    <w:lvl w:ilvl="1" w:tplc="040C0019" w:tentative="1">
      <w:start w:val="1"/>
      <w:numFmt w:val="lowerLetter"/>
      <w:lvlText w:val="%2."/>
      <w:lvlJc w:val="left"/>
      <w:pPr>
        <w:ind w:left="2130" w:hanging="360"/>
      </w:pPr>
    </w:lvl>
    <w:lvl w:ilvl="2" w:tplc="040C001B" w:tentative="1">
      <w:start w:val="1"/>
      <w:numFmt w:val="lowerRoman"/>
      <w:lvlText w:val="%3."/>
      <w:lvlJc w:val="right"/>
      <w:pPr>
        <w:ind w:left="2850" w:hanging="180"/>
      </w:pPr>
    </w:lvl>
    <w:lvl w:ilvl="3" w:tplc="040C000F" w:tentative="1">
      <w:start w:val="1"/>
      <w:numFmt w:val="decimal"/>
      <w:lvlText w:val="%4."/>
      <w:lvlJc w:val="left"/>
      <w:pPr>
        <w:ind w:left="3570" w:hanging="360"/>
      </w:pPr>
    </w:lvl>
    <w:lvl w:ilvl="4" w:tplc="040C0019" w:tentative="1">
      <w:start w:val="1"/>
      <w:numFmt w:val="lowerLetter"/>
      <w:lvlText w:val="%5."/>
      <w:lvlJc w:val="left"/>
      <w:pPr>
        <w:ind w:left="4290" w:hanging="360"/>
      </w:pPr>
    </w:lvl>
    <w:lvl w:ilvl="5" w:tplc="040C001B" w:tentative="1">
      <w:start w:val="1"/>
      <w:numFmt w:val="lowerRoman"/>
      <w:lvlText w:val="%6."/>
      <w:lvlJc w:val="right"/>
      <w:pPr>
        <w:ind w:left="5010" w:hanging="180"/>
      </w:pPr>
    </w:lvl>
    <w:lvl w:ilvl="6" w:tplc="040C000F" w:tentative="1">
      <w:start w:val="1"/>
      <w:numFmt w:val="decimal"/>
      <w:lvlText w:val="%7."/>
      <w:lvlJc w:val="left"/>
      <w:pPr>
        <w:ind w:left="5730" w:hanging="360"/>
      </w:pPr>
    </w:lvl>
    <w:lvl w:ilvl="7" w:tplc="040C0019" w:tentative="1">
      <w:start w:val="1"/>
      <w:numFmt w:val="lowerLetter"/>
      <w:lvlText w:val="%8."/>
      <w:lvlJc w:val="left"/>
      <w:pPr>
        <w:ind w:left="6450" w:hanging="360"/>
      </w:pPr>
    </w:lvl>
    <w:lvl w:ilvl="8" w:tplc="040C001B" w:tentative="1">
      <w:start w:val="1"/>
      <w:numFmt w:val="lowerRoman"/>
      <w:lvlText w:val="%9."/>
      <w:lvlJc w:val="right"/>
      <w:pPr>
        <w:ind w:left="7170" w:hanging="180"/>
      </w:pPr>
    </w:lvl>
  </w:abstractNum>
  <w:abstractNum w:abstractNumId="21">
    <w:nsid w:val="34A717D0"/>
    <w:multiLevelType w:val="hybridMultilevel"/>
    <w:tmpl w:val="63263218"/>
    <w:lvl w:ilvl="0" w:tplc="040C000F">
      <w:start w:val="1"/>
      <w:numFmt w:val="decimal"/>
      <w:lvlText w:val="%1."/>
      <w:lvlJc w:val="left"/>
      <w:pPr>
        <w:ind w:left="2505" w:hanging="360"/>
      </w:pPr>
    </w:lvl>
    <w:lvl w:ilvl="1" w:tplc="040C0019" w:tentative="1">
      <w:start w:val="1"/>
      <w:numFmt w:val="lowerLetter"/>
      <w:lvlText w:val="%2."/>
      <w:lvlJc w:val="left"/>
      <w:pPr>
        <w:ind w:left="3225" w:hanging="360"/>
      </w:pPr>
    </w:lvl>
    <w:lvl w:ilvl="2" w:tplc="040C001B" w:tentative="1">
      <w:start w:val="1"/>
      <w:numFmt w:val="lowerRoman"/>
      <w:lvlText w:val="%3."/>
      <w:lvlJc w:val="right"/>
      <w:pPr>
        <w:ind w:left="3945" w:hanging="180"/>
      </w:pPr>
    </w:lvl>
    <w:lvl w:ilvl="3" w:tplc="040C000F" w:tentative="1">
      <w:start w:val="1"/>
      <w:numFmt w:val="decimal"/>
      <w:lvlText w:val="%4."/>
      <w:lvlJc w:val="left"/>
      <w:pPr>
        <w:ind w:left="4665" w:hanging="360"/>
      </w:pPr>
    </w:lvl>
    <w:lvl w:ilvl="4" w:tplc="040C0019" w:tentative="1">
      <w:start w:val="1"/>
      <w:numFmt w:val="lowerLetter"/>
      <w:lvlText w:val="%5."/>
      <w:lvlJc w:val="left"/>
      <w:pPr>
        <w:ind w:left="5385" w:hanging="360"/>
      </w:pPr>
    </w:lvl>
    <w:lvl w:ilvl="5" w:tplc="040C001B" w:tentative="1">
      <w:start w:val="1"/>
      <w:numFmt w:val="lowerRoman"/>
      <w:lvlText w:val="%6."/>
      <w:lvlJc w:val="right"/>
      <w:pPr>
        <w:ind w:left="6105" w:hanging="180"/>
      </w:pPr>
    </w:lvl>
    <w:lvl w:ilvl="6" w:tplc="040C000F" w:tentative="1">
      <w:start w:val="1"/>
      <w:numFmt w:val="decimal"/>
      <w:lvlText w:val="%7."/>
      <w:lvlJc w:val="left"/>
      <w:pPr>
        <w:ind w:left="6825" w:hanging="360"/>
      </w:pPr>
    </w:lvl>
    <w:lvl w:ilvl="7" w:tplc="040C0019" w:tentative="1">
      <w:start w:val="1"/>
      <w:numFmt w:val="lowerLetter"/>
      <w:lvlText w:val="%8."/>
      <w:lvlJc w:val="left"/>
      <w:pPr>
        <w:ind w:left="7545" w:hanging="360"/>
      </w:pPr>
    </w:lvl>
    <w:lvl w:ilvl="8" w:tplc="040C001B" w:tentative="1">
      <w:start w:val="1"/>
      <w:numFmt w:val="lowerRoman"/>
      <w:lvlText w:val="%9."/>
      <w:lvlJc w:val="right"/>
      <w:pPr>
        <w:ind w:left="8265" w:hanging="180"/>
      </w:pPr>
    </w:lvl>
  </w:abstractNum>
  <w:abstractNum w:abstractNumId="22">
    <w:nsid w:val="36454644"/>
    <w:multiLevelType w:val="hybridMultilevel"/>
    <w:tmpl w:val="A52ADBB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372F3DC5"/>
    <w:multiLevelType w:val="hybridMultilevel"/>
    <w:tmpl w:val="C6C6119A"/>
    <w:lvl w:ilvl="0" w:tplc="0809000F">
      <w:start w:val="1"/>
      <w:numFmt w:val="decimal"/>
      <w:lvlText w:val="%1."/>
      <w:lvlJc w:val="left"/>
      <w:pPr>
        <w:ind w:left="1845" w:hanging="360"/>
      </w:pPr>
    </w:lvl>
    <w:lvl w:ilvl="1" w:tplc="08090019" w:tentative="1">
      <w:start w:val="1"/>
      <w:numFmt w:val="lowerLetter"/>
      <w:lvlText w:val="%2."/>
      <w:lvlJc w:val="left"/>
      <w:pPr>
        <w:ind w:left="2565" w:hanging="360"/>
      </w:pPr>
    </w:lvl>
    <w:lvl w:ilvl="2" w:tplc="0809001B" w:tentative="1">
      <w:start w:val="1"/>
      <w:numFmt w:val="lowerRoman"/>
      <w:lvlText w:val="%3."/>
      <w:lvlJc w:val="right"/>
      <w:pPr>
        <w:ind w:left="3285" w:hanging="180"/>
      </w:pPr>
    </w:lvl>
    <w:lvl w:ilvl="3" w:tplc="0809000F" w:tentative="1">
      <w:start w:val="1"/>
      <w:numFmt w:val="decimal"/>
      <w:lvlText w:val="%4."/>
      <w:lvlJc w:val="left"/>
      <w:pPr>
        <w:ind w:left="4005" w:hanging="360"/>
      </w:pPr>
    </w:lvl>
    <w:lvl w:ilvl="4" w:tplc="08090019" w:tentative="1">
      <w:start w:val="1"/>
      <w:numFmt w:val="lowerLetter"/>
      <w:lvlText w:val="%5."/>
      <w:lvlJc w:val="left"/>
      <w:pPr>
        <w:ind w:left="4725" w:hanging="360"/>
      </w:pPr>
    </w:lvl>
    <w:lvl w:ilvl="5" w:tplc="0809001B" w:tentative="1">
      <w:start w:val="1"/>
      <w:numFmt w:val="lowerRoman"/>
      <w:lvlText w:val="%6."/>
      <w:lvlJc w:val="right"/>
      <w:pPr>
        <w:ind w:left="5445" w:hanging="180"/>
      </w:pPr>
    </w:lvl>
    <w:lvl w:ilvl="6" w:tplc="0809000F" w:tentative="1">
      <w:start w:val="1"/>
      <w:numFmt w:val="decimal"/>
      <w:lvlText w:val="%7."/>
      <w:lvlJc w:val="left"/>
      <w:pPr>
        <w:ind w:left="6165" w:hanging="360"/>
      </w:pPr>
    </w:lvl>
    <w:lvl w:ilvl="7" w:tplc="08090019" w:tentative="1">
      <w:start w:val="1"/>
      <w:numFmt w:val="lowerLetter"/>
      <w:lvlText w:val="%8."/>
      <w:lvlJc w:val="left"/>
      <w:pPr>
        <w:ind w:left="6885" w:hanging="360"/>
      </w:pPr>
    </w:lvl>
    <w:lvl w:ilvl="8" w:tplc="0809001B" w:tentative="1">
      <w:start w:val="1"/>
      <w:numFmt w:val="lowerRoman"/>
      <w:lvlText w:val="%9."/>
      <w:lvlJc w:val="right"/>
      <w:pPr>
        <w:ind w:left="7605" w:hanging="180"/>
      </w:pPr>
    </w:lvl>
  </w:abstractNum>
  <w:abstractNum w:abstractNumId="24">
    <w:nsid w:val="3A9C3DD4"/>
    <w:multiLevelType w:val="hybridMultilevel"/>
    <w:tmpl w:val="5F1E7B06"/>
    <w:lvl w:ilvl="0" w:tplc="040C0001">
      <w:start w:val="1"/>
      <w:numFmt w:val="bullet"/>
      <w:lvlText w:val=""/>
      <w:lvlJc w:val="left"/>
      <w:pPr>
        <w:ind w:left="2175" w:hanging="360"/>
      </w:pPr>
      <w:rPr>
        <w:rFonts w:ascii="Symbol" w:hAnsi="Symbol" w:hint="default"/>
      </w:rPr>
    </w:lvl>
    <w:lvl w:ilvl="1" w:tplc="040C0003" w:tentative="1">
      <w:start w:val="1"/>
      <w:numFmt w:val="bullet"/>
      <w:lvlText w:val="o"/>
      <w:lvlJc w:val="left"/>
      <w:pPr>
        <w:ind w:left="2895" w:hanging="360"/>
      </w:pPr>
      <w:rPr>
        <w:rFonts w:ascii="Courier New" w:hAnsi="Courier New" w:cs="Courier New" w:hint="default"/>
      </w:rPr>
    </w:lvl>
    <w:lvl w:ilvl="2" w:tplc="040C0005" w:tentative="1">
      <w:start w:val="1"/>
      <w:numFmt w:val="bullet"/>
      <w:lvlText w:val=""/>
      <w:lvlJc w:val="left"/>
      <w:pPr>
        <w:ind w:left="3615" w:hanging="360"/>
      </w:pPr>
      <w:rPr>
        <w:rFonts w:ascii="Wingdings" w:hAnsi="Wingdings" w:hint="default"/>
      </w:rPr>
    </w:lvl>
    <w:lvl w:ilvl="3" w:tplc="040C0001" w:tentative="1">
      <w:start w:val="1"/>
      <w:numFmt w:val="bullet"/>
      <w:lvlText w:val=""/>
      <w:lvlJc w:val="left"/>
      <w:pPr>
        <w:ind w:left="4335" w:hanging="360"/>
      </w:pPr>
      <w:rPr>
        <w:rFonts w:ascii="Symbol" w:hAnsi="Symbol" w:hint="default"/>
      </w:rPr>
    </w:lvl>
    <w:lvl w:ilvl="4" w:tplc="040C0003" w:tentative="1">
      <w:start w:val="1"/>
      <w:numFmt w:val="bullet"/>
      <w:lvlText w:val="o"/>
      <w:lvlJc w:val="left"/>
      <w:pPr>
        <w:ind w:left="5055" w:hanging="360"/>
      </w:pPr>
      <w:rPr>
        <w:rFonts w:ascii="Courier New" w:hAnsi="Courier New" w:cs="Courier New" w:hint="default"/>
      </w:rPr>
    </w:lvl>
    <w:lvl w:ilvl="5" w:tplc="040C0005" w:tentative="1">
      <w:start w:val="1"/>
      <w:numFmt w:val="bullet"/>
      <w:lvlText w:val=""/>
      <w:lvlJc w:val="left"/>
      <w:pPr>
        <w:ind w:left="5775" w:hanging="360"/>
      </w:pPr>
      <w:rPr>
        <w:rFonts w:ascii="Wingdings" w:hAnsi="Wingdings" w:hint="default"/>
      </w:rPr>
    </w:lvl>
    <w:lvl w:ilvl="6" w:tplc="040C0001" w:tentative="1">
      <w:start w:val="1"/>
      <w:numFmt w:val="bullet"/>
      <w:lvlText w:val=""/>
      <w:lvlJc w:val="left"/>
      <w:pPr>
        <w:ind w:left="6495" w:hanging="360"/>
      </w:pPr>
      <w:rPr>
        <w:rFonts w:ascii="Symbol" w:hAnsi="Symbol" w:hint="default"/>
      </w:rPr>
    </w:lvl>
    <w:lvl w:ilvl="7" w:tplc="040C0003" w:tentative="1">
      <w:start w:val="1"/>
      <w:numFmt w:val="bullet"/>
      <w:lvlText w:val="o"/>
      <w:lvlJc w:val="left"/>
      <w:pPr>
        <w:ind w:left="7215" w:hanging="360"/>
      </w:pPr>
      <w:rPr>
        <w:rFonts w:ascii="Courier New" w:hAnsi="Courier New" w:cs="Courier New" w:hint="default"/>
      </w:rPr>
    </w:lvl>
    <w:lvl w:ilvl="8" w:tplc="040C0005" w:tentative="1">
      <w:start w:val="1"/>
      <w:numFmt w:val="bullet"/>
      <w:lvlText w:val=""/>
      <w:lvlJc w:val="left"/>
      <w:pPr>
        <w:ind w:left="7935" w:hanging="360"/>
      </w:pPr>
      <w:rPr>
        <w:rFonts w:ascii="Wingdings" w:hAnsi="Wingdings" w:hint="default"/>
      </w:rPr>
    </w:lvl>
  </w:abstractNum>
  <w:abstractNum w:abstractNumId="25">
    <w:nsid w:val="3AFC05A7"/>
    <w:multiLevelType w:val="hybridMultilevel"/>
    <w:tmpl w:val="EA52CF9E"/>
    <w:lvl w:ilvl="0" w:tplc="040C0001">
      <w:start w:val="1"/>
      <w:numFmt w:val="bullet"/>
      <w:lvlText w:val=""/>
      <w:lvlJc w:val="left"/>
      <w:pPr>
        <w:ind w:left="1710" w:hanging="360"/>
      </w:pPr>
      <w:rPr>
        <w:rFonts w:ascii="Symbol" w:hAnsi="Symbol" w:hint="default"/>
      </w:rPr>
    </w:lvl>
    <w:lvl w:ilvl="1" w:tplc="040C0003" w:tentative="1">
      <w:start w:val="1"/>
      <w:numFmt w:val="bullet"/>
      <w:lvlText w:val="o"/>
      <w:lvlJc w:val="left"/>
      <w:pPr>
        <w:ind w:left="2430" w:hanging="360"/>
      </w:pPr>
      <w:rPr>
        <w:rFonts w:ascii="Courier New" w:hAnsi="Courier New" w:cs="Courier New" w:hint="default"/>
      </w:rPr>
    </w:lvl>
    <w:lvl w:ilvl="2" w:tplc="040C0005" w:tentative="1">
      <w:start w:val="1"/>
      <w:numFmt w:val="bullet"/>
      <w:lvlText w:val=""/>
      <w:lvlJc w:val="left"/>
      <w:pPr>
        <w:ind w:left="3150" w:hanging="360"/>
      </w:pPr>
      <w:rPr>
        <w:rFonts w:ascii="Wingdings" w:hAnsi="Wingdings" w:hint="default"/>
      </w:rPr>
    </w:lvl>
    <w:lvl w:ilvl="3" w:tplc="040C0001" w:tentative="1">
      <w:start w:val="1"/>
      <w:numFmt w:val="bullet"/>
      <w:lvlText w:val=""/>
      <w:lvlJc w:val="left"/>
      <w:pPr>
        <w:ind w:left="3870" w:hanging="360"/>
      </w:pPr>
      <w:rPr>
        <w:rFonts w:ascii="Symbol" w:hAnsi="Symbol" w:hint="default"/>
      </w:rPr>
    </w:lvl>
    <w:lvl w:ilvl="4" w:tplc="040C0003" w:tentative="1">
      <w:start w:val="1"/>
      <w:numFmt w:val="bullet"/>
      <w:lvlText w:val="o"/>
      <w:lvlJc w:val="left"/>
      <w:pPr>
        <w:ind w:left="4590" w:hanging="360"/>
      </w:pPr>
      <w:rPr>
        <w:rFonts w:ascii="Courier New" w:hAnsi="Courier New" w:cs="Courier New" w:hint="default"/>
      </w:rPr>
    </w:lvl>
    <w:lvl w:ilvl="5" w:tplc="040C0005" w:tentative="1">
      <w:start w:val="1"/>
      <w:numFmt w:val="bullet"/>
      <w:lvlText w:val=""/>
      <w:lvlJc w:val="left"/>
      <w:pPr>
        <w:ind w:left="5310" w:hanging="360"/>
      </w:pPr>
      <w:rPr>
        <w:rFonts w:ascii="Wingdings" w:hAnsi="Wingdings" w:hint="default"/>
      </w:rPr>
    </w:lvl>
    <w:lvl w:ilvl="6" w:tplc="040C0001" w:tentative="1">
      <w:start w:val="1"/>
      <w:numFmt w:val="bullet"/>
      <w:lvlText w:val=""/>
      <w:lvlJc w:val="left"/>
      <w:pPr>
        <w:ind w:left="6030" w:hanging="360"/>
      </w:pPr>
      <w:rPr>
        <w:rFonts w:ascii="Symbol" w:hAnsi="Symbol" w:hint="default"/>
      </w:rPr>
    </w:lvl>
    <w:lvl w:ilvl="7" w:tplc="040C0003" w:tentative="1">
      <w:start w:val="1"/>
      <w:numFmt w:val="bullet"/>
      <w:lvlText w:val="o"/>
      <w:lvlJc w:val="left"/>
      <w:pPr>
        <w:ind w:left="6750" w:hanging="360"/>
      </w:pPr>
      <w:rPr>
        <w:rFonts w:ascii="Courier New" w:hAnsi="Courier New" w:cs="Courier New" w:hint="default"/>
      </w:rPr>
    </w:lvl>
    <w:lvl w:ilvl="8" w:tplc="040C0005" w:tentative="1">
      <w:start w:val="1"/>
      <w:numFmt w:val="bullet"/>
      <w:lvlText w:val=""/>
      <w:lvlJc w:val="left"/>
      <w:pPr>
        <w:ind w:left="7470" w:hanging="360"/>
      </w:pPr>
      <w:rPr>
        <w:rFonts w:ascii="Wingdings" w:hAnsi="Wingdings" w:hint="default"/>
      </w:rPr>
    </w:lvl>
  </w:abstractNum>
  <w:abstractNum w:abstractNumId="26">
    <w:nsid w:val="3E42331A"/>
    <w:multiLevelType w:val="hybridMultilevel"/>
    <w:tmpl w:val="6B46D944"/>
    <w:lvl w:ilvl="0" w:tplc="08090019">
      <w:start w:val="1"/>
      <w:numFmt w:val="lowerLetter"/>
      <w:lvlText w:val="%1."/>
      <w:lvlJc w:val="left"/>
      <w:pPr>
        <w:ind w:left="2355" w:hanging="360"/>
      </w:pPr>
    </w:lvl>
    <w:lvl w:ilvl="1" w:tplc="08090019" w:tentative="1">
      <w:start w:val="1"/>
      <w:numFmt w:val="lowerLetter"/>
      <w:lvlText w:val="%2."/>
      <w:lvlJc w:val="left"/>
      <w:pPr>
        <w:ind w:left="3075" w:hanging="360"/>
      </w:pPr>
    </w:lvl>
    <w:lvl w:ilvl="2" w:tplc="0809001B" w:tentative="1">
      <w:start w:val="1"/>
      <w:numFmt w:val="lowerRoman"/>
      <w:lvlText w:val="%3."/>
      <w:lvlJc w:val="right"/>
      <w:pPr>
        <w:ind w:left="3795" w:hanging="180"/>
      </w:pPr>
    </w:lvl>
    <w:lvl w:ilvl="3" w:tplc="0809000F" w:tentative="1">
      <w:start w:val="1"/>
      <w:numFmt w:val="decimal"/>
      <w:lvlText w:val="%4."/>
      <w:lvlJc w:val="left"/>
      <w:pPr>
        <w:ind w:left="4515" w:hanging="360"/>
      </w:pPr>
    </w:lvl>
    <w:lvl w:ilvl="4" w:tplc="08090019" w:tentative="1">
      <w:start w:val="1"/>
      <w:numFmt w:val="lowerLetter"/>
      <w:lvlText w:val="%5."/>
      <w:lvlJc w:val="left"/>
      <w:pPr>
        <w:ind w:left="5235" w:hanging="360"/>
      </w:pPr>
    </w:lvl>
    <w:lvl w:ilvl="5" w:tplc="0809001B" w:tentative="1">
      <w:start w:val="1"/>
      <w:numFmt w:val="lowerRoman"/>
      <w:lvlText w:val="%6."/>
      <w:lvlJc w:val="right"/>
      <w:pPr>
        <w:ind w:left="5955" w:hanging="180"/>
      </w:pPr>
    </w:lvl>
    <w:lvl w:ilvl="6" w:tplc="0809000F" w:tentative="1">
      <w:start w:val="1"/>
      <w:numFmt w:val="decimal"/>
      <w:lvlText w:val="%7."/>
      <w:lvlJc w:val="left"/>
      <w:pPr>
        <w:ind w:left="6675" w:hanging="360"/>
      </w:pPr>
    </w:lvl>
    <w:lvl w:ilvl="7" w:tplc="08090019" w:tentative="1">
      <w:start w:val="1"/>
      <w:numFmt w:val="lowerLetter"/>
      <w:lvlText w:val="%8."/>
      <w:lvlJc w:val="left"/>
      <w:pPr>
        <w:ind w:left="7395" w:hanging="360"/>
      </w:pPr>
    </w:lvl>
    <w:lvl w:ilvl="8" w:tplc="0809001B" w:tentative="1">
      <w:start w:val="1"/>
      <w:numFmt w:val="lowerRoman"/>
      <w:lvlText w:val="%9."/>
      <w:lvlJc w:val="right"/>
      <w:pPr>
        <w:ind w:left="8115" w:hanging="180"/>
      </w:pPr>
    </w:lvl>
  </w:abstractNum>
  <w:abstractNum w:abstractNumId="27">
    <w:nsid w:val="45923DD8"/>
    <w:multiLevelType w:val="hybridMultilevel"/>
    <w:tmpl w:val="6D90977A"/>
    <w:lvl w:ilvl="0" w:tplc="08090001">
      <w:start w:val="1"/>
      <w:numFmt w:val="bullet"/>
      <w:lvlText w:val=""/>
      <w:lvlJc w:val="left"/>
      <w:pPr>
        <w:ind w:left="1845" w:hanging="360"/>
      </w:pPr>
      <w:rPr>
        <w:rFonts w:ascii="Symbol" w:hAnsi="Symbol"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28">
    <w:nsid w:val="49853DF0"/>
    <w:multiLevelType w:val="hybridMultilevel"/>
    <w:tmpl w:val="D30C1B56"/>
    <w:lvl w:ilvl="0" w:tplc="040C0019">
      <w:start w:val="1"/>
      <w:numFmt w:val="lowerLetter"/>
      <w:lvlText w:val="%1."/>
      <w:lvlJc w:val="left"/>
      <w:pPr>
        <w:ind w:left="1500" w:hanging="360"/>
      </w:pPr>
    </w:lvl>
    <w:lvl w:ilvl="1" w:tplc="040C0019" w:tentative="1">
      <w:start w:val="1"/>
      <w:numFmt w:val="lowerLetter"/>
      <w:lvlText w:val="%2."/>
      <w:lvlJc w:val="left"/>
      <w:pPr>
        <w:ind w:left="2220" w:hanging="360"/>
      </w:pPr>
    </w:lvl>
    <w:lvl w:ilvl="2" w:tplc="040C001B" w:tentative="1">
      <w:start w:val="1"/>
      <w:numFmt w:val="lowerRoman"/>
      <w:lvlText w:val="%3."/>
      <w:lvlJc w:val="right"/>
      <w:pPr>
        <w:ind w:left="2940" w:hanging="180"/>
      </w:pPr>
    </w:lvl>
    <w:lvl w:ilvl="3" w:tplc="040C000F" w:tentative="1">
      <w:start w:val="1"/>
      <w:numFmt w:val="decimal"/>
      <w:lvlText w:val="%4."/>
      <w:lvlJc w:val="left"/>
      <w:pPr>
        <w:ind w:left="3660" w:hanging="360"/>
      </w:pPr>
    </w:lvl>
    <w:lvl w:ilvl="4" w:tplc="040C0019" w:tentative="1">
      <w:start w:val="1"/>
      <w:numFmt w:val="lowerLetter"/>
      <w:lvlText w:val="%5."/>
      <w:lvlJc w:val="left"/>
      <w:pPr>
        <w:ind w:left="4380" w:hanging="360"/>
      </w:pPr>
    </w:lvl>
    <w:lvl w:ilvl="5" w:tplc="040C001B" w:tentative="1">
      <w:start w:val="1"/>
      <w:numFmt w:val="lowerRoman"/>
      <w:lvlText w:val="%6."/>
      <w:lvlJc w:val="right"/>
      <w:pPr>
        <w:ind w:left="5100" w:hanging="180"/>
      </w:pPr>
    </w:lvl>
    <w:lvl w:ilvl="6" w:tplc="040C000F" w:tentative="1">
      <w:start w:val="1"/>
      <w:numFmt w:val="decimal"/>
      <w:lvlText w:val="%7."/>
      <w:lvlJc w:val="left"/>
      <w:pPr>
        <w:ind w:left="5820" w:hanging="360"/>
      </w:pPr>
    </w:lvl>
    <w:lvl w:ilvl="7" w:tplc="040C0019" w:tentative="1">
      <w:start w:val="1"/>
      <w:numFmt w:val="lowerLetter"/>
      <w:lvlText w:val="%8."/>
      <w:lvlJc w:val="left"/>
      <w:pPr>
        <w:ind w:left="6540" w:hanging="360"/>
      </w:pPr>
    </w:lvl>
    <w:lvl w:ilvl="8" w:tplc="040C001B" w:tentative="1">
      <w:start w:val="1"/>
      <w:numFmt w:val="lowerRoman"/>
      <w:lvlText w:val="%9."/>
      <w:lvlJc w:val="right"/>
      <w:pPr>
        <w:ind w:left="7260" w:hanging="180"/>
      </w:pPr>
    </w:lvl>
  </w:abstractNum>
  <w:abstractNum w:abstractNumId="29">
    <w:nsid w:val="4E1D754C"/>
    <w:multiLevelType w:val="hybridMultilevel"/>
    <w:tmpl w:val="664CE3D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102EA8"/>
    <w:multiLevelType w:val="hybridMultilevel"/>
    <w:tmpl w:val="0AF81BEC"/>
    <w:lvl w:ilvl="0" w:tplc="A17A4838">
      <w:start w:val="1"/>
      <w:numFmt w:val="decimal"/>
      <w:lvlText w:val="%1."/>
      <w:lvlJc w:val="left"/>
      <w:pPr>
        <w:ind w:left="1830" w:hanging="360"/>
      </w:pPr>
      <w:rPr>
        <w:rFonts w:hint="default"/>
        <w:b/>
        <w:i/>
      </w:rPr>
    </w:lvl>
    <w:lvl w:ilvl="1" w:tplc="040C0019" w:tentative="1">
      <w:start w:val="1"/>
      <w:numFmt w:val="lowerLetter"/>
      <w:lvlText w:val="%2."/>
      <w:lvlJc w:val="left"/>
      <w:pPr>
        <w:ind w:left="2550" w:hanging="360"/>
      </w:pPr>
    </w:lvl>
    <w:lvl w:ilvl="2" w:tplc="040C001B" w:tentative="1">
      <w:start w:val="1"/>
      <w:numFmt w:val="lowerRoman"/>
      <w:lvlText w:val="%3."/>
      <w:lvlJc w:val="right"/>
      <w:pPr>
        <w:ind w:left="3270" w:hanging="180"/>
      </w:pPr>
    </w:lvl>
    <w:lvl w:ilvl="3" w:tplc="040C000F" w:tentative="1">
      <w:start w:val="1"/>
      <w:numFmt w:val="decimal"/>
      <w:lvlText w:val="%4."/>
      <w:lvlJc w:val="left"/>
      <w:pPr>
        <w:ind w:left="3990" w:hanging="360"/>
      </w:pPr>
    </w:lvl>
    <w:lvl w:ilvl="4" w:tplc="040C0019" w:tentative="1">
      <w:start w:val="1"/>
      <w:numFmt w:val="lowerLetter"/>
      <w:lvlText w:val="%5."/>
      <w:lvlJc w:val="left"/>
      <w:pPr>
        <w:ind w:left="4710" w:hanging="360"/>
      </w:pPr>
    </w:lvl>
    <w:lvl w:ilvl="5" w:tplc="040C001B" w:tentative="1">
      <w:start w:val="1"/>
      <w:numFmt w:val="lowerRoman"/>
      <w:lvlText w:val="%6."/>
      <w:lvlJc w:val="right"/>
      <w:pPr>
        <w:ind w:left="5430" w:hanging="180"/>
      </w:pPr>
    </w:lvl>
    <w:lvl w:ilvl="6" w:tplc="040C000F" w:tentative="1">
      <w:start w:val="1"/>
      <w:numFmt w:val="decimal"/>
      <w:lvlText w:val="%7."/>
      <w:lvlJc w:val="left"/>
      <w:pPr>
        <w:ind w:left="6150" w:hanging="360"/>
      </w:pPr>
    </w:lvl>
    <w:lvl w:ilvl="7" w:tplc="040C0019" w:tentative="1">
      <w:start w:val="1"/>
      <w:numFmt w:val="lowerLetter"/>
      <w:lvlText w:val="%8."/>
      <w:lvlJc w:val="left"/>
      <w:pPr>
        <w:ind w:left="6870" w:hanging="360"/>
      </w:pPr>
    </w:lvl>
    <w:lvl w:ilvl="8" w:tplc="040C001B" w:tentative="1">
      <w:start w:val="1"/>
      <w:numFmt w:val="lowerRoman"/>
      <w:lvlText w:val="%9."/>
      <w:lvlJc w:val="right"/>
      <w:pPr>
        <w:ind w:left="7590" w:hanging="180"/>
      </w:pPr>
    </w:lvl>
  </w:abstractNum>
  <w:abstractNum w:abstractNumId="32">
    <w:nsid w:val="548E19B3"/>
    <w:multiLevelType w:val="hybridMultilevel"/>
    <w:tmpl w:val="47D64698"/>
    <w:lvl w:ilvl="0" w:tplc="04090001">
      <w:start w:val="1"/>
      <w:numFmt w:val="bullet"/>
      <w:lvlText w:val=""/>
      <w:lvlJc w:val="left"/>
      <w:pPr>
        <w:ind w:left="2115" w:hanging="360"/>
      </w:pPr>
      <w:rPr>
        <w:rFonts w:ascii="Symbol" w:hAnsi="Symbol" w:hint="default"/>
      </w:rPr>
    </w:lvl>
    <w:lvl w:ilvl="1" w:tplc="04090003" w:tentative="1">
      <w:start w:val="1"/>
      <w:numFmt w:val="bullet"/>
      <w:lvlText w:val="o"/>
      <w:lvlJc w:val="left"/>
      <w:pPr>
        <w:ind w:left="2835" w:hanging="360"/>
      </w:pPr>
      <w:rPr>
        <w:rFonts w:ascii="Courier New" w:hAnsi="Courier New" w:cs="Courier New" w:hint="default"/>
      </w:rPr>
    </w:lvl>
    <w:lvl w:ilvl="2" w:tplc="04090005" w:tentative="1">
      <w:start w:val="1"/>
      <w:numFmt w:val="bullet"/>
      <w:lvlText w:val=""/>
      <w:lvlJc w:val="left"/>
      <w:pPr>
        <w:ind w:left="3555" w:hanging="360"/>
      </w:pPr>
      <w:rPr>
        <w:rFonts w:ascii="Wingdings" w:hAnsi="Wingdings" w:hint="default"/>
      </w:rPr>
    </w:lvl>
    <w:lvl w:ilvl="3" w:tplc="04090001" w:tentative="1">
      <w:start w:val="1"/>
      <w:numFmt w:val="bullet"/>
      <w:lvlText w:val=""/>
      <w:lvlJc w:val="left"/>
      <w:pPr>
        <w:ind w:left="4275" w:hanging="360"/>
      </w:pPr>
      <w:rPr>
        <w:rFonts w:ascii="Symbol" w:hAnsi="Symbol" w:hint="default"/>
      </w:rPr>
    </w:lvl>
    <w:lvl w:ilvl="4" w:tplc="04090003" w:tentative="1">
      <w:start w:val="1"/>
      <w:numFmt w:val="bullet"/>
      <w:lvlText w:val="o"/>
      <w:lvlJc w:val="left"/>
      <w:pPr>
        <w:ind w:left="4995" w:hanging="360"/>
      </w:pPr>
      <w:rPr>
        <w:rFonts w:ascii="Courier New" w:hAnsi="Courier New" w:cs="Courier New" w:hint="default"/>
      </w:rPr>
    </w:lvl>
    <w:lvl w:ilvl="5" w:tplc="04090005" w:tentative="1">
      <w:start w:val="1"/>
      <w:numFmt w:val="bullet"/>
      <w:lvlText w:val=""/>
      <w:lvlJc w:val="left"/>
      <w:pPr>
        <w:ind w:left="5715" w:hanging="360"/>
      </w:pPr>
      <w:rPr>
        <w:rFonts w:ascii="Wingdings" w:hAnsi="Wingdings" w:hint="default"/>
      </w:rPr>
    </w:lvl>
    <w:lvl w:ilvl="6" w:tplc="04090001" w:tentative="1">
      <w:start w:val="1"/>
      <w:numFmt w:val="bullet"/>
      <w:lvlText w:val=""/>
      <w:lvlJc w:val="left"/>
      <w:pPr>
        <w:ind w:left="6435" w:hanging="360"/>
      </w:pPr>
      <w:rPr>
        <w:rFonts w:ascii="Symbol" w:hAnsi="Symbol" w:hint="default"/>
      </w:rPr>
    </w:lvl>
    <w:lvl w:ilvl="7" w:tplc="04090003" w:tentative="1">
      <w:start w:val="1"/>
      <w:numFmt w:val="bullet"/>
      <w:lvlText w:val="o"/>
      <w:lvlJc w:val="left"/>
      <w:pPr>
        <w:ind w:left="7155" w:hanging="360"/>
      </w:pPr>
      <w:rPr>
        <w:rFonts w:ascii="Courier New" w:hAnsi="Courier New" w:cs="Courier New" w:hint="default"/>
      </w:rPr>
    </w:lvl>
    <w:lvl w:ilvl="8" w:tplc="04090005" w:tentative="1">
      <w:start w:val="1"/>
      <w:numFmt w:val="bullet"/>
      <w:lvlText w:val=""/>
      <w:lvlJc w:val="left"/>
      <w:pPr>
        <w:ind w:left="7875" w:hanging="360"/>
      </w:pPr>
      <w:rPr>
        <w:rFonts w:ascii="Wingdings" w:hAnsi="Wingdings" w:hint="default"/>
      </w:rPr>
    </w:lvl>
  </w:abstractNum>
  <w:abstractNum w:abstractNumId="33">
    <w:nsid w:val="549B7818"/>
    <w:multiLevelType w:val="hybridMultilevel"/>
    <w:tmpl w:val="EFFA036C"/>
    <w:lvl w:ilvl="0" w:tplc="04090011">
      <w:start w:val="1"/>
      <w:numFmt w:val="decimal"/>
      <w:lvlText w:val="%1)"/>
      <w:lvlJc w:val="left"/>
      <w:pPr>
        <w:ind w:left="1905" w:hanging="360"/>
      </w:p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34">
    <w:nsid w:val="551F3D4B"/>
    <w:multiLevelType w:val="hybridMultilevel"/>
    <w:tmpl w:val="66B0D854"/>
    <w:lvl w:ilvl="0" w:tplc="040C0001">
      <w:start w:val="1"/>
      <w:numFmt w:val="bullet"/>
      <w:lvlText w:val=""/>
      <w:lvlJc w:val="left"/>
      <w:pPr>
        <w:ind w:left="1710" w:hanging="360"/>
      </w:pPr>
      <w:rPr>
        <w:rFonts w:ascii="Symbol" w:hAnsi="Symbol" w:hint="default"/>
      </w:rPr>
    </w:lvl>
    <w:lvl w:ilvl="1" w:tplc="040C0003" w:tentative="1">
      <w:start w:val="1"/>
      <w:numFmt w:val="bullet"/>
      <w:lvlText w:val="o"/>
      <w:lvlJc w:val="left"/>
      <w:pPr>
        <w:ind w:left="2430" w:hanging="360"/>
      </w:pPr>
      <w:rPr>
        <w:rFonts w:ascii="Courier New" w:hAnsi="Courier New" w:cs="Courier New" w:hint="default"/>
      </w:rPr>
    </w:lvl>
    <w:lvl w:ilvl="2" w:tplc="040C0005" w:tentative="1">
      <w:start w:val="1"/>
      <w:numFmt w:val="bullet"/>
      <w:lvlText w:val=""/>
      <w:lvlJc w:val="left"/>
      <w:pPr>
        <w:ind w:left="3150" w:hanging="360"/>
      </w:pPr>
      <w:rPr>
        <w:rFonts w:ascii="Wingdings" w:hAnsi="Wingdings" w:hint="default"/>
      </w:rPr>
    </w:lvl>
    <w:lvl w:ilvl="3" w:tplc="040C0001" w:tentative="1">
      <w:start w:val="1"/>
      <w:numFmt w:val="bullet"/>
      <w:lvlText w:val=""/>
      <w:lvlJc w:val="left"/>
      <w:pPr>
        <w:ind w:left="3870" w:hanging="360"/>
      </w:pPr>
      <w:rPr>
        <w:rFonts w:ascii="Symbol" w:hAnsi="Symbol" w:hint="default"/>
      </w:rPr>
    </w:lvl>
    <w:lvl w:ilvl="4" w:tplc="040C0003" w:tentative="1">
      <w:start w:val="1"/>
      <w:numFmt w:val="bullet"/>
      <w:lvlText w:val="o"/>
      <w:lvlJc w:val="left"/>
      <w:pPr>
        <w:ind w:left="4590" w:hanging="360"/>
      </w:pPr>
      <w:rPr>
        <w:rFonts w:ascii="Courier New" w:hAnsi="Courier New" w:cs="Courier New" w:hint="default"/>
      </w:rPr>
    </w:lvl>
    <w:lvl w:ilvl="5" w:tplc="040C0005" w:tentative="1">
      <w:start w:val="1"/>
      <w:numFmt w:val="bullet"/>
      <w:lvlText w:val=""/>
      <w:lvlJc w:val="left"/>
      <w:pPr>
        <w:ind w:left="5310" w:hanging="360"/>
      </w:pPr>
      <w:rPr>
        <w:rFonts w:ascii="Wingdings" w:hAnsi="Wingdings" w:hint="default"/>
      </w:rPr>
    </w:lvl>
    <w:lvl w:ilvl="6" w:tplc="040C0001" w:tentative="1">
      <w:start w:val="1"/>
      <w:numFmt w:val="bullet"/>
      <w:lvlText w:val=""/>
      <w:lvlJc w:val="left"/>
      <w:pPr>
        <w:ind w:left="6030" w:hanging="360"/>
      </w:pPr>
      <w:rPr>
        <w:rFonts w:ascii="Symbol" w:hAnsi="Symbol" w:hint="default"/>
      </w:rPr>
    </w:lvl>
    <w:lvl w:ilvl="7" w:tplc="040C0003" w:tentative="1">
      <w:start w:val="1"/>
      <w:numFmt w:val="bullet"/>
      <w:lvlText w:val="o"/>
      <w:lvlJc w:val="left"/>
      <w:pPr>
        <w:ind w:left="6750" w:hanging="360"/>
      </w:pPr>
      <w:rPr>
        <w:rFonts w:ascii="Courier New" w:hAnsi="Courier New" w:cs="Courier New" w:hint="default"/>
      </w:rPr>
    </w:lvl>
    <w:lvl w:ilvl="8" w:tplc="040C0005" w:tentative="1">
      <w:start w:val="1"/>
      <w:numFmt w:val="bullet"/>
      <w:lvlText w:val=""/>
      <w:lvlJc w:val="left"/>
      <w:pPr>
        <w:ind w:left="7470" w:hanging="360"/>
      </w:pPr>
      <w:rPr>
        <w:rFonts w:ascii="Wingdings" w:hAnsi="Wingdings" w:hint="default"/>
      </w:rPr>
    </w:lvl>
  </w:abstractNum>
  <w:abstractNum w:abstractNumId="35">
    <w:nsid w:val="56BB1B01"/>
    <w:multiLevelType w:val="hybridMultilevel"/>
    <w:tmpl w:val="9C74AE60"/>
    <w:lvl w:ilvl="0" w:tplc="492EE0E6">
      <w:start w:val="1"/>
      <w:numFmt w:val="decimal"/>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36">
    <w:nsid w:val="59B54B02"/>
    <w:multiLevelType w:val="hybridMultilevel"/>
    <w:tmpl w:val="9D6CBB84"/>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7">
    <w:nsid w:val="632D75AB"/>
    <w:multiLevelType w:val="hybridMultilevel"/>
    <w:tmpl w:val="AF80714C"/>
    <w:lvl w:ilvl="0" w:tplc="05B8C77E">
      <w:start w:val="1"/>
      <w:numFmt w:val="decimal"/>
      <w:lvlText w:val="%1."/>
      <w:lvlJc w:val="left"/>
      <w:pPr>
        <w:ind w:left="1770" w:hanging="360"/>
      </w:pPr>
      <w:rPr>
        <w:rFonts w:hint="default"/>
      </w:r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38">
    <w:nsid w:val="640F5004"/>
    <w:multiLevelType w:val="hybridMultilevel"/>
    <w:tmpl w:val="922870D0"/>
    <w:lvl w:ilvl="0" w:tplc="4AA04BBA">
      <w:start w:val="1"/>
      <w:numFmt w:val="decimal"/>
      <w:lvlText w:val="%1."/>
      <w:lvlJc w:val="left"/>
      <w:pPr>
        <w:ind w:left="1290" w:hanging="360"/>
      </w:pPr>
      <w:rPr>
        <w:rFonts w:hint="default"/>
      </w:rPr>
    </w:lvl>
    <w:lvl w:ilvl="1" w:tplc="040C0019" w:tentative="1">
      <w:start w:val="1"/>
      <w:numFmt w:val="lowerLetter"/>
      <w:lvlText w:val="%2."/>
      <w:lvlJc w:val="left"/>
      <w:pPr>
        <w:ind w:left="2010" w:hanging="360"/>
      </w:pPr>
    </w:lvl>
    <w:lvl w:ilvl="2" w:tplc="040C001B" w:tentative="1">
      <w:start w:val="1"/>
      <w:numFmt w:val="lowerRoman"/>
      <w:lvlText w:val="%3."/>
      <w:lvlJc w:val="right"/>
      <w:pPr>
        <w:ind w:left="2730" w:hanging="180"/>
      </w:pPr>
    </w:lvl>
    <w:lvl w:ilvl="3" w:tplc="040C000F" w:tentative="1">
      <w:start w:val="1"/>
      <w:numFmt w:val="decimal"/>
      <w:lvlText w:val="%4."/>
      <w:lvlJc w:val="left"/>
      <w:pPr>
        <w:ind w:left="3450" w:hanging="360"/>
      </w:pPr>
    </w:lvl>
    <w:lvl w:ilvl="4" w:tplc="040C0019" w:tentative="1">
      <w:start w:val="1"/>
      <w:numFmt w:val="lowerLetter"/>
      <w:lvlText w:val="%5."/>
      <w:lvlJc w:val="left"/>
      <w:pPr>
        <w:ind w:left="4170" w:hanging="360"/>
      </w:pPr>
    </w:lvl>
    <w:lvl w:ilvl="5" w:tplc="040C001B" w:tentative="1">
      <w:start w:val="1"/>
      <w:numFmt w:val="lowerRoman"/>
      <w:lvlText w:val="%6."/>
      <w:lvlJc w:val="right"/>
      <w:pPr>
        <w:ind w:left="4890" w:hanging="180"/>
      </w:pPr>
    </w:lvl>
    <w:lvl w:ilvl="6" w:tplc="040C000F" w:tentative="1">
      <w:start w:val="1"/>
      <w:numFmt w:val="decimal"/>
      <w:lvlText w:val="%7."/>
      <w:lvlJc w:val="left"/>
      <w:pPr>
        <w:ind w:left="5610" w:hanging="360"/>
      </w:pPr>
    </w:lvl>
    <w:lvl w:ilvl="7" w:tplc="040C0019" w:tentative="1">
      <w:start w:val="1"/>
      <w:numFmt w:val="lowerLetter"/>
      <w:lvlText w:val="%8."/>
      <w:lvlJc w:val="left"/>
      <w:pPr>
        <w:ind w:left="6330" w:hanging="360"/>
      </w:pPr>
    </w:lvl>
    <w:lvl w:ilvl="8" w:tplc="040C001B" w:tentative="1">
      <w:start w:val="1"/>
      <w:numFmt w:val="lowerRoman"/>
      <w:lvlText w:val="%9."/>
      <w:lvlJc w:val="right"/>
      <w:pPr>
        <w:ind w:left="7050" w:hanging="180"/>
      </w:pPr>
    </w:lvl>
  </w:abstractNum>
  <w:abstractNum w:abstractNumId="39">
    <w:nsid w:val="658A18B8"/>
    <w:multiLevelType w:val="hybridMultilevel"/>
    <w:tmpl w:val="ED30F412"/>
    <w:lvl w:ilvl="0" w:tplc="04090005">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40">
    <w:nsid w:val="65BD6319"/>
    <w:multiLevelType w:val="hybridMultilevel"/>
    <w:tmpl w:val="1396D6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nsid w:val="697E6151"/>
    <w:multiLevelType w:val="hybridMultilevel"/>
    <w:tmpl w:val="4E4E66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6B7A6A0F"/>
    <w:multiLevelType w:val="hybridMultilevel"/>
    <w:tmpl w:val="093CC174"/>
    <w:lvl w:ilvl="0" w:tplc="040C000F">
      <w:start w:val="1"/>
      <w:numFmt w:val="decimal"/>
      <w:lvlText w:val="%1."/>
      <w:lvlJc w:val="left"/>
      <w:pPr>
        <w:ind w:left="1770" w:hanging="360"/>
      </w:pPr>
    </w:lvl>
    <w:lvl w:ilvl="1" w:tplc="040C0019" w:tentative="1">
      <w:start w:val="1"/>
      <w:numFmt w:val="lowerLetter"/>
      <w:lvlText w:val="%2."/>
      <w:lvlJc w:val="left"/>
      <w:pPr>
        <w:ind w:left="2490" w:hanging="360"/>
      </w:pPr>
    </w:lvl>
    <w:lvl w:ilvl="2" w:tplc="040C001B" w:tentative="1">
      <w:start w:val="1"/>
      <w:numFmt w:val="lowerRoman"/>
      <w:lvlText w:val="%3."/>
      <w:lvlJc w:val="right"/>
      <w:pPr>
        <w:ind w:left="3210" w:hanging="180"/>
      </w:pPr>
    </w:lvl>
    <w:lvl w:ilvl="3" w:tplc="040C000F" w:tentative="1">
      <w:start w:val="1"/>
      <w:numFmt w:val="decimal"/>
      <w:lvlText w:val="%4."/>
      <w:lvlJc w:val="left"/>
      <w:pPr>
        <w:ind w:left="3930" w:hanging="360"/>
      </w:pPr>
    </w:lvl>
    <w:lvl w:ilvl="4" w:tplc="040C0019" w:tentative="1">
      <w:start w:val="1"/>
      <w:numFmt w:val="lowerLetter"/>
      <w:lvlText w:val="%5."/>
      <w:lvlJc w:val="left"/>
      <w:pPr>
        <w:ind w:left="4650" w:hanging="360"/>
      </w:pPr>
    </w:lvl>
    <w:lvl w:ilvl="5" w:tplc="040C001B" w:tentative="1">
      <w:start w:val="1"/>
      <w:numFmt w:val="lowerRoman"/>
      <w:lvlText w:val="%6."/>
      <w:lvlJc w:val="right"/>
      <w:pPr>
        <w:ind w:left="5370" w:hanging="180"/>
      </w:pPr>
    </w:lvl>
    <w:lvl w:ilvl="6" w:tplc="040C000F" w:tentative="1">
      <w:start w:val="1"/>
      <w:numFmt w:val="decimal"/>
      <w:lvlText w:val="%7."/>
      <w:lvlJc w:val="left"/>
      <w:pPr>
        <w:ind w:left="6090" w:hanging="360"/>
      </w:pPr>
    </w:lvl>
    <w:lvl w:ilvl="7" w:tplc="040C0019" w:tentative="1">
      <w:start w:val="1"/>
      <w:numFmt w:val="lowerLetter"/>
      <w:lvlText w:val="%8."/>
      <w:lvlJc w:val="left"/>
      <w:pPr>
        <w:ind w:left="6810" w:hanging="360"/>
      </w:pPr>
    </w:lvl>
    <w:lvl w:ilvl="8" w:tplc="040C001B" w:tentative="1">
      <w:start w:val="1"/>
      <w:numFmt w:val="lowerRoman"/>
      <w:lvlText w:val="%9."/>
      <w:lvlJc w:val="right"/>
      <w:pPr>
        <w:ind w:left="7530" w:hanging="180"/>
      </w:pPr>
    </w:lvl>
  </w:abstractNum>
  <w:abstractNum w:abstractNumId="43">
    <w:nsid w:val="6C925BB2"/>
    <w:multiLevelType w:val="hybridMultilevel"/>
    <w:tmpl w:val="EEF0085C"/>
    <w:lvl w:ilvl="0" w:tplc="040C0001">
      <w:start w:val="1"/>
      <w:numFmt w:val="bullet"/>
      <w:lvlText w:val=""/>
      <w:lvlJc w:val="left"/>
      <w:pPr>
        <w:ind w:left="915" w:hanging="360"/>
      </w:pPr>
      <w:rPr>
        <w:rFonts w:ascii="Symbol" w:hAnsi="Symbol" w:hint="default"/>
      </w:rPr>
    </w:lvl>
    <w:lvl w:ilvl="1" w:tplc="040C0003" w:tentative="1">
      <w:start w:val="1"/>
      <w:numFmt w:val="bullet"/>
      <w:lvlText w:val="o"/>
      <w:lvlJc w:val="left"/>
      <w:pPr>
        <w:ind w:left="1635" w:hanging="360"/>
      </w:pPr>
      <w:rPr>
        <w:rFonts w:ascii="Courier New" w:hAnsi="Courier New" w:cs="Courier New" w:hint="default"/>
      </w:rPr>
    </w:lvl>
    <w:lvl w:ilvl="2" w:tplc="040C0005" w:tentative="1">
      <w:start w:val="1"/>
      <w:numFmt w:val="bullet"/>
      <w:lvlText w:val=""/>
      <w:lvlJc w:val="left"/>
      <w:pPr>
        <w:ind w:left="2355" w:hanging="360"/>
      </w:pPr>
      <w:rPr>
        <w:rFonts w:ascii="Wingdings" w:hAnsi="Wingdings" w:hint="default"/>
      </w:rPr>
    </w:lvl>
    <w:lvl w:ilvl="3" w:tplc="040C0001" w:tentative="1">
      <w:start w:val="1"/>
      <w:numFmt w:val="bullet"/>
      <w:lvlText w:val=""/>
      <w:lvlJc w:val="left"/>
      <w:pPr>
        <w:ind w:left="3075" w:hanging="360"/>
      </w:pPr>
      <w:rPr>
        <w:rFonts w:ascii="Symbol" w:hAnsi="Symbol" w:hint="default"/>
      </w:rPr>
    </w:lvl>
    <w:lvl w:ilvl="4" w:tplc="040C0003" w:tentative="1">
      <w:start w:val="1"/>
      <w:numFmt w:val="bullet"/>
      <w:lvlText w:val="o"/>
      <w:lvlJc w:val="left"/>
      <w:pPr>
        <w:ind w:left="3795" w:hanging="360"/>
      </w:pPr>
      <w:rPr>
        <w:rFonts w:ascii="Courier New" w:hAnsi="Courier New" w:cs="Courier New" w:hint="default"/>
      </w:rPr>
    </w:lvl>
    <w:lvl w:ilvl="5" w:tplc="040C0005" w:tentative="1">
      <w:start w:val="1"/>
      <w:numFmt w:val="bullet"/>
      <w:lvlText w:val=""/>
      <w:lvlJc w:val="left"/>
      <w:pPr>
        <w:ind w:left="4515" w:hanging="360"/>
      </w:pPr>
      <w:rPr>
        <w:rFonts w:ascii="Wingdings" w:hAnsi="Wingdings" w:hint="default"/>
      </w:rPr>
    </w:lvl>
    <w:lvl w:ilvl="6" w:tplc="040C0001" w:tentative="1">
      <w:start w:val="1"/>
      <w:numFmt w:val="bullet"/>
      <w:lvlText w:val=""/>
      <w:lvlJc w:val="left"/>
      <w:pPr>
        <w:ind w:left="5235" w:hanging="360"/>
      </w:pPr>
      <w:rPr>
        <w:rFonts w:ascii="Symbol" w:hAnsi="Symbol" w:hint="default"/>
      </w:rPr>
    </w:lvl>
    <w:lvl w:ilvl="7" w:tplc="040C0003" w:tentative="1">
      <w:start w:val="1"/>
      <w:numFmt w:val="bullet"/>
      <w:lvlText w:val="o"/>
      <w:lvlJc w:val="left"/>
      <w:pPr>
        <w:ind w:left="5955" w:hanging="360"/>
      </w:pPr>
      <w:rPr>
        <w:rFonts w:ascii="Courier New" w:hAnsi="Courier New" w:cs="Courier New" w:hint="default"/>
      </w:rPr>
    </w:lvl>
    <w:lvl w:ilvl="8" w:tplc="040C0005" w:tentative="1">
      <w:start w:val="1"/>
      <w:numFmt w:val="bullet"/>
      <w:lvlText w:val=""/>
      <w:lvlJc w:val="left"/>
      <w:pPr>
        <w:ind w:left="6675" w:hanging="360"/>
      </w:pPr>
      <w:rPr>
        <w:rFonts w:ascii="Wingdings" w:hAnsi="Wingdings" w:hint="default"/>
      </w:rPr>
    </w:lvl>
  </w:abstractNum>
  <w:abstractNum w:abstractNumId="44">
    <w:nsid w:val="75C4414D"/>
    <w:multiLevelType w:val="hybridMultilevel"/>
    <w:tmpl w:val="039E0192"/>
    <w:lvl w:ilvl="0" w:tplc="9B7C6CC4">
      <w:start w:val="1"/>
      <w:numFmt w:val="decimal"/>
      <w:lvlText w:val="%1."/>
      <w:lvlJc w:val="left"/>
      <w:pPr>
        <w:ind w:left="2745" w:hanging="360"/>
      </w:pPr>
      <w:rPr>
        <w:rFonts w:hint="default"/>
        <w:b/>
      </w:rPr>
    </w:lvl>
    <w:lvl w:ilvl="1" w:tplc="040C0019" w:tentative="1">
      <w:start w:val="1"/>
      <w:numFmt w:val="lowerLetter"/>
      <w:lvlText w:val="%2."/>
      <w:lvlJc w:val="left"/>
      <w:pPr>
        <w:ind w:left="3465" w:hanging="360"/>
      </w:pPr>
    </w:lvl>
    <w:lvl w:ilvl="2" w:tplc="040C001B" w:tentative="1">
      <w:start w:val="1"/>
      <w:numFmt w:val="lowerRoman"/>
      <w:lvlText w:val="%3."/>
      <w:lvlJc w:val="right"/>
      <w:pPr>
        <w:ind w:left="4185" w:hanging="180"/>
      </w:pPr>
    </w:lvl>
    <w:lvl w:ilvl="3" w:tplc="040C000F" w:tentative="1">
      <w:start w:val="1"/>
      <w:numFmt w:val="decimal"/>
      <w:lvlText w:val="%4."/>
      <w:lvlJc w:val="left"/>
      <w:pPr>
        <w:ind w:left="4905" w:hanging="360"/>
      </w:pPr>
    </w:lvl>
    <w:lvl w:ilvl="4" w:tplc="040C0019" w:tentative="1">
      <w:start w:val="1"/>
      <w:numFmt w:val="lowerLetter"/>
      <w:lvlText w:val="%5."/>
      <w:lvlJc w:val="left"/>
      <w:pPr>
        <w:ind w:left="5625" w:hanging="360"/>
      </w:pPr>
    </w:lvl>
    <w:lvl w:ilvl="5" w:tplc="040C001B" w:tentative="1">
      <w:start w:val="1"/>
      <w:numFmt w:val="lowerRoman"/>
      <w:lvlText w:val="%6."/>
      <w:lvlJc w:val="right"/>
      <w:pPr>
        <w:ind w:left="6345" w:hanging="180"/>
      </w:pPr>
    </w:lvl>
    <w:lvl w:ilvl="6" w:tplc="040C000F" w:tentative="1">
      <w:start w:val="1"/>
      <w:numFmt w:val="decimal"/>
      <w:lvlText w:val="%7."/>
      <w:lvlJc w:val="left"/>
      <w:pPr>
        <w:ind w:left="7065" w:hanging="360"/>
      </w:pPr>
    </w:lvl>
    <w:lvl w:ilvl="7" w:tplc="040C0019" w:tentative="1">
      <w:start w:val="1"/>
      <w:numFmt w:val="lowerLetter"/>
      <w:lvlText w:val="%8."/>
      <w:lvlJc w:val="left"/>
      <w:pPr>
        <w:ind w:left="7785" w:hanging="360"/>
      </w:pPr>
    </w:lvl>
    <w:lvl w:ilvl="8" w:tplc="040C001B" w:tentative="1">
      <w:start w:val="1"/>
      <w:numFmt w:val="lowerRoman"/>
      <w:lvlText w:val="%9."/>
      <w:lvlJc w:val="right"/>
      <w:pPr>
        <w:ind w:left="8505" w:hanging="180"/>
      </w:pPr>
    </w:lvl>
  </w:abstractNum>
  <w:abstractNum w:abstractNumId="45">
    <w:nsid w:val="7B9E4171"/>
    <w:multiLevelType w:val="hybridMultilevel"/>
    <w:tmpl w:val="935E16C2"/>
    <w:lvl w:ilvl="0" w:tplc="5EDE0590">
      <w:start w:val="1"/>
      <w:numFmt w:val="lowerLetter"/>
      <w:lvlText w:val="%1."/>
      <w:lvlJc w:val="left"/>
      <w:pPr>
        <w:ind w:left="1455" w:hanging="360"/>
      </w:pPr>
      <w:rPr>
        <w:b/>
      </w:rPr>
    </w:lvl>
    <w:lvl w:ilvl="1" w:tplc="040C0019" w:tentative="1">
      <w:start w:val="1"/>
      <w:numFmt w:val="lowerLetter"/>
      <w:lvlText w:val="%2."/>
      <w:lvlJc w:val="left"/>
      <w:pPr>
        <w:ind w:left="2175" w:hanging="360"/>
      </w:pPr>
    </w:lvl>
    <w:lvl w:ilvl="2" w:tplc="040C001B" w:tentative="1">
      <w:start w:val="1"/>
      <w:numFmt w:val="lowerRoman"/>
      <w:lvlText w:val="%3."/>
      <w:lvlJc w:val="right"/>
      <w:pPr>
        <w:ind w:left="2895" w:hanging="180"/>
      </w:pPr>
    </w:lvl>
    <w:lvl w:ilvl="3" w:tplc="040C000F" w:tentative="1">
      <w:start w:val="1"/>
      <w:numFmt w:val="decimal"/>
      <w:lvlText w:val="%4."/>
      <w:lvlJc w:val="left"/>
      <w:pPr>
        <w:ind w:left="3615" w:hanging="360"/>
      </w:pPr>
    </w:lvl>
    <w:lvl w:ilvl="4" w:tplc="040C0019" w:tentative="1">
      <w:start w:val="1"/>
      <w:numFmt w:val="lowerLetter"/>
      <w:lvlText w:val="%5."/>
      <w:lvlJc w:val="left"/>
      <w:pPr>
        <w:ind w:left="4335" w:hanging="360"/>
      </w:pPr>
    </w:lvl>
    <w:lvl w:ilvl="5" w:tplc="040C001B" w:tentative="1">
      <w:start w:val="1"/>
      <w:numFmt w:val="lowerRoman"/>
      <w:lvlText w:val="%6."/>
      <w:lvlJc w:val="right"/>
      <w:pPr>
        <w:ind w:left="5055" w:hanging="180"/>
      </w:pPr>
    </w:lvl>
    <w:lvl w:ilvl="6" w:tplc="040C000F" w:tentative="1">
      <w:start w:val="1"/>
      <w:numFmt w:val="decimal"/>
      <w:lvlText w:val="%7."/>
      <w:lvlJc w:val="left"/>
      <w:pPr>
        <w:ind w:left="5775" w:hanging="360"/>
      </w:pPr>
    </w:lvl>
    <w:lvl w:ilvl="7" w:tplc="040C0019" w:tentative="1">
      <w:start w:val="1"/>
      <w:numFmt w:val="lowerLetter"/>
      <w:lvlText w:val="%8."/>
      <w:lvlJc w:val="left"/>
      <w:pPr>
        <w:ind w:left="6495" w:hanging="360"/>
      </w:pPr>
    </w:lvl>
    <w:lvl w:ilvl="8" w:tplc="040C001B" w:tentative="1">
      <w:start w:val="1"/>
      <w:numFmt w:val="lowerRoman"/>
      <w:lvlText w:val="%9."/>
      <w:lvlJc w:val="right"/>
      <w:pPr>
        <w:ind w:left="7215" w:hanging="180"/>
      </w:pPr>
    </w:lvl>
  </w:abstractNum>
  <w:abstractNum w:abstractNumId="46">
    <w:nsid w:val="7D685AFF"/>
    <w:multiLevelType w:val="hybridMultilevel"/>
    <w:tmpl w:val="474C9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DA73C48"/>
    <w:multiLevelType w:val="hybridMultilevel"/>
    <w:tmpl w:val="D19E5B38"/>
    <w:lvl w:ilvl="0" w:tplc="040C0001">
      <w:start w:val="1"/>
      <w:numFmt w:val="bullet"/>
      <w:lvlText w:val=""/>
      <w:lvlJc w:val="left"/>
      <w:pPr>
        <w:ind w:left="2100" w:hanging="360"/>
      </w:pPr>
      <w:rPr>
        <w:rFonts w:ascii="Symbol" w:hAnsi="Symbol" w:hint="default"/>
      </w:rPr>
    </w:lvl>
    <w:lvl w:ilvl="1" w:tplc="040C0003" w:tentative="1">
      <w:start w:val="1"/>
      <w:numFmt w:val="bullet"/>
      <w:lvlText w:val="o"/>
      <w:lvlJc w:val="left"/>
      <w:pPr>
        <w:ind w:left="2820" w:hanging="360"/>
      </w:pPr>
      <w:rPr>
        <w:rFonts w:ascii="Courier New" w:hAnsi="Courier New" w:cs="Courier New" w:hint="default"/>
      </w:rPr>
    </w:lvl>
    <w:lvl w:ilvl="2" w:tplc="040C0005" w:tentative="1">
      <w:start w:val="1"/>
      <w:numFmt w:val="bullet"/>
      <w:lvlText w:val=""/>
      <w:lvlJc w:val="left"/>
      <w:pPr>
        <w:ind w:left="3540" w:hanging="360"/>
      </w:pPr>
      <w:rPr>
        <w:rFonts w:ascii="Wingdings" w:hAnsi="Wingdings" w:hint="default"/>
      </w:rPr>
    </w:lvl>
    <w:lvl w:ilvl="3" w:tplc="040C0001" w:tentative="1">
      <w:start w:val="1"/>
      <w:numFmt w:val="bullet"/>
      <w:lvlText w:val=""/>
      <w:lvlJc w:val="left"/>
      <w:pPr>
        <w:ind w:left="4260" w:hanging="360"/>
      </w:pPr>
      <w:rPr>
        <w:rFonts w:ascii="Symbol" w:hAnsi="Symbol" w:hint="default"/>
      </w:rPr>
    </w:lvl>
    <w:lvl w:ilvl="4" w:tplc="040C0003" w:tentative="1">
      <w:start w:val="1"/>
      <w:numFmt w:val="bullet"/>
      <w:lvlText w:val="o"/>
      <w:lvlJc w:val="left"/>
      <w:pPr>
        <w:ind w:left="4980" w:hanging="360"/>
      </w:pPr>
      <w:rPr>
        <w:rFonts w:ascii="Courier New" w:hAnsi="Courier New" w:cs="Courier New" w:hint="default"/>
      </w:rPr>
    </w:lvl>
    <w:lvl w:ilvl="5" w:tplc="040C0005" w:tentative="1">
      <w:start w:val="1"/>
      <w:numFmt w:val="bullet"/>
      <w:lvlText w:val=""/>
      <w:lvlJc w:val="left"/>
      <w:pPr>
        <w:ind w:left="5700" w:hanging="360"/>
      </w:pPr>
      <w:rPr>
        <w:rFonts w:ascii="Wingdings" w:hAnsi="Wingdings" w:hint="default"/>
      </w:rPr>
    </w:lvl>
    <w:lvl w:ilvl="6" w:tplc="040C0001" w:tentative="1">
      <w:start w:val="1"/>
      <w:numFmt w:val="bullet"/>
      <w:lvlText w:val=""/>
      <w:lvlJc w:val="left"/>
      <w:pPr>
        <w:ind w:left="6420" w:hanging="360"/>
      </w:pPr>
      <w:rPr>
        <w:rFonts w:ascii="Symbol" w:hAnsi="Symbol" w:hint="default"/>
      </w:rPr>
    </w:lvl>
    <w:lvl w:ilvl="7" w:tplc="040C0003" w:tentative="1">
      <w:start w:val="1"/>
      <w:numFmt w:val="bullet"/>
      <w:lvlText w:val="o"/>
      <w:lvlJc w:val="left"/>
      <w:pPr>
        <w:ind w:left="7140" w:hanging="360"/>
      </w:pPr>
      <w:rPr>
        <w:rFonts w:ascii="Courier New" w:hAnsi="Courier New" w:cs="Courier New" w:hint="default"/>
      </w:rPr>
    </w:lvl>
    <w:lvl w:ilvl="8" w:tplc="040C0005" w:tentative="1">
      <w:start w:val="1"/>
      <w:numFmt w:val="bullet"/>
      <w:lvlText w:val=""/>
      <w:lvlJc w:val="left"/>
      <w:pPr>
        <w:ind w:left="7860" w:hanging="360"/>
      </w:pPr>
      <w:rPr>
        <w:rFonts w:ascii="Wingdings" w:hAnsi="Wingdings" w:hint="default"/>
      </w:rPr>
    </w:lvl>
  </w:abstractNum>
  <w:abstractNum w:abstractNumId="48">
    <w:nsid w:val="7EE8600B"/>
    <w:multiLevelType w:val="hybridMultilevel"/>
    <w:tmpl w:val="7DFED6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F53644F"/>
    <w:multiLevelType w:val="hybridMultilevel"/>
    <w:tmpl w:val="B636DBD8"/>
    <w:lvl w:ilvl="0" w:tplc="5418B044">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30"/>
  </w:num>
  <w:num w:numId="2">
    <w:abstractNumId w:val="48"/>
  </w:num>
  <w:num w:numId="3">
    <w:abstractNumId w:val="36"/>
  </w:num>
  <w:num w:numId="4">
    <w:abstractNumId w:val="32"/>
  </w:num>
  <w:num w:numId="5">
    <w:abstractNumId w:val="33"/>
  </w:num>
  <w:num w:numId="6">
    <w:abstractNumId w:val="2"/>
  </w:num>
  <w:num w:numId="7">
    <w:abstractNumId w:val="14"/>
  </w:num>
  <w:num w:numId="8">
    <w:abstractNumId w:val="6"/>
  </w:num>
  <w:num w:numId="9">
    <w:abstractNumId w:val="39"/>
  </w:num>
  <w:num w:numId="10">
    <w:abstractNumId w:val="16"/>
  </w:num>
  <w:num w:numId="11">
    <w:abstractNumId w:val="31"/>
  </w:num>
  <w:num w:numId="12">
    <w:abstractNumId w:val="25"/>
  </w:num>
  <w:num w:numId="13">
    <w:abstractNumId w:val="22"/>
  </w:num>
  <w:num w:numId="14">
    <w:abstractNumId w:val="27"/>
  </w:num>
  <w:num w:numId="15">
    <w:abstractNumId w:val="11"/>
  </w:num>
  <w:num w:numId="16">
    <w:abstractNumId w:val="42"/>
  </w:num>
  <w:num w:numId="17">
    <w:abstractNumId w:val="15"/>
  </w:num>
  <w:num w:numId="18">
    <w:abstractNumId w:val="47"/>
  </w:num>
  <w:num w:numId="19">
    <w:abstractNumId w:val="45"/>
  </w:num>
  <w:num w:numId="20">
    <w:abstractNumId w:val="49"/>
  </w:num>
  <w:num w:numId="21">
    <w:abstractNumId w:val="4"/>
  </w:num>
  <w:num w:numId="22">
    <w:abstractNumId w:val="8"/>
  </w:num>
  <w:num w:numId="23">
    <w:abstractNumId w:val="26"/>
  </w:num>
  <w:num w:numId="24">
    <w:abstractNumId w:val="0"/>
  </w:num>
  <w:num w:numId="25">
    <w:abstractNumId w:val="40"/>
  </w:num>
  <w:num w:numId="26">
    <w:abstractNumId w:val="46"/>
  </w:num>
  <w:num w:numId="27">
    <w:abstractNumId w:val="1"/>
  </w:num>
  <w:num w:numId="28">
    <w:abstractNumId w:val="9"/>
  </w:num>
  <w:num w:numId="29">
    <w:abstractNumId w:val="17"/>
  </w:num>
  <w:num w:numId="30">
    <w:abstractNumId w:val="7"/>
  </w:num>
  <w:num w:numId="31">
    <w:abstractNumId w:val="41"/>
  </w:num>
  <w:num w:numId="32">
    <w:abstractNumId w:val="3"/>
  </w:num>
  <w:num w:numId="33">
    <w:abstractNumId w:val="37"/>
  </w:num>
  <w:num w:numId="34">
    <w:abstractNumId w:val="38"/>
  </w:num>
  <w:num w:numId="35">
    <w:abstractNumId w:val="28"/>
  </w:num>
  <w:num w:numId="36">
    <w:abstractNumId w:val="12"/>
  </w:num>
  <w:num w:numId="37">
    <w:abstractNumId w:val="20"/>
  </w:num>
  <w:num w:numId="38">
    <w:abstractNumId w:val="13"/>
  </w:num>
  <w:num w:numId="39">
    <w:abstractNumId w:val="44"/>
  </w:num>
  <w:num w:numId="40">
    <w:abstractNumId w:val="5"/>
  </w:num>
  <w:num w:numId="41">
    <w:abstractNumId w:val="35"/>
  </w:num>
  <w:num w:numId="42">
    <w:abstractNumId w:val="23"/>
  </w:num>
  <w:num w:numId="43">
    <w:abstractNumId w:val="24"/>
  </w:num>
  <w:num w:numId="44">
    <w:abstractNumId w:val="34"/>
  </w:num>
  <w:num w:numId="45">
    <w:abstractNumId w:val="21"/>
  </w:num>
  <w:num w:numId="46">
    <w:abstractNumId w:val="43"/>
  </w:num>
  <w:num w:numId="47">
    <w:abstractNumId w:val="29"/>
  </w:num>
  <w:num w:numId="48">
    <w:abstractNumId w:val="18"/>
  </w:num>
  <w:num w:numId="49">
    <w:abstractNumId w:val="10"/>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BCC"/>
    <w:rsid w:val="000158F9"/>
    <w:rsid w:val="000244F9"/>
    <w:rsid w:val="00035CDD"/>
    <w:rsid w:val="00040083"/>
    <w:rsid w:val="00055992"/>
    <w:rsid w:val="000820E8"/>
    <w:rsid w:val="000C1DA9"/>
    <w:rsid w:val="001175EE"/>
    <w:rsid w:val="001222B7"/>
    <w:rsid w:val="00157CF6"/>
    <w:rsid w:val="00167BC1"/>
    <w:rsid w:val="00182416"/>
    <w:rsid w:val="00187EB4"/>
    <w:rsid w:val="001F0481"/>
    <w:rsid w:val="0020451E"/>
    <w:rsid w:val="00206B9D"/>
    <w:rsid w:val="0023259C"/>
    <w:rsid w:val="002A5D6A"/>
    <w:rsid w:val="002B0BD7"/>
    <w:rsid w:val="002B573D"/>
    <w:rsid w:val="002C5CB2"/>
    <w:rsid w:val="002D6358"/>
    <w:rsid w:val="002F779F"/>
    <w:rsid w:val="00371885"/>
    <w:rsid w:val="00382CC7"/>
    <w:rsid w:val="003E2B87"/>
    <w:rsid w:val="00405895"/>
    <w:rsid w:val="004058DF"/>
    <w:rsid w:val="004706AD"/>
    <w:rsid w:val="00486F1A"/>
    <w:rsid w:val="00490CB9"/>
    <w:rsid w:val="004A2CE2"/>
    <w:rsid w:val="004D5182"/>
    <w:rsid w:val="004E3CDA"/>
    <w:rsid w:val="004F4B4D"/>
    <w:rsid w:val="0050216D"/>
    <w:rsid w:val="00503D7E"/>
    <w:rsid w:val="0050778F"/>
    <w:rsid w:val="00535F31"/>
    <w:rsid w:val="00557B11"/>
    <w:rsid w:val="00574D64"/>
    <w:rsid w:val="005844AB"/>
    <w:rsid w:val="00591365"/>
    <w:rsid w:val="005B31E4"/>
    <w:rsid w:val="005D5C17"/>
    <w:rsid w:val="005F55A4"/>
    <w:rsid w:val="006034F6"/>
    <w:rsid w:val="00607874"/>
    <w:rsid w:val="00607E77"/>
    <w:rsid w:val="00610434"/>
    <w:rsid w:val="00617BB3"/>
    <w:rsid w:val="00624DAA"/>
    <w:rsid w:val="00645CDD"/>
    <w:rsid w:val="006823A7"/>
    <w:rsid w:val="006C65E7"/>
    <w:rsid w:val="00700371"/>
    <w:rsid w:val="0070347F"/>
    <w:rsid w:val="0070678E"/>
    <w:rsid w:val="00746B76"/>
    <w:rsid w:val="00761CF4"/>
    <w:rsid w:val="007632E8"/>
    <w:rsid w:val="00831C11"/>
    <w:rsid w:val="008A60B4"/>
    <w:rsid w:val="008B3C31"/>
    <w:rsid w:val="008B64FE"/>
    <w:rsid w:val="008C04EA"/>
    <w:rsid w:val="00935BF7"/>
    <w:rsid w:val="0095442C"/>
    <w:rsid w:val="00983942"/>
    <w:rsid w:val="00987C93"/>
    <w:rsid w:val="009A3058"/>
    <w:rsid w:val="009A4E12"/>
    <w:rsid w:val="009A6B46"/>
    <w:rsid w:val="009C37E0"/>
    <w:rsid w:val="009F3477"/>
    <w:rsid w:val="00A14172"/>
    <w:rsid w:val="00A14B66"/>
    <w:rsid w:val="00A643DC"/>
    <w:rsid w:val="00A65CF7"/>
    <w:rsid w:val="00A66ECB"/>
    <w:rsid w:val="00A851DA"/>
    <w:rsid w:val="00AB05E1"/>
    <w:rsid w:val="00AC7D5B"/>
    <w:rsid w:val="00AE1481"/>
    <w:rsid w:val="00B0415E"/>
    <w:rsid w:val="00B04678"/>
    <w:rsid w:val="00B21B6E"/>
    <w:rsid w:val="00B86AE1"/>
    <w:rsid w:val="00B92DC1"/>
    <w:rsid w:val="00BA6529"/>
    <w:rsid w:val="00BC46DF"/>
    <w:rsid w:val="00BF3869"/>
    <w:rsid w:val="00C03577"/>
    <w:rsid w:val="00C65FEA"/>
    <w:rsid w:val="00CA0AC2"/>
    <w:rsid w:val="00CB4D0A"/>
    <w:rsid w:val="00CC2FB3"/>
    <w:rsid w:val="00CC575A"/>
    <w:rsid w:val="00D039AC"/>
    <w:rsid w:val="00D0716C"/>
    <w:rsid w:val="00D24514"/>
    <w:rsid w:val="00D271C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629A"/>
    <w:rsid w:val="00EE3099"/>
    <w:rsid w:val="00F1100C"/>
    <w:rsid w:val="00FB211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222B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1222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2045F-25B9-4728-BE7D-76DB35110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1029</Words>
  <Characters>5870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WHOAFRO</Company>
  <LinksUpToDate>false</LinksUpToDate>
  <CharactersWithSpaces>6886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Itangishaka, Ms. Divine Betty - bzv</cp:lastModifiedBy>
  <cp:revision>3</cp:revision>
  <dcterms:created xsi:type="dcterms:W3CDTF">2015-05-05T12:07:00Z</dcterms:created>
  <dcterms:modified xsi:type="dcterms:W3CDTF">2015-05-05T12:09:00Z</dcterms:modified>
</cp:coreProperties>
</file>