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SG" w:eastAsia="zh-C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D1012" w:rsidP="00A851DA">
      <w:pPr>
        <w:rPr>
          <w:lang w:val="en-US"/>
        </w:rPr>
      </w:pPr>
      <w:r>
        <w:rPr>
          <w:noProof/>
          <w:lang w:val="en-SG" w:eastAsia="zh-CN"/>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pPr>
              <w:pStyle w:val="Default"/>
              <w:rPr>
                <w:rFonts w:asciiTheme="minorHAnsi" w:hAnsiTheme="minorHAnsi"/>
              </w:rPr>
            </w:pPr>
            <w:r>
              <w:rPr>
                <w:rFonts w:asciiTheme="minorHAnsi" w:hAnsiTheme="minorHAnsi"/>
              </w:rPr>
              <w:t xml:space="preserve">Dai </w:t>
            </w:r>
            <w:proofErr w:type="spellStart"/>
            <w:r>
              <w:rPr>
                <w:rFonts w:asciiTheme="minorHAnsi" w:hAnsiTheme="minorHAnsi"/>
              </w:rPr>
              <w:t>Wenbi</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75846">
            <w:pPr>
              <w:pStyle w:val="Default"/>
              <w:rPr>
                <w:rFonts w:asciiTheme="minorHAnsi" w:hAnsiTheme="minorHAnsi"/>
              </w:rPr>
            </w:pPr>
            <w:r>
              <w:rPr>
                <w:rFonts w:asciiTheme="minorHAnsi" w:hAnsiTheme="minorHAnsi"/>
              </w:rPr>
              <w:t>1575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pPr>
              <w:pStyle w:val="Default"/>
              <w:rPr>
                <w:rFonts w:asciiTheme="minorHAnsi" w:hAnsiTheme="minorHAnsi"/>
              </w:rPr>
            </w:pPr>
            <w:r>
              <w:rPr>
                <w:rFonts w:asciiTheme="minorHAnsi" w:hAnsiTheme="minorHAnsi"/>
              </w:rPr>
              <w:t>Diploma of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rsidP="00FD03D9">
            <w:r>
              <w:t xml:space="preserve">Assignment </w:t>
            </w:r>
            <w:r w:rsidR="00FD03D9">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w:t>
      </w:r>
      <w:proofErr w:type="gramStart"/>
      <w:r w:rsidR="00443E6F">
        <w:rPr>
          <w:lang w:val="en-US"/>
        </w:rPr>
        <w:t>grades</w:t>
      </w:r>
      <w:proofErr w:type="gramEnd"/>
      <w:r w:rsidR="00443E6F">
        <w:rPr>
          <w:lang w:val="en-US"/>
        </w:rPr>
        <w:t xml:space="preserve">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5846" w:rsidP="00A851DA">
            <w:pPr>
              <w:rPr>
                <w:rFonts w:cs="Bliss-Regular"/>
                <w:color w:val="000000"/>
              </w:rPr>
            </w:pPr>
            <w:r>
              <w:rPr>
                <w:rFonts w:cs="Bliss-Regular"/>
                <w:color w:val="000000"/>
              </w:rPr>
              <w:t xml:space="preserve">Dai </w:t>
            </w:r>
            <w:proofErr w:type="spellStart"/>
            <w:r>
              <w:rPr>
                <w:rFonts w:cs="Bliss-Regular"/>
                <w:color w:val="000000"/>
              </w:rPr>
              <w:t>Wenbi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6C75" w:rsidP="00FD03D9">
            <w:pPr>
              <w:rPr>
                <w:rFonts w:cs="Bliss-Regular"/>
                <w:color w:val="000000"/>
              </w:rPr>
            </w:pPr>
            <w:r>
              <w:rPr>
                <w:rFonts w:cs="Bliss-Regular"/>
                <w:color w:val="000000"/>
              </w:rPr>
              <w:t>1</w:t>
            </w:r>
            <w:r w:rsidR="00FD03D9">
              <w:rPr>
                <w:rFonts w:cs="Bliss-Regular"/>
                <w:color w:val="000000"/>
              </w:rPr>
              <w:t>4</w:t>
            </w:r>
            <w:r w:rsidR="00775846">
              <w:rPr>
                <w:rFonts w:cs="Bliss-Regular"/>
                <w:color w:val="000000"/>
              </w:rPr>
              <w:t>/1</w:t>
            </w:r>
            <w:r w:rsidR="00547F6A">
              <w:rPr>
                <w:rFonts w:cs="Bliss-Regular"/>
                <w:color w:val="000000"/>
              </w:rPr>
              <w:t>2</w:t>
            </w:r>
            <w:r w:rsidR="00775846">
              <w:rPr>
                <w:rFonts w:cs="Bliss-Regular"/>
                <w:color w:val="000000"/>
              </w:rPr>
              <w:t>/2015</w:t>
            </w:r>
          </w:p>
        </w:tc>
      </w:tr>
    </w:tbl>
    <w:p w:rsidR="00A851DA"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FD03D9" w:rsidRPr="00FD03D9" w:rsidRDefault="00FD03D9" w:rsidP="00FD03D9">
      <w:pPr>
        <w:spacing w:after="0" w:line="240" w:lineRule="auto"/>
        <w:jc w:val="both"/>
        <w:rPr>
          <w:rFonts w:ascii="Arial" w:hAnsi="Arial" w:cs="Arial"/>
          <w:sz w:val="24"/>
          <w:szCs w:val="24"/>
        </w:rPr>
      </w:pPr>
      <w:r w:rsidRPr="00FD03D9">
        <w:rPr>
          <w:rFonts w:ascii="Arial" w:hAnsi="Arial" w:cs="Arial"/>
          <w:sz w:val="24"/>
          <w:szCs w:val="24"/>
        </w:rPr>
        <w:lastRenderedPageBreak/>
        <w:t>Q1. Why following three groups of stake holders will be interested in different ratios?</w:t>
      </w:r>
    </w:p>
    <w:p w:rsidR="00FD03D9" w:rsidRPr="00FD03D9" w:rsidRDefault="00FD03D9" w:rsidP="00FD03D9">
      <w:pPr>
        <w:spacing w:after="0" w:line="240" w:lineRule="auto"/>
        <w:jc w:val="both"/>
        <w:rPr>
          <w:rFonts w:ascii="Arial" w:hAnsi="Arial" w:cs="Arial"/>
          <w:sz w:val="24"/>
          <w:szCs w:val="24"/>
        </w:rPr>
      </w:pPr>
      <w:r w:rsidRPr="00FD03D9">
        <w:rPr>
          <w:rFonts w:ascii="Arial" w:hAnsi="Arial" w:cs="Arial"/>
          <w:sz w:val="24"/>
          <w:szCs w:val="24"/>
        </w:rPr>
        <w:t>Management</w:t>
      </w:r>
    </w:p>
    <w:p w:rsidR="00FD03D9" w:rsidRPr="00FD03D9" w:rsidRDefault="00FD03D9" w:rsidP="00FD03D9">
      <w:pPr>
        <w:spacing w:after="0" w:line="240" w:lineRule="auto"/>
        <w:jc w:val="both"/>
        <w:rPr>
          <w:rFonts w:ascii="Arial" w:hAnsi="Arial" w:cs="Arial"/>
          <w:sz w:val="24"/>
          <w:szCs w:val="24"/>
        </w:rPr>
      </w:pPr>
      <w:r w:rsidRPr="00FD03D9">
        <w:rPr>
          <w:rFonts w:ascii="Arial" w:hAnsi="Arial" w:cs="Arial"/>
          <w:sz w:val="24"/>
          <w:szCs w:val="24"/>
        </w:rPr>
        <w:t>Owners</w:t>
      </w:r>
    </w:p>
    <w:p w:rsidR="00FD03D9" w:rsidRPr="00FD03D9" w:rsidRDefault="00FD03D9" w:rsidP="00FD03D9">
      <w:pPr>
        <w:spacing w:after="0" w:line="240" w:lineRule="auto"/>
        <w:jc w:val="both"/>
        <w:rPr>
          <w:rFonts w:ascii="Arial" w:hAnsi="Arial" w:cs="Arial"/>
          <w:sz w:val="24"/>
          <w:szCs w:val="24"/>
        </w:rPr>
      </w:pPr>
      <w:r w:rsidRPr="00FD03D9">
        <w:rPr>
          <w:rFonts w:ascii="Arial" w:hAnsi="Arial" w:cs="Arial"/>
          <w:sz w:val="24"/>
          <w:szCs w:val="24"/>
        </w:rPr>
        <w:t>Lenders</w:t>
      </w:r>
    </w:p>
    <w:p w:rsidR="00FD03D9" w:rsidRPr="00FD03D9" w:rsidRDefault="00FD03D9" w:rsidP="00FD03D9">
      <w:pPr>
        <w:jc w:val="both"/>
        <w:rPr>
          <w:rFonts w:ascii="Arial" w:hAnsi="Arial" w:cs="Arial"/>
          <w:sz w:val="24"/>
          <w:szCs w:val="24"/>
        </w:rPr>
      </w:pPr>
    </w:p>
    <w:p w:rsidR="00FD03D9" w:rsidRPr="00FD03D9" w:rsidRDefault="00FD03D9" w:rsidP="00FD03D9">
      <w:pPr>
        <w:spacing w:after="0" w:line="360" w:lineRule="auto"/>
        <w:contextualSpacing/>
        <w:jc w:val="both"/>
        <w:rPr>
          <w:rFonts w:ascii="Arial" w:hAnsi="Arial" w:cs="Arial"/>
          <w:sz w:val="24"/>
          <w:szCs w:val="24"/>
        </w:rPr>
      </w:pPr>
      <w:r w:rsidRPr="00FD03D9">
        <w:rPr>
          <w:rFonts w:ascii="Arial" w:hAnsi="Arial" w:cs="Arial"/>
          <w:sz w:val="24"/>
          <w:szCs w:val="24"/>
        </w:rPr>
        <w:t>Management / Owners / Lenders may use financial statement ratios to flag problems to ask the whole management pay attention on certain matters or problems and make decisions. Financial statements give Management / Owners / Lenders insights into financial situations and performance of the company.</w:t>
      </w:r>
    </w:p>
    <w:p w:rsidR="00FD03D9" w:rsidRPr="00FD03D9" w:rsidRDefault="00FD03D9" w:rsidP="00FD03D9">
      <w:pPr>
        <w:spacing w:after="0" w:line="360" w:lineRule="auto"/>
        <w:contextualSpacing/>
        <w:jc w:val="both"/>
        <w:rPr>
          <w:rFonts w:ascii="Arial" w:hAnsi="Arial" w:cs="Arial"/>
          <w:sz w:val="24"/>
          <w:szCs w:val="24"/>
        </w:rPr>
      </w:pPr>
      <w:r w:rsidRPr="00FD03D9">
        <w:rPr>
          <w:rFonts w:ascii="Arial" w:hAnsi="Arial" w:cs="Arial"/>
          <w:sz w:val="24"/>
          <w:szCs w:val="24"/>
        </w:rPr>
        <w:t>The reason of groups of state holders are interested in different ratios as follows:</w:t>
      </w:r>
    </w:p>
    <w:p w:rsidR="00FD03D9" w:rsidRPr="00FD03D9" w:rsidRDefault="00FD03D9" w:rsidP="00FD03D9">
      <w:pPr>
        <w:spacing w:after="0" w:line="360" w:lineRule="auto"/>
        <w:contextualSpacing/>
        <w:jc w:val="both"/>
        <w:rPr>
          <w:rFonts w:ascii="Arial" w:hAnsi="Arial" w:cs="Arial"/>
          <w:sz w:val="24"/>
          <w:szCs w:val="24"/>
        </w:rPr>
      </w:pPr>
      <w:r w:rsidRPr="00FD03D9">
        <w:rPr>
          <w:rFonts w:ascii="Arial" w:hAnsi="Arial" w:cs="Arial"/>
          <w:sz w:val="24"/>
          <w:szCs w:val="24"/>
        </w:rPr>
        <w:t>1) Management / Owners / Lenders concern on the operative efficiency of business.</w:t>
      </w:r>
    </w:p>
    <w:p w:rsidR="00FD03D9" w:rsidRPr="00FD03D9" w:rsidRDefault="00FD03D9" w:rsidP="00FD03D9">
      <w:pPr>
        <w:spacing w:after="0" w:line="360" w:lineRule="auto"/>
        <w:contextualSpacing/>
        <w:jc w:val="both"/>
        <w:rPr>
          <w:rFonts w:ascii="Arial" w:hAnsi="Arial" w:cs="Arial"/>
          <w:sz w:val="24"/>
          <w:szCs w:val="24"/>
        </w:rPr>
      </w:pPr>
      <w:r w:rsidRPr="00FD03D9">
        <w:rPr>
          <w:rFonts w:ascii="Arial" w:hAnsi="Arial" w:cs="Arial"/>
          <w:sz w:val="24"/>
          <w:szCs w:val="24"/>
        </w:rPr>
        <w:t>2) Management / Owners / Lenders has a clear picture of financial strength and weakness of company.</w:t>
      </w:r>
    </w:p>
    <w:p w:rsidR="00FD03D9" w:rsidRPr="00FD03D9" w:rsidRDefault="00FD03D9" w:rsidP="00FD03D9">
      <w:pPr>
        <w:spacing w:after="0" w:line="360" w:lineRule="auto"/>
        <w:contextualSpacing/>
        <w:jc w:val="both"/>
        <w:rPr>
          <w:rFonts w:ascii="Arial" w:hAnsi="Arial" w:cs="Arial"/>
          <w:sz w:val="24"/>
          <w:szCs w:val="24"/>
        </w:rPr>
      </w:pPr>
      <w:r w:rsidRPr="00FD03D9">
        <w:rPr>
          <w:rFonts w:ascii="Arial" w:hAnsi="Arial" w:cs="Arial"/>
          <w:sz w:val="24"/>
          <w:szCs w:val="24"/>
        </w:rPr>
        <w:t>3) Management / Owners / Lenders easily review past year’s activity through different ratios.</w:t>
      </w:r>
    </w:p>
    <w:p w:rsidR="00FD03D9" w:rsidRPr="00FD03D9" w:rsidRDefault="00FD03D9" w:rsidP="00FD03D9">
      <w:pPr>
        <w:spacing w:after="0" w:line="360" w:lineRule="auto"/>
        <w:contextualSpacing/>
        <w:jc w:val="both"/>
        <w:rPr>
          <w:rFonts w:ascii="Arial" w:hAnsi="Arial" w:cs="Arial"/>
          <w:sz w:val="24"/>
          <w:szCs w:val="24"/>
        </w:rPr>
      </w:pPr>
      <w:r w:rsidRPr="00FD03D9">
        <w:rPr>
          <w:rFonts w:ascii="Arial" w:hAnsi="Arial" w:cs="Arial"/>
          <w:sz w:val="24"/>
          <w:szCs w:val="24"/>
        </w:rPr>
        <w:t>4) Management / Owners / Lenders can predict the future business.</w:t>
      </w:r>
    </w:p>
    <w:p w:rsidR="00FD03D9" w:rsidRPr="00FD03D9" w:rsidRDefault="00FD03D9" w:rsidP="00FD03D9">
      <w:pPr>
        <w:spacing w:after="0" w:line="360" w:lineRule="auto"/>
        <w:contextualSpacing/>
        <w:jc w:val="both"/>
        <w:rPr>
          <w:rFonts w:ascii="Arial" w:hAnsi="Arial" w:cs="Arial"/>
          <w:sz w:val="24"/>
          <w:szCs w:val="24"/>
        </w:rPr>
      </w:pPr>
      <w:r w:rsidRPr="00FD03D9">
        <w:rPr>
          <w:rFonts w:ascii="Arial" w:hAnsi="Arial" w:cs="Arial"/>
          <w:sz w:val="24"/>
          <w:szCs w:val="24"/>
        </w:rPr>
        <w:t>5) Management / Owners / Lenders concern on liquidity, profitability of the business.</w:t>
      </w:r>
    </w:p>
    <w:p w:rsidR="00FD03D9" w:rsidRPr="00FD03D9" w:rsidRDefault="00FD03D9" w:rsidP="00FD03D9">
      <w:pPr>
        <w:spacing w:after="0" w:line="360" w:lineRule="auto"/>
        <w:contextualSpacing/>
        <w:jc w:val="both"/>
        <w:rPr>
          <w:rFonts w:ascii="Arial" w:hAnsi="Arial" w:cs="Arial"/>
          <w:sz w:val="24"/>
          <w:szCs w:val="24"/>
        </w:rPr>
      </w:pPr>
      <w:r w:rsidRPr="00FD03D9">
        <w:rPr>
          <w:rFonts w:ascii="Arial" w:hAnsi="Arial" w:cs="Arial"/>
          <w:sz w:val="24"/>
          <w:szCs w:val="24"/>
        </w:rPr>
        <w:t>6) Management / Owners / Lenders work out plan to use company assets properly.</w:t>
      </w:r>
    </w:p>
    <w:p w:rsidR="00FD03D9" w:rsidRPr="00FD03D9" w:rsidRDefault="00FD03D9" w:rsidP="00FD03D9">
      <w:pPr>
        <w:spacing w:after="0" w:line="360" w:lineRule="auto"/>
        <w:contextualSpacing/>
        <w:jc w:val="both"/>
        <w:rPr>
          <w:rFonts w:ascii="Arial" w:hAnsi="Arial" w:cs="Arial"/>
          <w:sz w:val="24"/>
          <w:szCs w:val="24"/>
        </w:rPr>
      </w:pPr>
      <w:r w:rsidRPr="00FD03D9">
        <w:rPr>
          <w:rFonts w:ascii="Arial" w:hAnsi="Arial" w:cs="Arial"/>
          <w:sz w:val="24"/>
          <w:szCs w:val="24"/>
        </w:rPr>
        <w:t>7) Management / Owners / Lenders work out budgetary plan.</w:t>
      </w:r>
    </w:p>
    <w:p w:rsidR="00FD03D9" w:rsidRPr="00FD03D9" w:rsidRDefault="00FD03D9" w:rsidP="00FD03D9">
      <w:pPr>
        <w:jc w:val="both"/>
        <w:rPr>
          <w:rFonts w:ascii="Arial" w:hAnsi="Arial" w:cs="Arial"/>
          <w:sz w:val="24"/>
          <w:szCs w:val="24"/>
        </w:rPr>
      </w:pPr>
    </w:p>
    <w:p w:rsidR="00FD03D9" w:rsidRPr="00FD03D9" w:rsidRDefault="00FD03D9" w:rsidP="00FD03D9">
      <w:pPr>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Q2. List three ratios for each of the above mentioned groups in which th</w:t>
      </w:r>
      <w:r>
        <w:rPr>
          <w:rFonts w:ascii="Arial" w:hAnsi="Arial" w:cs="Arial"/>
          <w:sz w:val="24"/>
          <w:szCs w:val="24"/>
        </w:rPr>
        <w:t xml:space="preserve">ey will have more </w:t>
      </w:r>
      <w:r w:rsidRPr="00FD03D9">
        <w:rPr>
          <w:rFonts w:ascii="Arial" w:hAnsi="Arial" w:cs="Arial"/>
          <w:sz w:val="24"/>
          <w:szCs w:val="24"/>
        </w:rPr>
        <w:t>interest and explain why these groups will be more interested in those ratios?</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 xml:space="preserve">Management: </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1) Operating Ratio</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Operation ratio is a measurement to indicate company’s operating expenses as percentage of revenue and commonly used for large industries. Operation ratio calculation is:</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 xml:space="preserve">(Production costs + Administrative expenses) / net sales </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Production costs which means the cost of selling the goods</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Administrative expenses includes general expenses such as overheads, administrative spends etc.</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Nets sales which means gross sales less discounts etc.</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lastRenderedPageBreak/>
        <w:t>For instance, a company’s production expenses is $400,000, administrative expenses is $200,000, net sales is $100,000. The operating ratio is 60%, which means operating expenses are 60% of net sales.</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 xml:space="preserve">Since operating expenses are vary in each month, therefore it is better to compare the results in the same months of different years. </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2) Debtors Turnover Ratio</w:t>
      </w:r>
    </w:p>
    <w:p w:rsidR="00FD03D9" w:rsidRPr="00FD03D9" w:rsidRDefault="00FD03D9" w:rsidP="00FD03D9">
      <w:pPr>
        <w:spacing w:after="0" w:line="360" w:lineRule="auto"/>
        <w:jc w:val="both"/>
        <w:rPr>
          <w:rFonts w:ascii="Arial" w:hAnsi="Arial" w:cs="Arial"/>
          <w:sz w:val="24"/>
          <w:szCs w:val="24"/>
        </w:rPr>
      </w:pPr>
      <w:proofErr w:type="gramStart"/>
      <w:r w:rsidRPr="00FD03D9">
        <w:rPr>
          <w:rFonts w:ascii="Arial" w:hAnsi="Arial" w:cs="Arial"/>
          <w:sz w:val="24"/>
          <w:szCs w:val="24"/>
        </w:rPr>
        <w:t>Debtors</w:t>
      </w:r>
      <w:proofErr w:type="gramEnd"/>
      <w:r w:rsidRPr="00FD03D9">
        <w:rPr>
          <w:rFonts w:ascii="Arial" w:hAnsi="Arial" w:cs="Arial"/>
          <w:sz w:val="24"/>
          <w:szCs w:val="24"/>
        </w:rPr>
        <w:t xml:space="preserve"> turnover ratio is the percentage between net sales and average debtors and also called account receivable turnover ratio. </w:t>
      </w:r>
      <w:proofErr w:type="gramStart"/>
      <w:r w:rsidRPr="00FD03D9">
        <w:rPr>
          <w:rFonts w:ascii="Arial" w:hAnsi="Arial" w:cs="Arial"/>
          <w:sz w:val="24"/>
          <w:szCs w:val="24"/>
        </w:rPr>
        <w:t>Debtors</w:t>
      </w:r>
      <w:proofErr w:type="gramEnd"/>
      <w:r w:rsidRPr="00FD03D9">
        <w:rPr>
          <w:rFonts w:ascii="Arial" w:hAnsi="Arial" w:cs="Arial"/>
          <w:sz w:val="24"/>
          <w:szCs w:val="24"/>
        </w:rPr>
        <w:t xml:space="preserve"> turnover ratio calculation is: </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Net Credit Sales / Average Debtors</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(Average Debtors = Opening balance of debtors + closing balance of debtors / 2</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 xml:space="preserve">Net Credit Sales = Total sales - sales return - cash sales) </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Debtors turnover ratio evaluate the capacity of the efficiency for a company to issue credit and collect back founds at the same time of period. High turnover ratio means proper credit policy and effective collections funds policy. Low turnover ratio means debts are high and which causes working capital tight. Low receivable turnover means ineffective credit policy and large amount of bad debt. Therefore, management may review the current credit terms and find out a proper way to collect funds back or may hire staff on payment collection.</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Receivable Turnover = (Beginning Accounts Receivable + Ending Accounts Receivable) / 2</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For instance, a company’s beginning accounts receivable balance is $314,000, and the ending balance is $382,000. Net credit sales = ($314,000 Beginning receivables + $382,000 Ending receivables) / 2 =$348,000   If the company has 10 times receivable during the years, the average account receivable collected in 34.8 days.</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3) Net Profit Ratio</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 xml:space="preserve">Net profit ratio is the percentage between net profit and net sales. Which also equal to gross profit less operating expenses and less income tax. </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lastRenderedPageBreak/>
        <w:t>(Net profit / Net sales) x 100</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 xml:space="preserve">For instance, a company has gross sales at $900,000, sales return at $40,000, cost of goods sold at $550,000, administrative expenses at $36,000, </w:t>
      </w:r>
      <w:proofErr w:type="gramStart"/>
      <w:r w:rsidRPr="00FD03D9">
        <w:rPr>
          <w:rFonts w:ascii="Arial" w:hAnsi="Arial" w:cs="Arial"/>
          <w:sz w:val="24"/>
          <w:szCs w:val="24"/>
        </w:rPr>
        <w:t>the</w:t>
      </w:r>
      <w:proofErr w:type="gramEnd"/>
      <w:r w:rsidRPr="00FD03D9">
        <w:rPr>
          <w:rFonts w:ascii="Arial" w:hAnsi="Arial" w:cs="Arial"/>
          <w:sz w:val="24"/>
          <w:szCs w:val="24"/>
        </w:rPr>
        <w:t xml:space="preserve"> income tax rate is 25%, therefore the net profit ratio is: </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rPr>
          <w:rFonts w:ascii="Arial" w:hAnsi="Arial" w:cs="Arial"/>
          <w:sz w:val="24"/>
          <w:szCs w:val="24"/>
        </w:rPr>
      </w:pPr>
      <w:r w:rsidRPr="00FD03D9">
        <w:rPr>
          <w:rFonts w:ascii="Arial" w:hAnsi="Arial" w:cs="Arial"/>
          <w:sz w:val="24"/>
          <w:szCs w:val="24"/>
        </w:rPr>
        <w:t>$900,000 Sales - $40,000 Sales returns = $8</w:t>
      </w:r>
      <w:r>
        <w:rPr>
          <w:rFonts w:ascii="Arial" w:hAnsi="Arial" w:cs="Arial"/>
          <w:sz w:val="24"/>
          <w:szCs w:val="24"/>
        </w:rPr>
        <w:t xml:space="preserve">60,000                   </w:t>
      </w:r>
      <w:r w:rsidRPr="00FD03D9">
        <w:rPr>
          <w:rFonts w:ascii="Arial" w:hAnsi="Arial" w:cs="Arial"/>
          <w:sz w:val="24"/>
          <w:szCs w:val="24"/>
        </w:rPr>
        <w:t>(Net sales)</w:t>
      </w:r>
    </w:p>
    <w:p w:rsidR="00FD03D9" w:rsidRDefault="00FD03D9" w:rsidP="00FD03D9">
      <w:pPr>
        <w:spacing w:after="0" w:line="360" w:lineRule="auto"/>
        <w:rPr>
          <w:rFonts w:ascii="Arial" w:hAnsi="Arial" w:cs="Arial"/>
          <w:sz w:val="24"/>
          <w:szCs w:val="24"/>
        </w:rPr>
      </w:pPr>
      <w:r w:rsidRPr="00FD03D9">
        <w:rPr>
          <w:rFonts w:ascii="Arial" w:hAnsi="Arial" w:cs="Arial"/>
          <w:sz w:val="24"/>
          <w:szCs w:val="24"/>
        </w:rPr>
        <w:t xml:space="preserve">$860,000 Net sales - $550,000 CGS - $36,000 Administrative = $274,000      </w:t>
      </w:r>
      <w:r>
        <w:rPr>
          <w:rFonts w:ascii="Arial" w:hAnsi="Arial" w:cs="Arial"/>
          <w:sz w:val="24"/>
          <w:szCs w:val="24"/>
        </w:rPr>
        <w:t xml:space="preserve">    </w:t>
      </w:r>
    </w:p>
    <w:p w:rsidR="00FD03D9" w:rsidRPr="00FD03D9" w:rsidRDefault="00FD03D9" w:rsidP="00FD03D9">
      <w:pPr>
        <w:spacing w:after="0" w:line="360" w:lineRule="auto"/>
        <w:rPr>
          <w:rFonts w:ascii="Arial" w:hAnsi="Arial" w:cs="Arial"/>
          <w:sz w:val="24"/>
          <w:szCs w:val="24"/>
        </w:rPr>
      </w:pPr>
      <w:r>
        <w:rPr>
          <w:rFonts w:ascii="Arial" w:hAnsi="Arial" w:cs="Arial"/>
          <w:sz w:val="24"/>
          <w:szCs w:val="24"/>
        </w:rPr>
        <w:t xml:space="preserve">                                                                                                       </w:t>
      </w:r>
      <w:r w:rsidRPr="00FD03D9">
        <w:rPr>
          <w:rFonts w:ascii="Arial" w:hAnsi="Arial" w:cs="Arial"/>
          <w:sz w:val="24"/>
          <w:szCs w:val="24"/>
        </w:rPr>
        <w:t>(Income before tax)</w:t>
      </w:r>
    </w:p>
    <w:p w:rsidR="00FD03D9" w:rsidRDefault="00FD03D9" w:rsidP="00FD03D9">
      <w:pPr>
        <w:spacing w:after="0" w:line="360" w:lineRule="auto"/>
        <w:rPr>
          <w:rFonts w:ascii="Arial" w:hAnsi="Arial" w:cs="Arial"/>
          <w:sz w:val="24"/>
          <w:szCs w:val="24"/>
        </w:rPr>
      </w:pPr>
      <w:r w:rsidRPr="00FD03D9">
        <w:rPr>
          <w:rFonts w:ascii="Arial" w:hAnsi="Arial" w:cs="Arial"/>
          <w:sz w:val="24"/>
          <w:szCs w:val="24"/>
        </w:rPr>
        <w:t xml:space="preserve">$274,000 Income before tax x (1 - 0.25) = $205,500                                            </w:t>
      </w:r>
    </w:p>
    <w:p w:rsidR="00FD03D9" w:rsidRPr="00FD03D9" w:rsidRDefault="00FD03D9" w:rsidP="00FD03D9">
      <w:pPr>
        <w:spacing w:after="0" w:line="360" w:lineRule="auto"/>
        <w:rPr>
          <w:rFonts w:ascii="Arial" w:hAnsi="Arial" w:cs="Arial"/>
          <w:sz w:val="24"/>
          <w:szCs w:val="24"/>
        </w:rPr>
      </w:pPr>
      <w:r>
        <w:rPr>
          <w:rFonts w:ascii="Arial" w:hAnsi="Arial" w:cs="Arial"/>
          <w:sz w:val="24"/>
          <w:szCs w:val="24"/>
        </w:rPr>
        <w:t xml:space="preserve">                                                                                                        </w:t>
      </w:r>
      <w:r w:rsidRPr="00FD03D9">
        <w:rPr>
          <w:rFonts w:ascii="Arial" w:hAnsi="Arial" w:cs="Arial"/>
          <w:sz w:val="24"/>
          <w:szCs w:val="24"/>
        </w:rPr>
        <w:t>(Profit after tax)</w:t>
      </w:r>
    </w:p>
    <w:p w:rsidR="00FD03D9" w:rsidRPr="00FD03D9" w:rsidRDefault="00FD03D9" w:rsidP="00FD03D9">
      <w:pPr>
        <w:spacing w:after="0" w:line="360" w:lineRule="auto"/>
        <w:rPr>
          <w:rFonts w:ascii="Arial" w:hAnsi="Arial" w:cs="Arial"/>
          <w:sz w:val="24"/>
          <w:szCs w:val="24"/>
        </w:rPr>
      </w:pPr>
      <w:r w:rsidRPr="00FD03D9">
        <w:rPr>
          <w:rFonts w:ascii="Arial" w:hAnsi="Arial" w:cs="Arial"/>
          <w:sz w:val="24"/>
          <w:szCs w:val="24"/>
        </w:rPr>
        <w:t xml:space="preserve">($205,500 profit after tax / $860,000 Net sales) x 100 = </w:t>
      </w:r>
      <w:r>
        <w:rPr>
          <w:rFonts w:ascii="Arial" w:hAnsi="Arial" w:cs="Arial"/>
          <w:sz w:val="24"/>
          <w:szCs w:val="24"/>
        </w:rPr>
        <w:t xml:space="preserve">24%         </w:t>
      </w:r>
      <w:r w:rsidRPr="00FD03D9">
        <w:rPr>
          <w:rFonts w:ascii="Arial" w:hAnsi="Arial" w:cs="Arial"/>
          <w:sz w:val="24"/>
          <w:szCs w:val="24"/>
        </w:rPr>
        <w:t>(Net profit ratio)</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 xml:space="preserve">From above example we can see net profit ratio is a short-term measurement to reflect the profitability of the business. A company may delay certain expenses to get better profit ratio. Therefore we should evaluate net profit ratio along with variety of related matters. A company may purposely keep low net profit ratio to match their low pricing strategy for getting bigger market share. In this case, low net profit ratio doesn’t mean poor operation. </w:t>
      </w:r>
    </w:p>
    <w:p w:rsid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Lenders:</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1) Gearing Ratios</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 xml:space="preserve">Gearing ratios is the percentage between owner’s equity and borrowed funds which is a measure of financial leverage to indicate financial risk. High gearing ratio means high percentage of debt to equity, where a company use debt to pay for the continuing operation. Company with high gearing ratio may have problem to meet their debt repayment plan and may influenced by increasing of interest rates and also may put their loans at risk of not being repaid. In this case, lender may stop make payment of dividends, restrict on usage of cash and put more equity into the company etc. </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Low gearing ratio means low percentage of debt to equity. Gearing ratio calculation is:</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(Long term debt + Short term debts + Overdrafts) / Shareholder’s equity</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lastRenderedPageBreak/>
        <w:t xml:space="preserve">Gearing ratio is also called times interest earned ratio. Calculation is: </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Earnings before interest and taxes / Interest payable</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For instance, a company has $6,000,000 of debt and $3,000,000 of shareholder’s equity, gearing ratio is at 200% in year one. In year two, this company sell more stock to public and get more equity of $12,000,000, and the debt is still $3,000,000, so the gearing ratio in year two is 50%.</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If company wants to reduce gearing ratio, they may choose the below methods.</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A) Sell shares</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B) Convert loans</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C) Reduce working capital</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D) Increase profit</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2) Interest Coverage Ratio</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Interest coverage ratio is a percentage that company’s earnings before interest and taxes divided by interest expenses. This ratio indicated the ability of a company paying the outstanding debt. Creditors, lenders or investors evaluate the risk of lending money to a company through study this ratio. High ratio means company has strong ability to pay interest expense and low ratio means company may failure on their loan payments.</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For instance, a company earn $10,000,000 before interest and taxes, interest expense is $5,000,000. So interest coverage ratio is 2:1. This ratio means the company is capable to pay the interest expense.</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 xml:space="preserve">3) Dividend </w:t>
      </w:r>
      <w:proofErr w:type="spellStart"/>
      <w:r w:rsidRPr="00FD03D9">
        <w:rPr>
          <w:rFonts w:ascii="Arial" w:hAnsi="Arial" w:cs="Arial"/>
          <w:sz w:val="24"/>
          <w:szCs w:val="24"/>
        </w:rPr>
        <w:t>Payout</w:t>
      </w:r>
      <w:proofErr w:type="spellEnd"/>
      <w:r w:rsidRPr="00FD03D9">
        <w:rPr>
          <w:rFonts w:ascii="Arial" w:hAnsi="Arial" w:cs="Arial"/>
          <w:sz w:val="24"/>
          <w:szCs w:val="24"/>
        </w:rPr>
        <w:t xml:space="preserve"> Ratio</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 xml:space="preserve">Dividend </w:t>
      </w:r>
      <w:proofErr w:type="spellStart"/>
      <w:r w:rsidRPr="00FD03D9">
        <w:rPr>
          <w:rFonts w:ascii="Arial" w:hAnsi="Arial" w:cs="Arial"/>
          <w:sz w:val="24"/>
          <w:szCs w:val="24"/>
        </w:rPr>
        <w:t>payout</w:t>
      </w:r>
      <w:proofErr w:type="spellEnd"/>
      <w:r w:rsidRPr="00FD03D9">
        <w:rPr>
          <w:rFonts w:ascii="Arial" w:hAnsi="Arial" w:cs="Arial"/>
          <w:sz w:val="24"/>
          <w:szCs w:val="24"/>
        </w:rPr>
        <w:t xml:space="preserve"> ratio is the percentage between dividends and net incomes. Dividends which are not pay to stockholders will held by the company for future growth, which called retained earnings.</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 xml:space="preserve">This ratio reflects the ability of paying dividends of a company. </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 xml:space="preserve">A public company with mature business and slowing growth normally has high dividend </w:t>
      </w:r>
      <w:proofErr w:type="spellStart"/>
      <w:r w:rsidRPr="00FD03D9">
        <w:rPr>
          <w:rFonts w:ascii="Arial" w:hAnsi="Arial" w:cs="Arial"/>
          <w:sz w:val="24"/>
          <w:szCs w:val="24"/>
        </w:rPr>
        <w:t>payout</w:t>
      </w:r>
      <w:proofErr w:type="spellEnd"/>
      <w:r w:rsidRPr="00FD03D9">
        <w:rPr>
          <w:rFonts w:ascii="Arial" w:hAnsi="Arial" w:cs="Arial"/>
          <w:sz w:val="24"/>
          <w:szCs w:val="24"/>
        </w:rPr>
        <w:t xml:space="preserve">. This kind of company may attract investors for reliable dividend </w:t>
      </w:r>
      <w:r w:rsidRPr="00FD03D9">
        <w:rPr>
          <w:rFonts w:ascii="Arial" w:hAnsi="Arial" w:cs="Arial"/>
          <w:sz w:val="24"/>
          <w:szCs w:val="24"/>
        </w:rPr>
        <w:lastRenderedPageBreak/>
        <w:t xml:space="preserve">payments. A new public company needs to absorb more money for growing, may attract investors for fast earning profit. The calculation is: </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Total dividends paid / Net income     or    Annual dividend paid per share / Earnings per share</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 xml:space="preserve">For instance, a company paid out dividends at $2,000,000, and earned net income at $3,000,000, the dividend </w:t>
      </w:r>
      <w:proofErr w:type="spellStart"/>
      <w:r w:rsidRPr="00FD03D9">
        <w:rPr>
          <w:rFonts w:ascii="Arial" w:hAnsi="Arial" w:cs="Arial"/>
          <w:sz w:val="24"/>
          <w:szCs w:val="24"/>
        </w:rPr>
        <w:t>payout</w:t>
      </w:r>
      <w:proofErr w:type="spellEnd"/>
      <w:r w:rsidRPr="00FD03D9">
        <w:rPr>
          <w:rFonts w:ascii="Arial" w:hAnsi="Arial" w:cs="Arial"/>
          <w:sz w:val="24"/>
          <w:szCs w:val="24"/>
        </w:rPr>
        <w:t xml:space="preserve"> ratio is 67%. </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 xml:space="preserve">Tracking dividends </w:t>
      </w:r>
      <w:proofErr w:type="spellStart"/>
      <w:r w:rsidRPr="00FD03D9">
        <w:rPr>
          <w:rFonts w:ascii="Arial" w:hAnsi="Arial" w:cs="Arial"/>
          <w:sz w:val="24"/>
          <w:szCs w:val="24"/>
        </w:rPr>
        <w:t>payout</w:t>
      </w:r>
      <w:proofErr w:type="spellEnd"/>
      <w:r w:rsidRPr="00FD03D9">
        <w:rPr>
          <w:rFonts w:ascii="Arial" w:hAnsi="Arial" w:cs="Arial"/>
          <w:sz w:val="24"/>
          <w:szCs w:val="24"/>
        </w:rPr>
        <w:t xml:space="preserve"> to understand the trends which needs few years. Management of the company will analysis the trends to decide the amount of dividends paid out, and also evaluate the current paid out and future paid out.</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Owners:</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1) Return on capital employed ratio</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 xml:space="preserve">Return on capital employed ratio is the percentage between adjusted earnings and amount of capital and debt. This ratio is higher means the return higher than the capital and good for continue of the business. Which normally used for evaluating the sufficiency of capital usage of business and also reflect how well a company using the equity and debt to generate a return. The calculation is: </w:t>
      </w:r>
    </w:p>
    <w:p w:rsid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Earnings before interest and taxes / Total assets – Current liabilities</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For instance, a company’s earnings before interest and taxed is $600,000, total assets is $5,500,000 and current liabilities is $250,000. The return of capital employed is $600,000 / $5,500,000 – 250,000 = 2%. This ratio commonly is on annual basis.</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2) Earnings per share ratio</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 xml:space="preserve">Earnings per share ratio is also called net income per share, it is a percentage which reflects the net income earned per share of stock outstanding. In other words, this is the amount of each share of stock received if all profit distributed to the outstanding shards end of the year. Therefore this ratio is reflects how profitable a company is on a shareholder basis. If a company has a high earnings per share ratio which means it </w:t>
      </w:r>
      <w:r w:rsidRPr="00FD03D9">
        <w:rPr>
          <w:rFonts w:ascii="Arial" w:hAnsi="Arial" w:cs="Arial"/>
          <w:sz w:val="24"/>
          <w:szCs w:val="24"/>
        </w:rPr>
        <w:lastRenderedPageBreak/>
        <w:t>has ability to generate significant dividend for investor and able to get funds back for business growth. Meanwhile, high ratio means higher potential investment also. And this ratio is for estimating the rooms of increasing the existing dividend amount. The calculation is:</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Net income after tax - Preferred stock dividends / Average number of common shares outstanding</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For instance, a company has net income after tax is $1,000,000 and pay out dividends at $200,000, average number of common shares outstanding during the period is 500,000 shares, the earnings per share ratio is $1.6 per share.</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3) Dividends per share ratio</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 xml:space="preserve">Dividends per share ratio is the percentage which evaluate the dividends declared for each share of issued stock, and which reflects the returns of the shareholders. Dividend per share is the dividends paid out over a year divided by number of shares issued. </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For instance, a company paid dividends last year at $456,000, and there is special one-time dividend at $56,250. The company has 3 million shares, therefore, dividends per share ratio is at $0.1333 per share. If the dividends per share is increasing which means the business growth will be sustained.</w:t>
      </w:r>
    </w:p>
    <w:p w:rsidR="00FD03D9" w:rsidRPr="00FD03D9" w:rsidRDefault="00FD03D9" w:rsidP="00FD03D9">
      <w:pPr>
        <w:spacing w:after="0" w:line="360" w:lineRule="auto"/>
        <w:jc w:val="both"/>
        <w:rPr>
          <w:rFonts w:ascii="Arial" w:hAnsi="Arial" w:cs="Arial"/>
          <w:sz w:val="24"/>
          <w:szCs w:val="24"/>
        </w:rPr>
      </w:pPr>
    </w:p>
    <w:p w:rsidR="00FD03D9" w:rsidRDefault="00FD03D9" w:rsidP="00FD03D9">
      <w:pPr>
        <w:jc w:val="both"/>
        <w:rPr>
          <w:rFonts w:ascii="Arial" w:hAnsi="Arial" w:cs="Arial"/>
          <w:sz w:val="24"/>
          <w:szCs w:val="24"/>
        </w:rPr>
      </w:pPr>
    </w:p>
    <w:p w:rsidR="00FD03D9" w:rsidRPr="00FD03D9" w:rsidRDefault="00FD03D9" w:rsidP="00FD03D9">
      <w:pPr>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Q3. Give examples and explain one ratio for each of the following ratio classification groups.</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Liquidity ratios</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Profitability ratios</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Activity ratios</w:t>
      </w:r>
    </w:p>
    <w:p w:rsidR="00FD03D9" w:rsidRPr="00FD03D9" w:rsidRDefault="00FD03D9" w:rsidP="00FD03D9">
      <w:pPr>
        <w:jc w:val="both"/>
        <w:rPr>
          <w:rFonts w:ascii="Arial" w:hAnsi="Arial" w:cs="Arial"/>
          <w:sz w:val="24"/>
          <w:szCs w:val="24"/>
        </w:rPr>
      </w:pPr>
    </w:p>
    <w:p w:rsidR="00FD03D9" w:rsidRPr="00FD03D9" w:rsidRDefault="00FD03D9" w:rsidP="00FD03D9">
      <w:pPr>
        <w:jc w:val="both"/>
        <w:rPr>
          <w:rFonts w:ascii="Arial" w:hAnsi="Arial" w:cs="Arial"/>
          <w:sz w:val="24"/>
          <w:szCs w:val="24"/>
        </w:rPr>
      </w:pPr>
      <w:r w:rsidRPr="00FD03D9">
        <w:rPr>
          <w:rFonts w:ascii="Arial" w:hAnsi="Arial" w:cs="Arial"/>
          <w:sz w:val="24"/>
          <w:szCs w:val="24"/>
        </w:rPr>
        <w:t>1) Liquidity ratios</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lastRenderedPageBreak/>
        <w:t>Liquidity ratios reflect the ability of a company paying off its current liabilities, which means the ratios show the cash level of a company and also show the ability of a company to turn asses into cash to pay off liabilities or current obligations. In other words, liquidity ratios reflect how easy the company raise up cash to convert into assets or assets convert into cash. Therefore, these ratios is also measure company ability for paying its short-term debts. There are three ratios are grouped to measure the liquidity of a company.</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Current ratio</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 xml:space="preserve">Current Ratio = Current Assets / Current Liabilities   which indicates ability of paying current liabilities from current assets.  Current assets such as cash, account receivable, securities which can turn into cash within one year. Current liabilities such as accounts payable, short-term notes which can be paid or due within one year. For instance, a company has current assets at $60,000 and current liabilities at $30,000, the current ratio is 2. This current ratio means for every $1 current liabilities, the company has $2 current assets. As long as the current ratio is bigger than 1 is good. The higher the ratio the better the financial status of the company. </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Acid Ratio</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 xml:space="preserve">Acid ratio reflects how well a company meet the short-term obligations with its liquid assets. Liquid assets means the assets are easily turned into cash. The calculation for acid ratio is: </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Acid Ratio = Cash &amp; Cash Equivalents + Short-Term Investments + Accounts Receivable / Current Liabilities</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For instance, a company has cash &amp; cash equivalents at $30,000, short-term investments at $6,000, accounts receivable at $12,000, inventory at $16,000, current liabilities</w:t>
      </w:r>
      <w:r>
        <w:rPr>
          <w:rFonts w:ascii="Arial" w:hAnsi="Arial" w:cs="Arial"/>
          <w:sz w:val="24"/>
          <w:szCs w:val="24"/>
        </w:rPr>
        <w:t xml:space="preserve"> at $24,000, the acid ratio is </w:t>
      </w:r>
      <w:r w:rsidRPr="00FD03D9">
        <w:rPr>
          <w:rFonts w:ascii="Arial" w:hAnsi="Arial" w:cs="Arial"/>
          <w:sz w:val="24"/>
          <w:szCs w:val="24"/>
        </w:rPr>
        <w:t>2.67 Higher ratios are more favourable for the company which means the company has more assets than current liabilities. If acid ratio is bigger than 1, which means the company can pay off its current liabilities without selling long-term assets. For above example, the acid ratio is 2.67, which means the company has 2.67 times as many quick assets than current liabilities.</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lastRenderedPageBreak/>
        <w:t>2) Profitability Ratios</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Profitability ratios measures company’s profitability, in another words it measures company’s performance. Profit is a pure income which deducted all costs a</w:t>
      </w:r>
      <w:r>
        <w:rPr>
          <w:rFonts w:ascii="Arial" w:hAnsi="Arial" w:cs="Arial"/>
          <w:sz w:val="24"/>
          <w:szCs w:val="24"/>
        </w:rPr>
        <w:t xml:space="preserve">nd expenses from total income. </w:t>
      </w:r>
      <w:r w:rsidRPr="00FD03D9">
        <w:rPr>
          <w:rFonts w:ascii="Arial" w:hAnsi="Arial" w:cs="Arial"/>
          <w:sz w:val="24"/>
          <w:szCs w:val="24"/>
        </w:rPr>
        <w:t xml:space="preserve">Profitability ratios includes gross profit margin, operating margin, return on assets, return on equity, return on sales, return on investment. </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Gross margin ratios</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 xml:space="preserve">Gross margin is a profitability of the goods and services. The calculation is: </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Gross Margin = Gross Profit / Net Sales x 100%</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For instance, a company sold $60,000,000 dresses last year and had gross profit at $8,000,000. The gross margin of the year is 13% ($8,000,000 / 60,000,000 x 100%). This ratio means for 1 dollar dress sales, the company earned 13 cents of profit but spend 87 cents production cost.</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Operating margin ratios</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Operating margin indicates the cost which unrelated to the direct production such as overhead and administrative expenses. The calculation is: Operating Margin = Operating Profit / Net Sales x 100%</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 xml:space="preserve">For instance, a company has net sales at $16,000,000, operating income is at $210,000,000. The operating margin is 7.6% ($16,000,000 / $210,000,000 x 100%). This ratio means for 1 dollar you earned from sales, the company spent 7.6 cents as expenses unrelated to the direct production. </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Return on assets ratios</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Return on assets ratios reflect effectivity of the company earning income from its assets. The calculation is: Return on Assets = Net Income / Assets x 100%</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For instance, a company has net income at $30,000,000, and its total assets at $240,000,000. The return on assets is 12.5 ($30,000,000 / $240,000,000). This ratio means we generate 12.5 cents of income for 1 dollar the company holds in assets.</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Return on equity ratios</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Return on equity reflects how much a company earns for each dollar that investors put into it. The calculation is: Return on Equity = Net Income / Shareholder Investment x 100%</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lastRenderedPageBreak/>
        <w:t xml:space="preserve">For instance, a company’s total investment at $200,000,000, net income at $20,000,000. The return on equity is 10%. ($20,000,000 / $200,000,000) </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3) Activity Ratios</w:t>
      </w: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 xml:space="preserve">Activity ratios measure the efficiency of a company base on its use of assets and leverage. The ratios determine how well the company’s management in generating revenues, cash from its resources. Activity ratios are financial analysis tools used to measure a company’s ability to convert its assets into cash. Activity ratios referred to as operating ratios or management ratios. </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Average collection period ratio which measures how long a company average sales dollar remains in customers hands. Longer collection period results in large assets investment. To calculate average collection period needs to calculate average daily sales first, which is total annual net sales divided by 365 days. For instance, a company has total annual net sales at $4,500,000, the average daily sales is $12,329 ($4,500,000/365). If account receivable is $400,000, the average collection period is 33 days ($400,000/$12,329)</w:t>
      </w:r>
    </w:p>
    <w:p w:rsidR="00FD03D9" w:rsidRPr="00FD03D9" w:rsidRDefault="00FD03D9" w:rsidP="00FD03D9">
      <w:pPr>
        <w:spacing w:after="0" w:line="360" w:lineRule="auto"/>
        <w:jc w:val="both"/>
        <w:rPr>
          <w:rFonts w:ascii="Arial" w:hAnsi="Arial" w:cs="Arial"/>
          <w:sz w:val="24"/>
          <w:szCs w:val="24"/>
        </w:rPr>
      </w:pPr>
    </w:p>
    <w:p w:rsidR="00FD03D9" w:rsidRPr="00FD03D9" w:rsidRDefault="00FD03D9" w:rsidP="00FD03D9">
      <w:pPr>
        <w:spacing w:after="0" w:line="360" w:lineRule="auto"/>
        <w:jc w:val="both"/>
        <w:rPr>
          <w:rFonts w:ascii="Arial" w:hAnsi="Arial" w:cs="Arial"/>
          <w:sz w:val="24"/>
          <w:szCs w:val="24"/>
        </w:rPr>
      </w:pPr>
      <w:r w:rsidRPr="00FD03D9">
        <w:rPr>
          <w:rFonts w:ascii="Arial" w:hAnsi="Arial" w:cs="Arial"/>
          <w:sz w:val="24"/>
          <w:szCs w:val="24"/>
        </w:rPr>
        <w:t>Inventory turnover. The ratio indicates the number of times a company’s investment in inventory is turned over during the particular year. The higher turnover ratio the</w:t>
      </w:r>
      <w:r>
        <w:rPr>
          <w:rFonts w:ascii="Arial" w:hAnsi="Arial" w:cs="Arial"/>
          <w:sz w:val="24"/>
          <w:szCs w:val="24"/>
        </w:rPr>
        <w:t xml:space="preserve"> smaller inventory investment. </w:t>
      </w:r>
      <w:r w:rsidRPr="00FD03D9">
        <w:rPr>
          <w:rFonts w:ascii="Arial" w:hAnsi="Arial" w:cs="Arial"/>
          <w:sz w:val="24"/>
          <w:szCs w:val="24"/>
        </w:rPr>
        <w:t>This ratio reflects how healthy of the inventory of the company keep. If the inventory turnover rate is above the average, which means less risk for keeping heavy inventory in certain period of time. For instance, the cost of goods sold of a company is at $2,400,000, inventory is at $328,000, the inventory turnover ratio is 7.3 times ($2,400,000 / $328,000)</w:t>
      </w:r>
    </w:p>
    <w:p w:rsidR="00FD03D9" w:rsidRPr="00FD03D9" w:rsidRDefault="00FD03D9" w:rsidP="00FD03D9">
      <w:pPr>
        <w:spacing w:after="0" w:line="360" w:lineRule="auto"/>
        <w:jc w:val="both"/>
        <w:rPr>
          <w:rFonts w:ascii="Arial" w:hAnsi="Arial" w:cs="Arial"/>
          <w:sz w:val="24"/>
          <w:szCs w:val="24"/>
        </w:rPr>
      </w:pPr>
    </w:p>
    <w:p w:rsidR="00FD03D9" w:rsidRDefault="00FD03D9" w:rsidP="00FD03D9">
      <w:pPr>
        <w:spacing w:after="0" w:line="360" w:lineRule="auto"/>
        <w:jc w:val="both"/>
        <w:rPr>
          <w:rFonts w:cs="Times New Roman"/>
          <w:sz w:val="24"/>
          <w:szCs w:val="32"/>
        </w:rPr>
      </w:pPr>
      <w:r w:rsidRPr="00FD03D9">
        <w:rPr>
          <w:rFonts w:ascii="Arial" w:hAnsi="Arial" w:cs="Arial"/>
          <w:sz w:val="24"/>
          <w:szCs w:val="24"/>
        </w:rPr>
        <w:t>Fixed assets turnover. This ratio indicates how a company’s fixed assets like land, real estate, equipment are used to generate sales. A low fixed assets turnover ratio means that the company has high investment in fixed assets related to the sales and which reflects pr</w:t>
      </w:r>
      <w:r>
        <w:rPr>
          <w:rFonts w:ascii="Arial" w:hAnsi="Arial" w:cs="Arial"/>
          <w:sz w:val="24"/>
          <w:szCs w:val="24"/>
        </w:rPr>
        <w:t xml:space="preserve">oductivity of the company. </w:t>
      </w:r>
      <w:r w:rsidRPr="00FD03D9">
        <w:rPr>
          <w:rFonts w:ascii="Arial" w:hAnsi="Arial" w:cs="Arial"/>
          <w:sz w:val="24"/>
          <w:szCs w:val="24"/>
        </w:rPr>
        <w:t>For instance, a company’s sales at $3,000,000, fixed assets at $1,400,000. The fixed assets turnover ratio is 2.14 times ($3,000,000 / 1,400,000). This ratio means the company generates $2.14 worth of sales for dollars invested in fixed assets.</w:t>
      </w:r>
      <w:bookmarkStart w:id="0" w:name="_GoBack"/>
      <w:bookmarkEnd w:id="0"/>
    </w:p>
    <w:sectPr w:rsidR="00FD03D9"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3182" w:rsidRDefault="00DC3182" w:rsidP="00CB4D0A">
      <w:pPr>
        <w:spacing w:after="0" w:line="240" w:lineRule="auto"/>
      </w:pPr>
      <w:r>
        <w:separator/>
      </w:r>
    </w:p>
  </w:endnote>
  <w:endnote w:type="continuationSeparator" w:id="0">
    <w:p w:rsidR="00DC3182" w:rsidRDefault="00DC318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3182" w:rsidRDefault="00DC3182" w:rsidP="00CB4D0A">
      <w:pPr>
        <w:spacing w:after="0" w:line="240" w:lineRule="auto"/>
      </w:pPr>
      <w:r>
        <w:separator/>
      </w:r>
    </w:p>
  </w:footnote>
  <w:footnote w:type="continuationSeparator" w:id="0">
    <w:p w:rsidR="00DC3182" w:rsidRDefault="00DC318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7BA" w:rsidRDefault="004C47BA">
    <w:pPr>
      <w:pStyle w:val="Header"/>
    </w:pPr>
    <w:r>
      <w:rPr>
        <w:noProof/>
        <w:lang w:val="en-SG" w:eastAsia="zh-CN"/>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7BA" w:rsidRPr="004C47BA" w:rsidRDefault="004C47BA">
                          <w:pPr>
                            <w:spacing w:after="0" w:line="240" w:lineRule="auto"/>
                            <w:jc w:val="right"/>
                            <w:rPr>
                              <w:noProof/>
                              <w:lang w:val="en-SG"/>
                            </w:rPr>
                          </w:pPr>
                          <w:r>
                            <w:rPr>
                              <w:noProof/>
                              <w:lang w:val="en-SG"/>
                            </w:rPr>
                            <w:t xml:space="preserve">Dai Wenbi    1575   Assignement </w:t>
                          </w:r>
                          <w:r w:rsidR="00FD03D9">
                            <w:rPr>
                              <w:noProof/>
                              <w:lang w:val="en-SG"/>
                            </w:rPr>
                            <w:t>8</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7"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4C47BA" w:rsidRPr="004C47BA" w:rsidRDefault="004C47BA">
                    <w:pPr>
                      <w:spacing w:after="0" w:line="240" w:lineRule="auto"/>
                      <w:jc w:val="right"/>
                      <w:rPr>
                        <w:noProof/>
                        <w:lang w:val="en-SG"/>
                      </w:rPr>
                    </w:pPr>
                    <w:r>
                      <w:rPr>
                        <w:noProof/>
                        <w:lang w:val="en-SG"/>
                      </w:rPr>
                      <w:t xml:space="preserve">Dai Wenbi    1575   Assignement </w:t>
                    </w:r>
                    <w:r w:rsidR="00FD03D9">
                      <w:rPr>
                        <w:noProof/>
                        <w:lang w:val="en-SG"/>
                      </w:rPr>
                      <w:t>8</w:t>
                    </w:r>
                  </w:p>
                </w:txbxContent>
              </v:textbox>
              <w10:wrap anchorx="margin" anchory="margin"/>
            </v:shape>
          </w:pict>
        </mc:Fallback>
      </mc:AlternateContent>
    </w:r>
    <w:r>
      <w:rPr>
        <w:noProof/>
        <w:lang w:val="en-SG" w:eastAsia="zh-CN"/>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4C47BA" w:rsidRDefault="004C47BA">
                          <w:pPr>
                            <w:spacing w:after="0" w:line="240" w:lineRule="auto"/>
                            <w:rPr>
                              <w:color w:val="FFFFFF" w:themeColor="background1"/>
                            </w:rPr>
                          </w:pPr>
                          <w:r>
                            <w:fldChar w:fldCharType="begin"/>
                          </w:r>
                          <w:r>
                            <w:instrText xml:space="preserve"> PAGE   \* MERGEFORMAT </w:instrText>
                          </w:r>
                          <w:r>
                            <w:fldChar w:fldCharType="separate"/>
                          </w:r>
                          <w:r w:rsidR="00FD03D9" w:rsidRPr="00FD03D9">
                            <w:rPr>
                              <w:noProof/>
                              <w:color w:val="FFFFFF" w:themeColor="background1"/>
                            </w:rPr>
                            <w:t>10</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Text Box 221" o:spid="_x0000_s1028"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fabf8f [1945]" stroked="f">
              <v:textbox style="mso-fit-shape-to-text:t" inset=",0,,0">
                <w:txbxContent>
                  <w:p w:rsidR="004C47BA" w:rsidRDefault="004C47BA">
                    <w:pPr>
                      <w:spacing w:after="0" w:line="240" w:lineRule="auto"/>
                      <w:rPr>
                        <w:color w:val="FFFFFF" w:themeColor="background1"/>
                      </w:rPr>
                    </w:pPr>
                    <w:r>
                      <w:fldChar w:fldCharType="begin"/>
                    </w:r>
                    <w:r>
                      <w:instrText xml:space="preserve"> PAGE   \* MERGEFORMAT </w:instrText>
                    </w:r>
                    <w:r>
                      <w:fldChar w:fldCharType="separate"/>
                    </w:r>
                    <w:r w:rsidR="00FD03D9" w:rsidRPr="00FD03D9">
                      <w:rPr>
                        <w:noProof/>
                        <w:color w:val="FFFFFF" w:themeColor="background1"/>
                      </w:rPr>
                      <w:t>10</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4428"/>
    <w:rsid w:val="00055992"/>
    <w:rsid w:val="000820E8"/>
    <w:rsid w:val="001175EE"/>
    <w:rsid w:val="00141825"/>
    <w:rsid w:val="00157CF6"/>
    <w:rsid w:val="00182416"/>
    <w:rsid w:val="00187EB4"/>
    <w:rsid w:val="001D1C8E"/>
    <w:rsid w:val="001F0481"/>
    <w:rsid w:val="00200C92"/>
    <w:rsid w:val="0020451E"/>
    <w:rsid w:val="00206B9D"/>
    <w:rsid w:val="0023259C"/>
    <w:rsid w:val="002B0BD7"/>
    <w:rsid w:val="002B573D"/>
    <w:rsid w:val="002C5CB2"/>
    <w:rsid w:val="002D1012"/>
    <w:rsid w:val="002F779F"/>
    <w:rsid w:val="00360757"/>
    <w:rsid w:val="00371885"/>
    <w:rsid w:val="003E2B87"/>
    <w:rsid w:val="00402786"/>
    <w:rsid w:val="00405895"/>
    <w:rsid w:val="004058DF"/>
    <w:rsid w:val="00443E6F"/>
    <w:rsid w:val="00486F1A"/>
    <w:rsid w:val="00490CB9"/>
    <w:rsid w:val="004A2CE2"/>
    <w:rsid w:val="004C47BA"/>
    <w:rsid w:val="004E3CDA"/>
    <w:rsid w:val="004F4B4D"/>
    <w:rsid w:val="0050216D"/>
    <w:rsid w:val="00503D7E"/>
    <w:rsid w:val="0050778F"/>
    <w:rsid w:val="00527C11"/>
    <w:rsid w:val="00535F31"/>
    <w:rsid w:val="00547F6A"/>
    <w:rsid w:val="00574D64"/>
    <w:rsid w:val="00587307"/>
    <w:rsid w:val="00591365"/>
    <w:rsid w:val="005B31E4"/>
    <w:rsid w:val="006034F6"/>
    <w:rsid w:val="00607874"/>
    <w:rsid w:val="00607E77"/>
    <w:rsid w:val="00617BB3"/>
    <w:rsid w:val="00645CDD"/>
    <w:rsid w:val="00656C75"/>
    <w:rsid w:val="006823A7"/>
    <w:rsid w:val="00687EE8"/>
    <w:rsid w:val="0070347F"/>
    <w:rsid w:val="0070678E"/>
    <w:rsid w:val="00775846"/>
    <w:rsid w:val="00831C11"/>
    <w:rsid w:val="008A60B4"/>
    <w:rsid w:val="008B3C31"/>
    <w:rsid w:val="008B64FE"/>
    <w:rsid w:val="008F3837"/>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10725"/>
    <w:rsid w:val="00C53029"/>
    <w:rsid w:val="00C65FEA"/>
    <w:rsid w:val="00CA0AC2"/>
    <w:rsid w:val="00CB4D0A"/>
    <w:rsid w:val="00CC2FB3"/>
    <w:rsid w:val="00CC575A"/>
    <w:rsid w:val="00CF123B"/>
    <w:rsid w:val="00D039AC"/>
    <w:rsid w:val="00D427DE"/>
    <w:rsid w:val="00D5587D"/>
    <w:rsid w:val="00D707CC"/>
    <w:rsid w:val="00D821FE"/>
    <w:rsid w:val="00DB0793"/>
    <w:rsid w:val="00DC3182"/>
    <w:rsid w:val="00E00821"/>
    <w:rsid w:val="00E04DB4"/>
    <w:rsid w:val="00E30679"/>
    <w:rsid w:val="00E4597D"/>
    <w:rsid w:val="00E54832"/>
    <w:rsid w:val="00E56A90"/>
    <w:rsid w:val="00E641CC"/>
    <w:rsid w:val="00EA30AB"/>
    <w:rsid w:val="00EB3925"/>
    <w:rsid w:val="00ED27BC"/>
    <w:rsid w:val="00F96EB3"/>
    <w:rsid w:val="00FD03D9"/>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6A0A6BC-1C39-4C34-96FD-D290F0B3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225944-B689-47A0-A0CB-E8885B36C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2611</Words>
  <Characters>14887</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Wendy Dai</cp:lastModifiedBy>
  <cp:revision>2</cp:revision>
  <dcterms:created xsi:type="dcterms:W3CDTF">2015-12-14T08:42:00Z</dcterms:created>
  <dcterms:modified xsi:type="dcterms:W3CDTF">2015-12-14T08:42:00Z</dcterms:modified>
</cp:coreProperties>
</file>