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DCA" w:rsidRDefault="005E2DCA" w:rsidP="00DF50A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Best </w:t>
      </w:r>
      <w:r w:rsidR="00DF50A9">
        <w:rPr>
          <w:rFonts w:ascii="Arial" w:hAnsi="Arial" w:cs="Arial"/>
          <w:sz w:val="24"/>
          <w:szCs w:val="24"/>
        </w:rPr>
        <w:t>evidence:</w:t>
      </w:r>
      <w:r>
        <w:rPr>
          <w:rFonts w:ascii="Arial" w:hAnsi="Arial" w:cs="Arial"/>
          <w:sz w:val="24"/>
          <w:szCs w:val="24"/>
        </w:rPr>
        <w:t xml:space="preserve"> it simply means </w:t>
      </w:r>
      <w:bookmarkStart w:id="0" w:name="_GoBack"/>
      <w:bookmarkEnd w:id="0"/>
      <w:r w:rsidR="00DF50A9">
        <w:rPr>
          <w:rFonts w:ascii="Arial" w:hAnsi="Arial" w:cs="Arial"/>
          <w:sz w:val="24"/>
          <w:szCs w:val="24"/>
        </w:rPr>
        <w:t>that all</w:t>
      </w:r>
      <w:r>
        <w:rPr>
          <w:rFonts w:ascii="Arial" w:hAnsi="Arial" w:cs="Arial"/>
          <w:sz w:val="24"/>
          <w:szCs w:val="24"/>
        </w:rPr>
        <w:t xml:space="preserve"> evidence submitted must be original and does not refer to the appropriate </w:t>
      </w:r>
      <w:r w:rsidR="00F85792">
        <w:rPr>
          <w:rFonts w:ascii="Arial" w:hAnsi="Arial" w:cs="Arial"/>
          <w:sz w:val="24"/>
          <w:szCs w:val="24"/>
        </w:rPr>
        <w:t>evidence to</w:t>
      </w:r>
      <w:r>
        <w:rPr>
          <w:rFonts w:ascii="Arial" w:hAnsi="Arial" w:cs="Arial"/>
          <w:sz w:val="24"/>
          <w:szCs w:val="24"/>
        </w:rPr>
        <w:t xml:space="preserve"> support a claim.</w:t>
      </w:r>
    </w:p>
    <w:p w:rsidR="005E2DCA" w:rsidRDefault="005E2DCA" w:rsidP="00DF50A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is important to keep the collected evidence in </w:t>
      </w:r>
      <w:r w:rsidR="00F85792">
        <w:rPr>
          <w:rFonts w:ascii="Arial" w:hAnsi="Arial" w:cs="Arial"/>
          <w:sz w:val="24"/>
          <w:szCs w:val="24"/>
        </w:rPr>
        <w:t>well-organized</w:t>
      </w:r>
      <w:r>
        <w:rPr>
          <w:rFonts w:ascii="Arial" w:hAnsi="Arial" w:cs="Arial"/>
          <w:sz w:val="24"/>
          <w:szCs w:val="24"/>
        </w:rPr>
        <w:t xml:space="preserve"> manner</w:t>
      </w:r>
      <w:r w:rsidR="00BA483D">
        <w:rPr>
          <w:rFonts w:ascii="Arial" w:hAnsi="Arial" w:cs="Arial"/>
          <w:sz w:val="24"/>
          <w:szCs w:val="24"/>
        </w:rPr>
        <w:t xml:space="preserve"> because it must be secured and packed in order to ensure that there are no alterations made and that no damage occurs during </w:t>
      </w:r>
      <w:r w:rsidR="00F85792">
        <w:rPr>
          <w:rFonts w:ascii="Arial" w:hAnsi="Arial" w:cs="Arial"/>
          <w:sz w:val="24"/>
          <w:szCs w:val="24"/>
        </w:rPr>
        <w:t>transportation. It</w:t>
      </w:r>
      <w:r w:rsidR="00BA483D">
        <w:rPr>
          <w:rFonts w:ascii="Arial" w:hAnsi="Arial" w:cs="Arial"/>
          <w:sz w:val="24"/>
          <w:szCs w:val="24"/>
        </w:rPr>
        <w:t xml:space="preserve"> is important to give them a cursory inspection to ensure that </w:t>
      </w:r>
      <w:r w:rsidR="00F85792">
        <w:rPr>
          <w:rFonts w:ascii="Arial" w:hAnsi="Arial" w:cs="Arial"/>
          <w:sz w:val="24"/>
          <w:szCs w:val="24"/>
        </w:rPr>
        <w:t>whatever</w:t>
      </w:r>
      <w:r w:rsidR="00BA483D">
        <w:rPr>
          <w:rFonts w:ascii="Arial" w:hAnsi="Arial" w:cs="Arial"/>
          <w:sz w:val="24"/>
          <w:szCs w:val="24"/>
        </w:rPr>
        <w:t xml:space="preserve"> is being seized is included in the warrant authorizing seizure.</w:t>
      </w:r>
    </w:p>
    <w:p w:rsidR="004D75EE" w:rsidRPr="004D75EE" w:rsidRDefault="00BA483D" w:rsidP="00DF50A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devices which could be help </w:t>
      </w:r>
      <w:r w:rsidR="00F85792">
        <w:rPr>
          <w:rFonts w:ascii="Arial" w:hAnsi="Arial" w:cs="Arial"/>
          <w:sz w:val="24"/>
          <w:szCs w:val="24"/>
        </w:rPr>
        <w:t>collecting</w:t>
      </w:r>
      <w:r>
        <w:rPr>
          <w:rFonts w:ascii="Arial" w:hAnsi="Arial" w:cs="Arial"/>
          <w:sz w:val="24"/>
          <w:szCs w:val="24"/>
        </w:rPr>
        <w:t xml:space="preserve"> evidence are:</w:t>
      </w:r>
    </w:p>
    <w:p w:rsidR="00BA483D" w:rsidRDefault="00BA483D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Personnel computer</w:t>
      </w:r>
    </w:p>
    <w:p w:rsidR="00BA483D" w:rsidRDefault="00BA483D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Network servers</w:t>
      </w:r>
    </w:p>
    <w:p w:rsidR="00BA483D" w:rsidRDefault="00BA483D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Wireless and cordless telephones</w:t>
      </w:r>
    </w:p>
    <w:p w:rsidR="00BA483D" w:rsidRDefault="00BA483D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PDAS and blackberry devices</w:t>
      </w:r>
    </w:p>
    <w:p w:rsidR="004D75EE" w:rsidRDefault="004D75EE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Paging devices</w:t>
      </w:r>
    </w:p>
    <w:p w:rsidR="004D75EE" w:rsidRDefault="004D75EE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Electronic gamming devices</w:t>
      </w:r>
    </w:p>
    <w:p w:rsidR="004D75EE" w:rsidRDefault="00F85792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Vehicles</w:t>
      </w:r>
      <w:r w:rsidR="004D75EE">
        <w:rPr>
          <w:rFonts w:ascii="Arial" w:hAnsi="Arial" w:cs="Arial"/>
          <w:sz w:val="24"/>
          <w:szCs w:val="24"/>
        </w:rPr>
        <w:t xml:space="preserve"> computer devices</w:t>
      </w:r>
    </w:p>
    <w:p w:rsidR="004D75EE" w:rsidRDefault="004D75EE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Security systems</w:t>
      </w:r>
    </w:p>
    <w:p w:rsidR="004D75EE" w:rsidRDefault="004D75EE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Global positioning systems.</w:t>
      </w:r>
    </w:p>
    <w:p w:rsidR="004D75EE" w:rsidRDefault="004D75EE" w:rsidP="00DF50A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Points to be considered when planning on the collection of evidence are:</w:t>
      </w:r>
    </w:p>
    <w:p w:rsidR="004D75EE" w:rsidRDefault="004D75EE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-Meet client depending on the nature of the investigation.</w:t>
      </w:r>
    </w:p>
    <w:p w:rsidR="004D75EE" w:rsidRDefault="004D75EE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-To discuss the type of evidence</w:t>
      </w:r>
      <w:r w:rsidR="004D0242">
        <w:rPr>
          <w:rFonts w:ascii="Arial" w:hAnsi="Arial" w:cs="Arial"/>
          <w:sz w:val="24"/>
          <w:szCs w:val="24"/>
        </w:rPr>
        <w:t xml:space="preserve"> may be required and locate the evidence relating to the time period under scrutiny.</w:t>
      </w:r>
    </w:p>
    <w:p w:rsidR="004D0242" w:rsidRDefault="004D0242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-The business </w:t>
      </w:r>
      <w:r w:rsidR="00F85792">
        <w:rPr>
          <w:rFonts w:ascii="Arial" w:hAnsi="Arial" w:cs="Arial"/>
          <w:sz w:val="24"/>
          <w:szCs w:val="24"/>
        </w:rPr>
        <w:t>structures</w:t>
      </w:r>
      <w:r>
        <w:rPr>
          <w:rFonts w:ascii="Arial" w:hAnsi="Arial" w:cs="Arial"/>
          <w:sz w:val="24"/>
          <w:szCs w:val="24"/>
        </w:rPr>
        <w:t xml:space="preserve"> and data processing operations of companies change over time.</w:t>
      </w:r>
    </w:p>
    <w:p w:rsidR="004D0242" w:rsidRDefault="004D0242" w:rsidP="00DF50A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Working papers are </w:t>
      </w:r>
      <w:r w:rsidR="00F85792">
        <w:rPr>
          <w:rFonts w:ascii="Arial" w:hAnsi="Arial" w:cs="Arial"/>
          <w:sz w:val="24"/>
          <w:szCs w:val="24"/>
        </w:rPr>
        <w:t>summaries</w:t>
      </w:r>
      <w:r>
        <w:rPr>
          <w:rFonts w:ascii="Arial" w:hAnsi="Arial" w:cs="Arial"/>
          <w:sz w:val="24"/>
          <w:szCs w:val="24"/>
        </w:rPr>
        <w:t xml:space="preserve"> and analyzes of factual material which are usually the basis of testimony in cases of litigation to recover losses if </w:t>
      </w:r>
      <w:r w:rsidR="00F85792">
        <w:rPr>
          <w:rFonts w:ascii="Arial" w:hAnsi="Arial" w:cs="Arial"/>
          <w:sz w:val="24"/>
          <w:szCs w:val="24"/>
        </w:rPr>
        <w:t>shareholders</w:t>
      </w:r>
      <w:r>
        <w:rPr>
          <w:rFonts w:ascii="Arial" w:hAnsi="Arial" w:cs="Arial"/>
          <w:sz w:val="24"/>
          <w:szCs w:val="24"/>
        </w:rPr>
        <w:t xml:space="preserve"> commences litigation against the </w:t>
      </w:r>
      <w:r w:rsidR="00C74931">
        <w:rPr>
          <w:rFonts w:ascii="Arial" w:hAnsi="Arial" w:cs="Arial"/>
          <w:sz w:val="24"/>
          <w:szCs w:val="24"/>
        </w:rPr>
        <w:t>enterprise.</w:t>
      </w:r>
    </w:p>
    <w:p w:rsidR="00C74931" w:rsidRDefault="00C74931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kind of material and documents included in the working papers differs from one investigation to another depending on the nature of the investigation.</w:t>
      </w:r>
    </w:p>
    <w:p w:rsidR="00C74931" w:rsidRDefault="00C74931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They contained all possible accounting records</w:t>
      </w:r>
      <w:r w:rsidR="00A066EE">
        <w:rPr>
          <w:rFonts w:ascii="Arial" w:hAnsi="Arial" w:cs="Arial"/>
          <w:sz w:val="24"/>
          <w:szCs w:val="24"/>
        </w:rPr>
        <w:t xml:space="preserve"> such as general </w:t>
      </w:r>
      <w:r w:rsidR="00F85792">
        <w:rPr>
          <w:rFonts w:ascii="Arial" w:hAnsi="Arial" w:cs="Arial"/>
          <w:sz w:val="24"/>
          <w:szCs w:val="24"/>
        </w:rPr>
        <w:t>ledger, sub</w:t>
      </w:r>
      <w:r w:rsidR="00A066EE">
        <w:rPr>
          <w:rFonts w:ascii="Arial" w:hAnsi="Arial" w:cs="Arial"/>
          <w:sz w:val="24"/>
          <w:szCs w:val="24"/>
        </w:rPr>
        <w:t xml:space="preserve"> ledger, financial management report,reconciliation,journal </w:t>
      </w:r>
      <w:r w:rsidR="00F85792">
        <w:rPr>
          <w:rFonts w:ascii="Arial" w:hAnsi="Arial" w:cs="Arial"/>
          <w:sz w:val="24"/>
          <w:szCs w:val="24"/>
        </w:rPr>
        <w:t>entries, internal</w:t>
      </w:r>
      <w:r w:rsidR="00A066EE">
        <w:rPr>
          <w:rFonts w:ascii="Arial" w:hAnsi="Arial" w:cs="Arial"/>
          <w:sz w:val="24"/>
          <w:szCs w:val="24"/>
        </w:rPr>
        <w:t xml:space="preserve"> audit </w:t>
      </w:r>
      <w:r w:rsidR="00F85792">
        <w:rPr>
          <w:rFonts w:ascii="Arial" w:hAnsi="Arial" w:cs="Arial"/>
          <w:sz w:val="24"/>
          <w:szCs w:val="24"/>
        </w:rPr>
        <w:t>report, purchase</w:t>
      </w:r>
      <w:r w:rsidR="00A066EE">
        <w:rPr>
          <w:rFonts w:ascii="Arial" w:hAnsi="Arial" w:cs="Arial"/>
          <w:sz w:val="24"/>
          <w:szCs w:val="24"/>
        </w:rPr>
        <w:t xml:space="preserve"> </w:t>
      </w:r>
      <w:r w:rsidR="00F85792">
        <w:rPr>
          <w:rFonts w:ascii="Arial" w:hAnsi="Arial" w:cs="Arial"/>
          <w:sz w:val="24"/>
          <w:szCs w:val="24"/>
        </w:rPr>
        <w:t>orders, venter</w:t>
      </w:r>
      <w:r w:rsidR="00A066EE">
        <w:rPr>
          <w:rFonts w:ascii="Arial" w:hAnsi="Arial" w:cs="Arial"/>
          <w:sz w:val="24"/>
          <w:szCs w:val="24"/>
        </w:rPr>
        <w:t xml:space="preserve"> information</w:t>
      </w:r>
      <w:r w:rsidR="001929E2">
        <w:rPr>
          <w:rFonts w:ascii="Arial" w:hAnsi="Arial" w:cs="Arial"/>
          <w:sz w:val="24"/>
          <w:szCs w:val="24"/>
        </w:rPr>
        <w:t xml:space="preserve"> accounting </w:t>
      </w:r>
      <w:r w:rsidR="00F85792">
        <w:rPr>
          <w:rFonts w:ascii="Arial" w:hAnsi="Arial" w:cs="Arial"/>
          <w:sz w:val="24"/>
          <w:szCs w:val="24"/>
        </w:rPr>
        <w:t>journals, management</w:t>
      </w:r>
      <w:r w:rsidR="001929E2">
        <w:rPr>
          <w:rFonts w:ascii="Arial" w:hAnsi="Arial" w:cs="Arial"/>
          <w:sz w:val="24"/>
          <w:szCs w:val="24"/>
        </w:rPr>
        <w:t xml:space="preserve"> reports,contracts,telephone,computer system and security system records.</w:t>
      </w:r>
    </w:p>
    <w:p w:rsidR="001929E2" w:rsidRDefault="001929E2" w:rsidP="00DF50A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mains steps involved in the evidence gathering processes are:</w:t>
      </w:r>
    </w:p>
    <w:p w:rsidR="001929E2" w:rsidRDefault="001929E2" w:rsidP="00DF50A9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Document retention </w:t>
      </w:r>
      <w:r w:rsidR="000A6AFE">
        <w:rPr>
          <w:rFonts w:ascii="Arial" w:hAnsi="Arial" w:cs="Arial"/>
          <w:sz w:val="24"/>
          <w:szCs w:val="24"/>
        </w:rPr>
        <w:t>gathering</w:t>
      </w:r>
    </w:p>
    <w:p w:rsidR="000A6AFE" w:rsidRDefault="000A6AFE" w:rsidP="00DF50A9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Planning consideration</w:t>
      </w:r>
    </w:p>
    <w:p w:rsidR="000A6AFE" w:rsidRDefault="00F85792" w:rsidP="00DF50A9">
      <w:pPr>
        <w:pStyle w:val="ListParagraph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Creating</w:t>
      </w:r>
      <w:r w:rsidR="000A6AFE">
        <w:rPr>
          <w:rFonts w:ascii="Arial" w:hAnsi="Arial" w:cs="Arial"/>
          <w:sz w:val="24"/>
          <w:szCs w:val="24"/>
        </w:rPr>
        <w:t xml:space="preserve"> a chain of custody.</w:t>
      </w:r>
    </w:p>
    <w:p w:rsidR="000A6AFE" w:rsidRDefault="000A6AFE" w:rsidP="00DF50A9">
      <w:pPr>
        <w:spacing w:line="360" w:lineRule="auto"/>
        <w:rPr>
          <w:rFonts w:ascii="Arial" w:hAnsi="Arial" w:cs="Arial"/>
          <w:sz w:val="24"/>
          <w:szCs w:val="24"/>
        </w:rPr>
      </w:pPr>
    </w:p>
    <w:p w:rsidR="000A6AFE" w:rsidRDefault="005445A8" w:rsidP="00DF50A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85792">
        <w:rPr>
          <w:rFonts w:ascii="Arial" w:hAnsi="Arial" w:cs="Arial"/>
          <w:sz w:val="24"/>
          <w:szCs w:val="24"/>
        </w:rPr>
        <w:t>Document retention</w:t>
      </w:r>
      <w:r w:rsidR="000A6AFE">
        <w:rPr>
          <w:rFonts w:ascii="Arial" w:hAnsi="Arial" w:cs="Arial"/>
          <w:sz w:val="24"/>
          <w:szCs w:val="24"/>
        </w:rPr>
        <w:t xml:space="preserve"> considerations forensic accounting investigation heavily reliance on documentary </w:t>
      </w:r>
      <w:r w:rsidR="00F85792">
        <w:rPr>
          <w:rFonts w:ascii="Arial" w:hAnsi="Arial" w:cs="Arial"/>
          <w:sz w:val="24"/>
          <w:szCs w:val="24"/>
        </w:rPr>
        <w:t>proof, document</w:t>
      </w:r>
      <w:r w:rsidR="000A6AFE">
        <w:rPr>
          <w:rFonts w:ascii="Arial" w:hAnsi="Arial" w:cs="Arial"/>
          <w:sz w:val="24"/>
          <w:szCs w:val="24"/>
        </w:rPr>
        <w:t xml:space="preserve"> retention and preservation are tasks of the utmost importance.</w:t>
      </w:r>
    </w:p>
    <w:p w:rsidR="005445A8" w:rsidRDefault="005445A8" w:rsidP="00DF50A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-Planning considerations it is usually important to meet up with </w:t>
      </w:r>
      <w:r w:rsidR="00F85792">
        <w:rPr>
          <w:rFonts w:ascii="Arial" w:hAnsi="Arial" w:cs="Arial"/>
          <w:sz w:val="24"/>
          <w:szCs w:val="24"/>
        </w:rPr>
        <w:t>clients, depending</w:t>
      </w:r>
      <w:r>
        <w:rPr>
          <w:rFonts w:ascii="Arial" w:hAnsi="Arial" w:cs="Arial"/>
          <w:sz w:val="24"/>
          <w:szCs w:val="24"/>
        </w:rPr>
        <w:t xml:space="preserve"> on the nature of investigation in order to discuss the type of evidence that may be required and to locate the evidence relating</w:t>
      </w:r>
      <w:r w:rsidR="00E23C44">
        <w:rPr>
          <w:rFonts w:ascii="Arial" w:hAnsi="Arial" w:cs="Arial"/>
          <w:sz w:val="24"/>
          <w:szCs w:val="24"/>
        </w:rPr>
        <w:t xml:space="preserve"> to the time period under </w:t>
      </w:r>
      <w:r w:rsidR="00F85792">
        <w:rPr>
          <w:rFonts w:ascii="Arial" w:hAnsi="Arial" w:cs="Arial"/>
          <w:sz w:val="24"/>
          <w:szCs w:val="24"/>
        </w:rPr>
        <w:t>scrutiny</w:t>
      </w:r>
      <w:r w:rsidR="00E23C44">
        <w:rPr>
          <w:rFonts w:ascii="Arial" w:hAnsi="Arial" w:cs="Arial"/>
          <w:sz w:val="24"/>
          <w:szCs w:val="24"/>
        </w:rPr>
        <w:t>.</w:t>
      </w:r>
    </w:p>
    <w:p w:rsidR="00E23C44" w:rsidRDefault="00E23C44" w:rsidP="00DF50A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85792">
        <w:rPr>
          <w:rFonts w:ascii="Arial" w:hAnsi="Arial" w:cs="Arial"/>
          <w:sz w:val="24"/>
          <w:szCs w:val="24"/>
        </w:rPr>
        <w:t>Creating</w:t>
      </w:r>
      <w:r>
        <w:rPr>
          <w:rFonts w:ascii="Arial" w:hAnsi="Arial" w:cs="Arial"/>
          <w:sz w:val="24"/>
          <w:szCs w:val="24"/>
        </w:rPr>
        <w:t xml:space="preserve"> a chain of custody serves as proof that evidence has been properly preserved from alteration and damage from the time when it was collected to its preservation.</w:t>
      </w:r>
    </w:p>
    <w:p w:rsidR="00F810C3" w:rsidRDefault="00F810C3" w:rsidP="00DF50A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Types of documents that are collected in evidence gathering processes are: </w:t>
      </w:r>
    </w:p>
    <w:p w:rsidR="00F810C3" w:rsidRDefault="00F810C3" w:rsidP="00DF50A9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Signed statements</w:t>
      </w:r>
    </w:p>
    <w:p w:rsidR="00F810C3" w:rsidRDefault="00F810C3" w:rsidP="00DF50A9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Transactional paperwork</w:t>
      </w:r>
    </w:p>
    <w:p w:rsidR="00F810C3" w:rsidRDefault="00F810C3" w:rsidP="00DF50A9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Intranet sources</w:t>
      </w:r>
    </w:p>
    <w:p w:rsidR="00F810C3" w:rsidRDefault="00F810C3" w:rsidP="00DF50A9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E-mails</w:t>
      </w:r>
    </w:p>
    <w:p w:rsidR="00F810C3" w:rsidRDefault="00F810C3" w:rsidP="00DF50A9">
      <w:pPr>
        <w:pStyle w:val="ListParagraph"/>
        <w:spacing w:line="360" w:lineRule="auto"/>
        <w:ind w:left="2355"/>
        <w:rPr>
          <w:rFonts w:ascii="Arial" w:hAnsi="Arial" w:cs="Arial"/>
          <w:sz w:val="24"/>
          <w:szCs w:val="24"/>
        </w:rPr>
      </w:pPr>
    </w:p>
    <w:p w:rsidR="00F810C3" w:rsidRDefault="00F810C3" w:rsidP="00DF50A9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-The possible sources of the above are:</w:t>
      </w:r>
    </w:p>
    <w:p w:rsidR="00F810C3" w:rsidRDefault="00F810C3" w:rsidP="00DF50A9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Whether it is a </w:t>
      </w:r>
      <w:r w:rsidR="00A11AD2">
        <w:rPr>
          <w:rFonts w:ascii="Arial" w:hAnsi="Arial" w:cs="Arial"/>
          <w:sz w:val="24"/>
          <w:szCs w:val="24"/>
        </w:rPr>
        <w:t xml:space="preserve">pensioner swindled out his/her pension or a large multinational </w:t>
      </w:r>
      <w:r w:rsidR="00F85792">
        <w:rPr>
          <w:rFonts w:ascii="Arial" w:hAnsi="Arial" w:cs="Arial"/>
          <w:sz w:val="24"/>
          <w:szCs w:val="24"/>
        </w:rPr>
        <w:t>corporation</w:t>
      </w:r>
      <w:r w:rsidR="00A11AD2">
        <w:rPr>
          <w:rFonts w:ascii="Arial" w:hAnsi="Arial" w:cs="Arial"/>
          <w:sz w:val="24"/>
          <w:szCs w:val="24"/>
        </w:rPr>
        <w:t xml:space="preserve"> that has lost millions to a </w:t>
      </w:r>
      <w:r w:rsidR="00F85792">
        <w:rPr>
          <w:rFonts w:ascii="Arial" w:hAnsi="Arial" w:cs="Arial"/>
          <w:sz w:val="24"/>
          <w:szCs w:val="24"/>
        </w:rPr>
        <w:t>fraud, the</w:t>
      </w:r>
      <w:r w:rsidR="00A11AD2">
        <w:rPr>
          <w:rFonts w:ascii="Arial" w:hAnsi="Arial" w:cs="Arial"/>
          <w:sz w:val="24"/>
          <w:szCs w:val="24"/>
        </w:rPr>
        <w:t xml:space="preserve"> victim of the </w:t>
      </w:r>
      <w:r w:rsidR="00F85792">
        <w:rPr>
          <w:rFonts w:ascii="Arial" w:hAnsi="Arial" w:cs="Arial"/>
          <w:sz w:val="24"/>
          <w:szCs w:val="24"/>
        </w:rPr>
        <w:t>financial</w:t>
      </w:r>
      <w:r w:rsidR="00A11AD2">
        <w:rPr>
          <w:rFonts w:ascii="Arial" w:hAnsi="Arial" w:cs="Arial"/>
          <w:sz w:val="24"/>
          <w:szCs w:val="24"/>
        </w:rPr>
        <w:t xml:space="preserve"> crime is the first place where investigators should work.</w:t>
      </w:r>
    </w:p>
    <w:p w:rsidR="00A11AD2" w:rsidRDefault="00A11AD2" w:rsidP="00DF50A9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next source is the third parties who may have access to or possess documentary evidence.</w:t>
      </w:r>
    </w:p>
    <w:p w:rsidR="00A11AD2" w:rsidRDefault="00A11AD2" w:rsidP="00DF50A9">
      <w:pPr>
        <w:pStyle w:val="ListParagraph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Lastly the investigators should look for evidence possessed by the suspect.</w:t>
      </w:r>
    </w:p>
    <w:p w:rsidR="00A512A5" w:rsidRDefault="008234A7" w:rsidP="00DF50A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         types of evidences that are used in financial crimes are</w:t>
      </w:r>
      <w:r w:rsidR="000016F7">
        <w:rPr>
          <w:rFonts w:ascii="Arial" w:hAnsi="Arial" w:cs="Arial"/>
          <w:sz w:val="24"/>
          <w:szCs w:val="24"/>
        </w:rPr>
        <w:t>:</w:t>
      </w:r>
      <w:r w:rsidR="000016F7">
        <w:rPr>
          <w:rFonts w:ascii="Arial" w:hAnsi="Arial" w:cs="Arial"/>
          <w:sz w:val="24"/>
          <w:szCs w:val="24"/>
        </w:rPr>
        <w:tab/>
      </w:r>
      <w:r w:rsidR="000016F7">
        <w:rPr>
          <w:rFonts w:ascii="Arial" w:hAnsi="Arial" w:cs="Arial"/>
          <w:sz w:val="24"/>
          <w:szCs w:val="24"/>
        </w:rPr>
        <w:tab/>
        <w:t xml:space="preserve"> documentary evidence involved in forensic accounting investigations can be classified as electronic documents or </w:t>
      </w:r>
      <w:r w:rsidR="00F85792">
        <w:rPr>
          <w:rFonts w:ascii="Arial" w:hAnsi="Arial" w:cs="Arial"/>
          <w:sz w:val="24"/>
          <w:szCs w:val="24"/>
        </w:rPr>
        <w:t>media, and</w:t>
      </w:r>
      <w:r w:rsidR="000016F7">
        <w:rPr>
          <w:rFonts w:ascii="Arial" w:hAnsi="Arial" w:cs="Arial"/>
          <w:sz w:val="24"/>
          <w:szCs w:val="24"/>
        </w:rPr>
        <w:t xml:space="preserve"> physical or paper </w:t>
      </w:r>
      <w:r w:rsidR="00F85792">
        <w:rPr>
          <w:rFonts w:ascii="Arial" w:hAnsi="Arial" w:cs="Arial"/>
          <w:sz w:val="24"/>
          <w:szCs w:val="24"/>
        </w:rPr>
        <w:t>documents. Sometimes</w:t>
      </w:r>
      <w:r w:rsidR="000016F7">
        <w:rPr>
          <w:rFonts w:ascii="Arial" w:hAnsi="Arial" w:cs="Arial"/>
          <w:sz w:val="24"/>
          <w:szCs w:val="24"/>
        </w:rPr>
        <w:t xml:space="preserve"> a document can exist in both electronic and paper </w:t>
      </w:r>
      <w:r w:rsidR="00F85792">
        <w:rPr>
          <w:rFonts w:ascii="Arial" w:hAnsi="Arial" w:cs="Arial"/>
          <w:sz w:val="24"/>
          <w:szCs w:val="24"/>
        </w:rPr>
        <w:t>formats, for</w:t>
      </w:r>
      <w:r w:rsidR="000016F7">
        <w:rPr>
          <w:rFonts w:ascii="Arial" w:hAnsi="Arial" w:cs="Arial"/>
          <w:sz w:val="24"/>
          <w:szCs w:val="24"/>
        </w:rPr>
        <w:t xml:space="preserve"> example when electronic document was printed out and modified by the recipient through notations on the printed </w:t>
      </w:r>
      <w:r w:rsidR="00F85792">
        <w:rPr>
          <w:rFonts w:ascii="Arial" w:hAnsi="Arial" w:cs="Arial"/>
          <w:sz w:val="24"/>
          <w:szCs w:val="24"/>
        </w:rPr>
        <w:t>version. Another</w:t>
      </w:r>
      <w:r w:rsidR="000016F7">
        <w:rPr>
          <w:rFonts w:ascii="Arial" w:hAnsi="Arial" w:cs="Arial"/>
          <w:sz w:val="24"/>
          <w:szCs w:val="24"/>
        </w:rPr>
        <w:t xml:space="preserve"> common yet crucial</w:t>
      </w:r>
      <w:r w:rsidR="00102FE4">
        <w:rPr>
          <w:rFonts w:ascii="Arial" w:hAnsi="Arial" w:cs="Arial"/>
          <w:sz w:val="24"/>
          <w:szCs w:val="24"/>
        </w:rPr>
        <w:t xml:space="preserve"> form of </w:t>
      </w:r>
      <w:r w:rsidR="00F85792">
        <w:rPr>
          <w:rFonts w:ascii="Arial" w:hAnsi="Arial" w:cs="Arial"/>
          <w:sz w:val="24"/>
          <w:szCs w:val="24"/>
        </w:rPr>
        <w:t>evidence is</w:t>
      </w:r>
      <w:r w:rsidR="00102FE4">
        <w:rPr>
          <w:rFonts w:ascii="Arial" w:hAnsi="Arial" w:cs="Arial"/>
          <w:sz w:val="24"/>
          <w:szCs w:val="24"/>
        </w:rPr>
        <w:t xml:space="preserve"> testimonial evidence of the people related to the </w:t>
      </w:r>
      <w:r w:rsidR="00F85792">
        <w:rPr>
          <w:rFonts w:ascii="Arial" w:hAnsi="Arial" w:cs="Arial"/>
          <w:sz w:val="24"/>
          <w:szCs w:val="24"/>
        </w:rPr>
        <w:t>investigation. Testimony</w:t>
      </w:r>
      <w:r w:rsidR="00102FE4">
        <w:rPr>
          <w:rFonts w:ascii="Arial" w:hAnsi="Arial" w:cs="Arial"/>
          <w:sz w:val="24"/>
          <w:szCs w:val="24"/>
        </w:rPr>
        <w:t xml:space="preserve"> usually comprises people`s oral </w:t>
      </w:r>
      <w:r w:rsidR="00F85792">
        <w:rPr>
          <w:rFonts w:ascii="Arial" w:hAnsi="Arial" w:cs="Arial"/>
          <w:sz w:val="24"/>
          <w:szCs w:val="24"/>
        </w:rPr>
        <w:t>narrations</w:t>
      </w:r>
      <w:r w:rsidR="00102FE4">
        <w:rPr>
          <w:rFonts w:ascii="Arial" w:hAnsi="Arial" w:cs="Arial"/>
          <w:sz w:val="24"/>
          <w:szCs w:val="24"/>
        </w:rPr>
        <w:t xml:space="preserve"> given to the investigators based on their </w:t>
      </w:r>
      <w:r w:rsidR="00F85792">
        <w:rPr>
          <w:rFonts w:ascii="Arial" w:hAnsi="Arial" w:cs="Arial"/>
          <w:sz w:val="24"/>
          <w:szCs w:val="24"/>
        </w:rPr>
        <w:t>memory, or</w:t>
      </w:r>
      <w:r w:rsidR="00102FE4">
        <w:rPr>
          <w:rFonts w:ascii="Arial" w:hAnsi="Arial" w:cs="Arial"/>
          <w:sz w:val="24"/>
          <w:szCs w:val="24"/>
        </w:rPr>
        <w:t xml:space="preserve"> their interpretations of documents that contain information pertaining to the </w:t>
      </w:r>
      <w:r w:rsidR="00F85792">
        <w:rPr>
          <w:rFonts w:ascii="Arial" w:hAnsi="Arial" w:cs="Arial"/>
          <w:sz w:val="24"/>
          <w:szCs w:val="24"/>
        </w:rPr>
        <w:t>investigation. Techniques</w:t>
      </w:r>
      <w:r w:rsidR="00102FE4">
        <w:rPr>
          <w:rFonts w:ascii="Arial" w:hAnsi="Arial" w:cs="Arial"/>
          <w:sz w:val="24"/>
          <w:szCs w:val="24"/>
        </w:rPr>
        <w:t xml:space="preserve"> related to gathering testimonial evidence differ from those used to gather electronic</w:t>
      </w:r>
      <w:r w:rsidR="00A512A5">
        <w:rPr>
          <w:rFonts w:ascii="Arial" w:hAnsi="Arial" w:cs="Arial"/>
          <w:sz w:val="24"/>
          <w:szCs w:val="24"/>
        </w:rPr>
        <w:t xml:space="preserve"> or physical documentary </w:t>
      </w:r>
      <w:r w:rsidR="00F85792">
        <w:rPr>
          <w:rFonts w:ascii="Arial" w:hAnsi="Arial" w:cs="Arial"/>
          <w:sz w:val="24"/>
          <w:szCs w:val="24"/>
        </w:rPr>
        <w:t>evidence. Forensic</w:t>
      </w:r>
      <w:r w:rsidR="00A512A5">
        <w:rPr>
          <w:rFonts w:ascii="Arial" w:hAnsi="Arial" w:cs="Arial"/>
          <w:sz w:val="24"/>
          <w:szCs w:val="24"/>
        </w:rPr>
        <w:t xml:space="preserve"> accountants create documents during the course of the investigation in addition to the documentary that already exist in the form of transections</w:t>
      </w:r>
      <w:r w:rsidR="00F85792">
        <w:rPr>
          <w:rFonts w:ascii="Arial" w:hAnsi="Arial" w:cs="Arial"/>
          <w:sz w:val="24"/>
          <w:szCs w:val="24"/>
        </w:rPr>
        <w:t>, receipts, etc. These</w:t>
      </w:r>
      <w:r w:rsidR="00A512A5">
        <w:rPr>
          <w:rFonts w:ascii="Arial" w:hAnsi="Arial" w:cs="Arial"/>
          <w:sz w:val="24"/>
          <w:szCs w:val="24"/>
        </w:rPr>
        <w:t xml:space="preserve"> documents can be regarded as evidence and can be presented to the court or to the regulators in charge of </w:t>
      </w:r>
      <w:r w:rsidR="00F85792">
        <w:rPr>
          <w:rFonts w:ascii="Arial" w:hAnsi="Arial" w:cs="Arial"/>
          <w:sz w:val="24"/>
          <w:szCs w:val="24"/>
        </w:rPr>
        <w:t>regulating matters</w:t>
      </w:r>
      <w:r w:rsidR="00A512A5">
        <w:rPr>
          <w:rFonts w:ascii="Arial" w:hAnsi="Arial" w:cs="Arial"/>
          <w:sz w:val="24"/>
          <w:szCs w:val="24"/>
        </w:rPr>
        <w:t xml:space="preserve"> associated with the </w:t>
      </w:r>
      <w:r w:rsidR="00F85792">
        <w:rPr>
          <w:rFonts w:ascii="Arial" w:hAnsi="Arial" w:cs="Arial"/>
          <w:sz w:val="24"/>
          <w:szCs w:val="24"/>
        </w:rPr>
        <w:t>investigation. Just</w:t>
      </w:r>
      <w:r w:rsidR="00A512A5">
        <w:rPr>
          <w:rFonts w:ascii="Arial" w:hAnsi="Arial" w:cs="Arial"/>
          <w:sz w:val="24"/>
          <w:szCs w:val="24"/>
        </w:rPr>
        <w:t xml:space="preserve"> like other evidence, such as business records, these documents should also be preserved and maintained properly.</w:t>
      </w:r>
    </w:p>
    <w:p w:rsidR="00A512A5" w:rsidRDefault="00A512A5" w:rsidP="00DF50A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506BF">
        <w:rPr>
          <w:rFonts w:ascii="Arial" w:hAnsi="Arial" w:cs="Arial"/>
          <w:sz w:val="24"/>
          <w:szCs w:val="24"/>
        </w:rPr>
        <w:t xml:space="preserve">. The basic difference in the composition of the type of </w:t>
      </w:r>
      <w:r w:rsidR="00F85792">
        <w:rPr>
          <w:rFonts w:ascii="Arial" w:hAnsi="Arial" w:cs="Arial"/>
          <w:sz w:val="24"/>
          <w:szCs w:val="24"/>
        </w:rPr>
        <w:t>evidences</w:t>
      </w:r>
      <w:r w:rsidR="00F506BF">
        <w:rPr>
          <w:rFonts w:ascii="Arial" w:hAnsi="Arial" w:cs="Arial"/>
          <w:sz w:val="24"/>
          <w:szCs w:val="24"/>
        </w:rPr>
        <w:t xml:space="preserve"> that differentiates financial crimes from </w:t>
      </w:r>
      <w:r w:rsidR="00F85792">
        <w:rPr>
          <w:rFonts w:ascii="Arial" w:hAnsi="Arial" w:cs="Arial"/>
          <w:sz w:val="24"/>
          <w:szCs w:val="24"/>
        </w:rPr>
        <w:t>non-financial</w:t>
      </w:r>
      <w:r w:rsidR="00F506BF">
        <w:rPr>
          <w:rFonts w:ascii="Arial" w:hAnsi="Arial" w:cs="Arial"/>
          <w:sz w:val="24"/>
          <w:szCs w:val="24"/>
        </w:rPr>
        <w:t xml:space="preserve"> crimes </w:t>
      </w:r>
      <w:proofErr w:type="gramStart"/>
      <w:r w:rsidR="00F85792">
        <w:rPr>
          <w:rFonts w:ascii="Arial" w:hAnsi="Arial" w:cs="Arial"/>
          <w:sz w:val="24"/>
          <w:szCs w:val="24"/>
        </w:rPr>
        <w:t>are</w:t>
      </w:r>
      <w:proofErr w:type="gramEnd"/>
      <w:r w:rsidR="00F85792">
        <w:rPr>
          <w:rFonts w:ascii="Arial" w:hAnsi="Arial" w:cs="Arial"/>
          <w:sz w:val="24"/>
          <w:szCs w:val="24"/>
        </w:rPr>
        <w:t>:</w:t>
      </w:r>
      <w:r w:rsidR="00F506BF">
        <w:rPr>
          <w:rFonts w:ascii="Arial" w:hAnsi="Arial" w:cs="Arial"/>
          <w:sz w:val="24"/>
          <w:szCs w:val="24"/>
        </w:rPr>
        <w:t xml:space="preserve"> in </w:t>
      </w:r>
      <w:r w:rsidR="00867312">
        <w:rPr>
          <w:rFonts w:ascii="Arial" w:hAnsi="Arial" w:cs="Arial"/>
          <w:sz w:val="24"/>
          <w:szCs w:val="24"/>
        </w:rPr>
        <w:t xml:space="preserve">cases of murder or </w:t>
      </w:r>
      <w:r w:rsidR="00F85792">
        <w:rPr>
          <w:rFonts w:ascii="Arial" w:hAnsi="Arial" w:cs="Arial"/>
          <w:sz w:val="24"/>
          <w:szCs w:val="24"/>
        </w:rPr>
        <w:t>burglary, for</w:t>
      </w:r>
      <w:r w:rsidR="00867312">
        <w:rPr>
          <w:rFonts w:ascii="Arial" w:hAnsi="Arial" w:cs="Arial"/>
          <w:sz w:val="24"/>
          <w:szCs w:val="24"/>
        </w:rPr>
        <w:t xml:space="preserve"> </w:t>
      </w:r>
      <w:r w:rsidR="00F85792">
        <w:rPr>
          <w:rFonts w:ascii="Arial" w:hAnsi="Arial" w:cs="Arial"/>
          <w:sz w:val="24"/>
          <w:szCs w:val="24"/>
        </w:rPr>
        <w:t>example, evidence</w:t>
      </w:r>
      <w:r w:rsidR="00867312">
        <w:rPr>
          <w:rFonts w:ascii="Arial" w:hAnsi="Arial" w:cs="Arial"/>
          <w:sz w:val="24"/>
          <w:szCs w:val="24"/>
        </w:rPr>
        <w:t xml:space="preserve"> usually comprises fingerprints</w:t>
      </w:r>
      <w:r w:rsidR="00F85792">
        <w:rPr>
          <w:rFonts w:ascii="Arial" w:hAnsi="Arial" w:cs="Arial"/>
          <w:sz w:val="24"/>
          <w:szCs w:val="24"/>
        </w:rPr>
        <w:t>, weapons, and</w:t>
      </w:r>
      <w:r w:rsidR="00867312">
        <w:rPr>
          <w:rFonts w:ascii="Arial" w:hAnsi="Arial" w:cs="Arial"/>
          <w:sz w:val="24"/>
          <w:szCs w:val="24"/>
        </w:rPr>
        <w:t xml:space="preserve"> other physical or real objects. </w:t>
      </w:r>
      <w:r w:rsidR="00F85792">
        <w:rPr>
          <w:rFonts w:ascii="Arial" w:hAnsi="Arial" w:cs="Arial"/>
          <w:sz w:val="24"/>
          <w:szCs w:val="24"/>
        </w:rPr>
        <w:t>Sometimes, documentary</w:t>
      </w:r>
      <w:r w:rsidR="00867312">
        <w:rPr>
          <w:rFonts w:ascii="Arial" w:hAnsi="Arial" w:cs="Arial"/>
          <w:sz w:val="24"/>
          <w:szCs w:val="24"/>
        </w:rPr>
        <w:t xml:space="preserve"> proof and photographs are also considered important evidence but these are relatively rare in </w:t>
      </w:r>
      <w:r w:rsidR="00F85792">
        <w:rPr>
          <w:rFonts w:ascii="Arial" w:hAnsi="Arial" w:cs="Arial"/>
          <w:sz w:val="24"/>
          <w:szCs w:val="24"/>
        </w:rPr>
        <w:t>non-financial</w:t>
      </w:r>
      <w:r w:rsidR="00867312">
        <w:rPr>
          <w:rFonts w:ascii="Arial" w:hAnsi="Arial" w:cs="Arial"/>
          <w:sz w:val="24"/>
          <w:szCs w:val="24"/>
        </w:rPr>
        <w:t xml:space="preserve"> </w:t>
      </w:r>
      <w:r w:rsidR="00F85792">
        <w:rPr>
          <w:rFonts w:ascii="Arial" w:hAnsi="Arial" w:cs="Arial"/>
          <w:sz w:val="24"/>
          <w:szCs w:val="24"/>
        </w:rPr>
        <w:t>crimes. Financial</w:t>
      </w:r>
      <w:r w:rsidR="00867312">
        <w:rPr>
          <w:rFonts w:ascii="Arial" w:hAnsi="Arial" w:cs="Arial"/>
          <w:sz w:val="24"/>
          <w:szCs w:val="24"/>
        </w:rPr>
        <w:t xml:space="preserve"> </w:t>
      </w:r>
      <w:r w:rsidR="00F85792">
        <w:rPr>
          <w:rFonts w:ascii="Arial" w:hAnsi="Arial" w:cs="Arial"/>
          <w:sz w:val="24"/>
          <w:szCs w:val="24"/>
        </w:rPr>
        <w:t>crimes, on</w:t>
      </w:r>
      <w:r w:rsidR="00867312">
        <w:rPr>
          <w:rFonts w:ascii="Arial" w:hAnsi="Arial" w:cs="Arial"/>
          <w:sz w:val="24"/>
          <w:szCs w:val="24"/>
        </w:rPr>
        <w:t xml:space="preserve"> the other </w:t>
      </w:r>
      <w:r w:rsidR="00F85792">
        <w:rPr>
          <w:rFonts w:ascii="Arial" w:hAnsi="Arial" w:cs="Arial"/>
          <w:sz w:val="24"/>
          <w:szCs w:val="24"/>
        </w:rPr>
        <w:t>hand, are</w:t>
      </w:r>
      <w:r w:rsidR="00867312">
        <w:rPr>
          <w:rFonts w:ascii="Arial" w:hAnsi="Arial" w:cs="Arial"/>
          <w:sz w:val="24"/>
          <w:szCs w:val="24"/>
        </w:rPr>
        <w:t xml:space="preserve"> highly document-</w:t>
      </w:r>
      <w:r w:rsidR="00F85792">
        <w:rPr>
          <w:rFonts w:ascii="Arial" w:hAnsi="Arial" w:cs="Arial"/>
          <w:sz w:val="24"/>
          <w:szCs w:val="24"/>
        </w:rPr>
        <w:t>based. Investigators</w:t>
      </w:r>
      <w:r w:rsidR="00867312">
        <w:rPr>
          <w:rFonts w:ascii="Arial" w:hAnsi="Arial" w:cs="Arial"/>
          <w:sz w:val="24"/>
          <w:szCs w:val="24"/>
        </w:rPr>
        <w:t xml:space="preserve"> are usually faced with volumes of </w:t>
      </w:r>
      <w:r w:rsidR="00867312">
        <w:rPr>
          <w:rFonts w:ascii="Arial" w:hAnsi="Arial" w:cs="Arial"/>
          <w:sz w:val="24"/>
          <w:szCs w:val="24"/>
        </w:rPr>
        <w:lastRenderedPageBreak/>
        <w:t>documents</w:t>
      </w:r>
      <w:r w:rsidR="00F85792">
        <w:rPr>
          <w:rFonts w:ascii="Arial" w:hAnsi="Arial" w:cs="Arial"/>
          <w:sz w:val="24"/>
          <w:szCs w:val="24"/>
        </w:rPr>
        <w:t>, receipts, papers, etc. What</w:t>
      </w:r>
      <w:r w:rsidR="00867312">
        <w:rPr>
          <w:rFonts w:ascii="Arial" w:hAnsi="Arial" w:cs="Arial"/>
          <w:sz w:val="24"/>
          <w:szCs w:val="24"/>
        </w:rPr>
        <w:t xml:space="preserve"> is considered an unusually high</w:t>
      </w:r>
      <w:r w:rsidR="00552060">
        <w:rPr>
          <w:rFonts w:ascii="Arial" w:hAnsi="Arial" w:cs="Arial"/>
          <w:sz w:val="24"/>
          <w:szCs w:val="24"/>
        </w:rPr>
        <w:t xml:space="preserve"> volume of evidence for </w:t>
      </w:r>
      <w:r w:rsidR="00F85792">
        <w:rPr>
          <w:rFonts w:ascii="Arial" w:hAnsi="Arial" w:cs="Arial"/>
          <w:sz w:val="24"/>
          <w:szCs w:val="24"/>
        </w:rPr>
        <w:t>non-financial</w:t>
      </w:r>
      <w:r w:rsidR="00552060">
        <w:rPr>
          <w:rFonts w:ascii="Arial" w:hAnsi="Arial" w:cs="Arial"/>
          <w:sz w:val="24"/>
          <w:szCs w:val="24"/>
        </w:rPr>
        <w:t xml:space="preserve"> crimes is a very common volume for financial crimes.</w:t>
      </w:r>
    </w:p>
    <w:p w:rsidR="004D2A32" w:rsidRDefault="004D2A32" w:rsidP="00DF50A9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Financial crime investigators should attach special importance to this rule</w:t>
      </w:r>
      <w:r w:rsidR="002E565A">
        <w:rPr>
          <w:rFonts w:ascii="Arial" w:hAnsi="Arial" w:cs="Arial"/>
          <w:sz w:val="24"/>
          <w:szCs w:val="24"/>
        </w:rPr>
        <w:t xml:space="preserve">. For </w:t>
      </w:r>
      <w:r w:rsidR="00F53653">
        <w:rPr>
          <w:rFonts w:ascii="Arial" w:hAnsi="Arial" w:cs="Arial"/>
          <w:sz w:val="24"/>
          <w:szCs w:val="24"/>
        </w:rPr>
        <w:t>example, when</w:t>
      </w:r>
      <w:r w:rsidR="002E565A">
        <w:rPr>
          <w:rFonts w:ascii="Arial" w:hAnsi="Arial" w:cs="Arial"/>
          <w:sz w:val="24"/>
          <w:szCs w:val="24"/>
        </w:rPr>
        <w:t xml:space="preserve"> </w:t>
      </w:r>
      <w:r w:rsidR="00F53653">
        <w:rPr>
          <w:rFonts w:ascii="Arial" w:hAnsi="Arial" w:cs="Arial"/>
          <w:sz w:val="24"/>
          <w:szCs w:val="24"/>
        </w:rPr>
        <w:t>non-financial</w:t>
      </w:r>
      <w:r w:rsidR="00FE4AE9">
        <w:rPr>
          <w:rFonts w:ascii="Arial" w:hAnsi="Arial" w:cs="Arial"/>
          <w:sz w:val="24"/>
          <w:szCs w:val="24"/>
        </w:rPr>
        <w:t xml:space="preserve"> crime investigators are trying to prove that “A” shot “B”, they usually need the gun used in this murder as </w:t>
      </w:r>
      <w:r w:rsidR="00F53653">
        <w:rPr>
          <w:rFonts w:ascii="Arial" w:hAnsi="Arial" w:cs="Arial"/>
          <w:sz w:val="24"/>
          <w:szCs w:val="24"/>
        </w:rPr>
        <w:t>evidence. However, when</w:t>
      </w:r>
      <w:r w:rsidR="00FE4AE9">
        <w:rPr>
          <w:rFonts w:ascii="Arial" w:hAnsi="Arial" w:cs="Arial"/>
          <w:sz w:val="24"/>
          <w:szCs w:val="24"/>
        </w:rPr>
        <w:t xml:space="preserve"> </w:t>
      </w:r>
      <w:r w:rsidR="00F53653">
        <w:rPr>
          <w:rFonts w:ascii="Arial" w:hAnsi="Arial" w:cs="Arial"/>
          <w:sz w:val="24"/>
          <w:szCs w:val="24"/>
        </w:rPr>
        <w:t>financial crime</w:t>
      </w:r>
      <w:r w:rsidR="00FE4AE9">
        <w:rPr>
          <w:rFonts w:ascii="Arial" w:hAnsi="Arial" w:cs="Arial"/>
          <w:sz w:val="24"/>
          <w:szCs w:val="24"/>
        </w:rPr>
        <w:t xml:space="preserve"> investigators are trying to prove that CFO “X” embezzled money from the company`s pension </w:t>
      </w:r>
      <w:r w:rsidR="00F53653">
        <w:rPr>
          <w:rFonts w:ascii="Arial" w:hAnsi="Arial" w:cs="Arial"/>
          <w:sz w:val="24"/>
          <w:szCs w:val="24"/>
        </w:rPr>
        <w:t>fund, copies</w:t>
      </w:r>
      <w:r w:rsidR="00FE4AE9">
        <w:rPr>
          <w:rFonts w:ascii="Arial" w:hAnsi="Arial" w:cs="Arial"/>
          <w:sz w:val="24"/>
          <w:szCs w:val="24"/>
        </w:rPr>
        <w:t xml:space="preserve"> of bank statements incriminating “X” may hold weight with the </w:t>
      </w:r>
      <w:r w:rsidR="00F53653">
        <w:rPr>
          <w:rFonts w:ascii="Arial" w:hAnsi="Arial" w:cs="Arial"/>
          <w:sz w:val="24"/>
          <w:szCs w:val="24"/>
        </w:rPr>
        <w:t>prosecutors. Although</w:t>
      </w:r>
      <w:r w:rsidR="00FE4AE9">
        <w:rPr>
          <w:rFonts w:ascii="Arial" w:hAnsi="Arial" w:cs="Arial"/>
          <w:sz w:val="24"/>
          <w:szCs w:val="24"/>
        </w:rPr>
        <w:t xml:space="preserve"> this will be admissible as evidence in </w:t>
      </w:r>
      <w:r w:rsidR="00F53653">
        <w:rPr>
          <w:rFonts w:ascii="Arial" w:hAnsi="Arial" w:cs="Arial"/>
          <w:sz w:val="24"/>
          <w:szCs w:val="24"/>
        </w:rPr>
        <w:t>court, the</w:t>
      </w:r>
      <w:r w:rsidR="00FE4AE9">
        <w:rPr>
          <w:rFonts w:ascii="Arial" w:hAnsi="Arial" w:cs="Arial"/>
          <w:sz w:val="24"/>
          <w:szCs w:val="24"/>
        </w:rPr>
        <w:t xml:space="preserve"> original documents and bank statements will be </w:t>
      </w:r>
      <w:r w:rsidR="00F53653">
        <w:rPr>
          <w:rFonts w:ascii="Arial" w:hAnsi="Arial" w:cs="Arial"/>
          <w:sz w:val="24"/>
          <w:szCs w:val="24"/>
        </w:rPr>
        <w:t>required.</w:t>
      </w:r>
    </w:p>
    <w:p w:rsidR="004D2A32" w:rsidRPr="008234A7" w:rsidRDefault="004D2A32" w:rsidP="00DF50A9">
      <w:pPr>
        <w:spacing w:line="360" w:lineRule="auto"/>
        <w:rPr>
          <w:rFonts w:ascii="Arial" w:hAnsi="Arial" w:cs="Arial"/>
          <w:sz w:val="24"/>
          <w:szCs w:val="24"/>
        </w:rPr>
      </w:pPr>
    </w:p>
    <w:p w:rsidR="004D0242" w:rsidRDefault="004D0242" w:rsidP="00DF50A9">
      <w:pPr>
        <w:pStyle w:val="ListParagraph"/>
        <w:spacing w:line="360" w:lineRule="auto"/>
        <w:ind w:left="1635"/>
        <w:rPr>
          <w:rFonts w:ascii="Arial" w:hAnsi="Arial" w:cs="Arial"/>
          <w:sz w:val="24"/>
          <w:szCs w:val="24"/>
        </w:rPr>
      </w:pPr>
    </w:p>
    <w:p w:rsidR="004D0242" w:rsidRPr="004D0242" w:rsidRDefault="004D0242" w:rsidP="004D0242">
      <w:pPr>
        <w:rPr>
          <w:rFonts w:ascii="Arial" w:hAnsi="Arial" w:cs="Arial"/>
          <w:sz w:val="24"/>
          <w:szCs w:val="24"/>
        </w:rPr>
      </w:pPr>
    </w:p>
    <w:p w:rsidR="004D75EE" w:rsidRDefault="004D75EE" w:rsidP="004D75EE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p w:rsidR="004D75EE" w:rsidRDefault="004D75EE" w:rsidP="004D75EE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p w:rsidR="004D75EE" w:rsidRDefault="004D75EE" w:rsidP="004D75EE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p w:rsidR="004D75EE" w:rsidRDefault="004D75EE" w:rsidP="004D75EE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p w:rsidR="004D75EE" w:rsidRDefault="004D75EE" w:rsidP="004D75EE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p w:rsidR="004D75EE" w:rsidRDefault="004D75EE" w:rsidP="004D75EE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p w:rsidR="004D75EE" w:rsidRDefault="004D75EE" w:rsidP="004D75EE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p w:rsidR="004D75EE" w:rsidRDefault="004D75EE" w:rsidP="004D75EE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p w:rsidR="004D75EE" w:rsidRDefault="004D75EE" w:rsidP="004D75EE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p w:rsidR="004D75EE" w:rsidRPr="004D75EE" w:rsidRDefault="004D75EE" w:rsidP="004D75EE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p w:rsidR="004D75EE" w:rsidRPr="00BA483D" w:rsidRDefault="004D75EE" w:rsidP="00BA483D">
      <w:pPr>
        <w:pStyle w:val="ListParagraph"/>
        <w:ind w:left="1635"/>
        <w:rPr>
          <w:rFonts w:ascii="Arial" w:hAnsi="Arial" w:cs="Arial"/>
          <w:sz w:val="24"/>
          <w:szCs w:val="24"/>
        </w:rPr>
      </w:pPr>
    </w:p>
    <w:sectPr w:rsidR="004D75EE" w:rsidRPr="00BA483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745" w:rsidRDefault="00D54745" w:rsidP="004F494D">
      <w:pPr>
        <w:spacing w:after="0" w:line="240" w:lineRule="auto"/>
      </w:pPr>
      <w:r>
        <w:separator/>
      </w:r>
    </w:p>
  </w:endnote>
  <w:endnote w:type="continuationSeparator" w:id="0">
    <w:p w:rsidR="00D54745" w:rsidRDefault="00D54745" w:rsidP="004F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745" w:rsidRDefault="00D54745" w:rsidP="004F494D">
      <w:pPr>
        <w:spacing w:after="0" w:line="240" w:lineRule="auto"/>
      </w:pPr>
      <w:r>
        <w:separator/>
      </w:r>
    </w:p>
  </w:footnote>
  <w:footnote w:type="continuationSeparator" w:id="0">
    <w:p w:rsidR="00D54745" w:rsidRDefault="00D54745" w:rsidP="004F4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21405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F494D" w:rsidRDefault="004F494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50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F494D" w:rsidRDefault="004F494D">
    <w:pPr>
      <w:pStyle w:val="Header"/>
    </w:pPr>
    <w:r>
      <w:t xml:space="preserve">                                                                                                                                                 THABANG KOTELO</w:t>
    </w:r>
  </w:p>
  <w:p w:rsidR="004F494D" w:rsidRDefault="004F494D">
    <w:pPr>
      <w:pStyle w:val="Header"/>
    </w:pPr>
    <w:r>
      <w:t xml:space="preserve">                                                                                                                                                  1471</w:t>
    </w:r>
  </w:p>
  <w:p w:rsidR="004F494D" w:rsidRDefault="004F494D">
    <w:pPr>
      <w:pStyle w:val="Header"/>
    </w:pPr>
    <w:r>
      <w:t xml:space="preserve">                                                                                                                                                  ASSIGNMENT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C22B3"/>
    <w:multiLevelType w:val="hybridMultilevel"/>
    <w:tmpl w:val="AAF8880A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1">
    <w:nsid w:val="14DE3B10"/>
    <w:multiLevelType w:val="hybridMultilevel"/>
    <w:tmpl w:val="D662FFAE"/>
    <w:lvl w:ilvl="0" w:tplc="04090013">
      <w:start w:val="1"/>
      <w:numFmt w:val="upperRoman"/>
      <w:lvlText w:val="%1."/>
      <w:lvlJc w:val="righ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>
    <w:nsid w:val="15A0471C"/>
    <w:multiLevelType w:val="hybridMultilevel"/>
    <w:tmpl w:val="D8801E9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1088A"/>
    <w:multiLevelType w:val="hybridMultilevel"/>
    <w:tmpl w:val="7B9CA6A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A2C49"/>
    <w:multiLevelType w:val="hybridMultilevel"/>
    <w:tmpl w:val="52588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73696"/>
    <w:multiLevelType w:val="hybridMultilevel"/>
    <w:tmpl w:val="9AE48B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4870317"/>
    <w:multiLevelType w:val="hybridMultilevel"/>
    <w:tmpl w:val="869C76C6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7">
    <w:nsid w:val="66396322"/>
    <w:multiLevelType w:val="hybridMultilevel"/>
    <w:tmpl w:val="62E0CA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FF1246"/>
    <w:multiLevelType w:val="hybridMultilevel"/>
    <w:tmpl w:val="6DA60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061527"/>
    <w:multiLevelType w:val="hybridMultilevel"/>
    <w:tmpl w:val="F83470A2"/>
    <w:lvl w:ilvl="0" w:tplc="998276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07149D"/>
    <w:multiLevelType w:val="hybridMultilevel"/>
    <w:tmpl w:val="E138C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9"/>
  </w:num>
  <w:num w:numId="7">
    <w:abstractNumId w:val="8"/>
  </w:num>
  <w:num w:numId="8">
    <w:abstractNumId w:val="1"/>
  </w:num>
  <w:num w:numId="9">
    <w:abstractNumId w:val="6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94D"/>
    <w:rsid w:val="000016F7"/>
    <w:rsid w:val="000A6AFE"/>
    <w:rsid w:val="00102FE4"/>
    <w:rsid w:val="001929E2"/>
    <w:rsid w:val="001E042D"/>
    <w:rsid w:val="002E565A"/>
    <w:rsid w:val="003D5E19"/>
    <w:rsid w:val="004D0242"/>
    <w:rsid w:val="004D2A32"/>
    <w:rsid w:val="004D75EE"/>
    <w:rsid w:val="004F494D"/>
    <w:rsid w:val="00506F39"/>
    <w:rsid w:val="005445A8"/>
    <w:rsid w:val="00552060"/>
    <w:rsid w:val="005E2DCA"/>
    <w:rsid w:val="007F0DD2"/>
    <w:rsid w:val="008234A7"/>
    <w:rsid w:val="00867312"/>
    <w:rsid w:val="00A066EE"/>
    <w:rsid w:val="00A11AD2"/>
    <w:rsid w:val="00A512A5"/>
    <w:rsid w:val="00BA483D"/>
    <w:rsid w:val="00C74931"/>
    <w:rsid w:val="00D54745"/>
    <w:rsid w:val="00DF50A9"/>
    <w:rsid w:val="00E23C44"/>
    <w:rsid w:val="00F506BF"/>
    <w:rsid w:val="00F53653"/>
    <w:rsid w:val="00F810C3"/>
    <w:rsid w:val="00F85792"/>
    <w:rsid w:val="00FE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94D"/>
  </w:style>
  <w:style w:type="paragraph" w:styleId="Footer">
    <w:name w:val="footer"/>
    <w:basedOn w:val="Normal"/>
    <w:link w:val="FooterChar"/>
    <w:uiPriority w:val="99"/>
    <w:unhideWhenUsed/>
    <w:rsid w:val="004F4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94D"/>
  </w:style>
  <w:style w:type="paragraph" w:styleId="ListParagraph">
    <w:name w:val="List Paragraph"/>
    <w:basedOn w:val="Normal"/>
    <w:uiPriority w:val="34"/>
    <w:qFormat/>
    <w:rsid w:val="004F49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94D"/>
  </w:style>
  <w:style w:type="paragraph" w:styleId="Footer">
    <w:name w:val="footer"/>
    <w:basedOn w:val="Normal"/>
    <w:link w:val="FooterChar"/>
    <w:uiPriority w:val="99"/>
    <w:unhideWhenUsed/>
    <w:rsid w:val="004F4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94D"/>
  </w:style>
  <w:style w:type="paragraph" w:styleId="ListParagraph">
    <w:name w:val="List Paragraph"/>
    <w:basedOn w:val="Normal"/>
    <w:uiPriority w:val="34"/>
    <w:qFormat/>
    <w:rsid w:val="004F4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Thabang Kotelo</dc:creator>
  <cp:lastModifiedBy>Thabang Kotelo</cp:lastModifiedBy>
  <cp:revision>11</cp:revision>
  <dcterms:created xsi:type="dcterms:W3CDTF">2015-11-13T06:20:00Z</dcterms:created>
  <dcterms:modified xsi:type="dcterms:W3CDTF">2015-11-16T06:29:00Z</dcterms:modified>
</cp:coreProperties>
</file>