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C091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3FD1">
            <w:pPr>
              <w:pStyle w:val="Default"/>
              <w:rPr>
                <w:rFonts w:asciiTheme="minorHAnsi" w:hAnsiTheme="minorHAnsi"/>
              </w:rPr>
            </w:pPr>
            <w:r>
              <w:rPr>
                <w:rFonts w:asciiTheme="minorHAnsi" w:hAnsiTheme="minorHAnsi"/>
              </w:rPr>
              <w:t>ABDUL-AZIZ AHMED ALI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53FD1">
            <w:pPr>
              <w:pStyle w:val="Default"/>
              <w:rPr>
                <w:rFonts w:asciiTheme="minorHAnsi" w:hAnsiTheme="minorHAnsi"/>
              </w:rPr>
            </w:pPr>
            <w:r>
              <w:rPr>
                <w:rFonts w:asciiTheme="minorHAnsi" w:hAnsiTheme="minorHAnsi"/>
              </w:rPr>
              <w:t>1388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3FD1">
            <w:pPr>
              <w:pStyle w:val="Default"/>
              <w:rPr>
                <w:rFonts w:asciiTheme="minorHAnsi" w:hAnsiTheme="minorHAnsi"/>
              </w:rPr>
            </w:pPr>
            <w:r>
              <w:rPr>
                <w:rFonts w:asciiTheme="minorHAnsi" w:hAnsiTheme="minorHAnsi"/>
              </w:rPr>
              <w:t>ISLAMIC BANKING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3FD1">
            <w:r>
              <w:t>TWO</w:t>
            </w:r>
          </w:p>
        </w:tc>
      </w:tr>
    </w:tbl>
    <w:p w:rsidR="00CC2FB3" w:rsidRDefault="00CC2FB3" w:rsidP="00A851DA">
      <w:pPr>
        <w:rPr>
          <w:b/>
          <w:lang w:val="en-US"/>
        </w:rPr>
      </w:pPr>
    </w:p>
    <w:p w:rsidR="00527C11" w:rsidRPr="00443E6F" w:rsidRDefault="00687EE8" w:rsidP="00A851DA">
      <w:pPr>
        <w:rPr>
          <w:lang w:val="en-US"/>
        </w:rPr>
      </w:pP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457049" w:rsidRDefault="00457049" w:rsidP="00FB329C">
            <w:pPr>
              <w:autoSpaceDE w:val="0"/>
              <w:autoSpaceDN w:val="0"/>
              <w:adjustRightInd w:val="0"/>
              <w:rPr>
                <w:rFonts w:ascii="Calibri" w:hAnsi="Calibri" w:cs="Calibri"/>
                <w:sz w:val="24"/>
                <w:szCs w:val="24"/>
              </w:rPr>
            </w:pPr>
          </w:p>
          <w:p w:rsidR="00A25691" w:rsidRDefault="00FB329C" w:rsidP="00A25691">
            <w:pPr>
              <w:autoSpaceDE w:val="0"/>
              <w:autoSpaceDN w:val="0"/>
              <w:adjustRightInd w:val="0"/>
              <w:rPr>
                <w:rFonts w:ascii="Calibri" w:hAnsi="Calibri" w:cs="Calibri"/>
                <w:sz w:val="24"/>
                <w:szCs w:val="24"/>
              </w:rPr>
            </w:pPr>
            <w:r>
              <w:rPr>
                <w:rFonts w:ascii="Calibri" w:hAnsi="Calibri" w:cs="Calibri"/>
                <w:sz w:val="24"/>
                <w:szCs w:val="24"/>
              </w:rPr>
              <w:t>1-</w:t>
            </w:r>
            <w:r w:rsidR="00A25691">
              <w:rPr>
                <w:rFonts w:ascii="Calibri" w:hAnsi="Calibri" w:cs="Calibri"/>
                <w:sz w:val="24"/>
                <w:szCs w:val="24"/>
              </w:rPr>
              <w:t>The period between 1975 and 1990 was the most important period in the history of</w:t>
            </w:r>
          </w:p>
          <w:p w:rsidR="00A25691" w:rsidRDefault="00A25691" w:rsidP="00A25691">
            <w:pPr>
              <w:autoSpaceDE w:val="0"/>
              <w:autoSpaceDN w:val="0"/>
              <w:adjustRightInd w:val="0"/>
              <w:rPr>
                <w:rFonts w:ascii="Calibri" w:hAnsi="Calibri" w:cs="Calibri"/>
                <w:sz w:val="24"/>
                <w:szCs w:val="24"/>
              </w:rPr>
            </w:pPr>
            <w:r>
              <w:rPr>
                <w:rFonts w:ascii="Calibri" w:hAnsi="Calibri" w:cs="Calibri"/>
                <w:sz w:val="24"/>
                <w:szCs w:val="24"/>
              </w:rPr>
              <w:t>Development of Islamic financial industry. During this period, it matured into a viable alternative model of financial intermediation. It won respect and credibility in terms of both theoretical developments and practical experiences. On the one hand, several financial</w:t>
            </w:r>
          </w:p>
          <w:p w:rsidR="00A25691" w:rsidRDefault="00A25691" w:rsidP="00A25691">
            <w:pPr>
              <w:autoSpaceDE w:val="0"/>
              <w:autoSpaceDN w:val="0"/>
              <w:adjustRightInd w:val="0"/>
              <w:rPr>
                <w:rFonts w:ascii="Calibri" w:hAnsi="Calibri" w:cs="Calibri"/>
                <w:sz w:val="24"/>
                <w:szCs w:val="24"/>
              </w:rPr>
            </w:pPr>
            <w:r>
              <w:rPr>
                <w:rFonts w:ascii="Calibri" w:hAnsi="Calibri" w:cs="Calibri"/>
                <w:sz w:val="24"/>
                <w:szCs w:val="24"/>
              </w:rPr>
              <w:t xml:space="preserve">Products compatible with the </w:t>
            </w:r>
            <w:r>
              <w:rPr>
                <w:rFonts w:ascii="Calibri,Italic" w:hAnsi="Calibri,Italic" w:cs="Calibri,Italic"/>
                <w:i/>
                <w:iCs/>
                <w:sz w:val="24"/>
                <w:szCs w:val="24"/>
              </w:rPr>
              <w:t xml:space="preserve">Shari’a </w:t>
            </w:r>
            <w:r>
              <w:rPr>
                <w:rFonts w:ascii="Calibri" w:hAnsi="Calibri" w:cs="Calibri"/>
                <w:sz w:val="24"/>
                <w:szCs w:val="24"/>
              </w:rPr>
              <w:t>were developed and, on the other hand, Islamic banks showed good results while using these products. The period was not only marked by the establishment of a large number of Islamic financial institutions in the private corporate</w:t>
            </w:r>
          </w:p>
          <w:p w:rsidR="00A25691" w:rsidRDefault="00A25691" w:rsidP="00A25691">
            <w:pPr>
              <w:autoSpaceDE w:val="0"/>
              <w:autoSpaceDN w:val="0"/>
              <w:adjustRightInd w:val="0"/>
              <w:rPr>
                <w:rFonts w:ascii="Calibri" w:hAnsi="Calibri" w:cs="Calibri"/>
                <w:sz w:val="24"/>
                <w:szCs w:val="24"/>
              </w:rPr>
            </w:pPr>
            <w:r>
              <w:rPr>
                <w:rFonts w:ascii="Calibri" w:hAnsi="Calibri" w:cs="Calibri"/>
                <w:sz w:val="24"/>
                <w:szCs w:val="24"/>
              </w:rPr>
              <w:t>sector under different socio-economic conditions, but also witnessed the expression of</w:t>
            </w:r>
          </w:p>
          <w:p w:rsidR="00A25691" w:rsidRDefault="00A25691" w:rsidP="00A25691">
            <w:pPr>
              <w:autoSpaceDE w:val="0"/>
              <w:autoSpaceDN w:val="0"/>
              <w:adjustRightInd w:val="0"/>
              <w:rPr>
                <w:rFonts w:ascii="Calibri" w:hAnsi="Calibri" w:cs="Calibri"/>
                <w:sz w:val="24"/>
                <w:szCs w:val="24"/>
              </w:rPr>
            </w:pPr>
            <w:r>
              <w:rPr>
                <w:rFonts w:ascii="Calibri" w:hAnsi="Calibri" w:cs="Calibri"/>
                <w:sz w:val="24"/>
                <w:szCs w:val="24"/>
              </w:rPr>
              <w:t>intent from three countries – Pakistan, Iran and Sudan.</w:t>
            </w:r>
          </w:p>
          <w:p w:rsidR="00A25691" w:rsidRDefault="00A25691" w:rsidP="00FB329C">
            <w:pPr>
              <w:autoSpaceDE w:val="0"/>
              <w:autoSpaceDN w:val="0"/>
              <w:adjustRightInd w:val="0"/>
              <w:rPr>
                <w:rFonts w:ascii="Calibri" w:hAnsi="Calibri" w:cs="Calibri"/>
                <w:sz w:val="24"/>
                <w:szCs w:val="24"/>
              </w:rPr>
            </w:pPr>
          </w:p>
          <w:p w:rsidR="00A9155A" w:rsidRDefault="00A9155A" w:rsidP="00A9155A">
            <w:pPr>
              <w:autoSpaceDE w:val="0"/>
              <w:autoSpaceDN w:val="0"/>
              <w:adjustRightInd w:val="0"/>
              <w:rPr>
                <w:rFonts w:ascii="Arial" w:hAnsi="Arial" w:cs="Arial"/>
                <w:sz w:val="24"/>
                <w:szCs w:val="24"/>
              </w:rPr>
            </w:pPr>
          </w:p>
          <w:p w:rsidR="00A9155A" w:rsidRDefault="00A9155A" w:rsidP="00A9155A">
            <w:pPr>
              <w:autoSpaceDE w:val="0"/>
              <w:autoSpaceDN w:val="0"/>
              <w:adjustRightInd w:val="0"/>
              <w:rPr>
                <w:rFonts w:ascii="Calibri" w:hAnsi="Calibri" w:cs="Calibri"/>
                <w:sz w:val="24"/>
                <w:szCs w:val="24"/>
              </w:rPr>
            </w:pPr>
            <w:r>
              <w:rPr>
                <w:rFonts w:ascii="Arial" w:hAnsi="Arial" w:cs="Arial"/>
                <w:sz w:val="24"/>
                <w:szCs w:val="24"/>
              </w:rPr>
              <w:t>2-</w:t>
            </w:r>
            <w:r>
              <w:rPr>
                <w:rFonts w:ascii="Calibri" w:hAnsi="Calibri" w:cs="Calibri"/>
                <w:sz w:val="24"/>
                <w:szCs w:val="24"/>
              </w:rPr>
              <w:t>1. The company is not the one who assumes risks; nor the one taking any profit.</w:t>
            </w:r>
          </w:p>
          <w:p w:rsidR="00A9155A" w:rsidRDefault="00A9155A" w:rsidP="00A9155A">
            <w:pPr>
              <w:autoSpaceDE w:val="0"/>
              <w:autoSpaceDN w:val="0"/>
              <w:adjustRightInd w:val="0"/>
              <w:rPr>
                <w:rFonts w:ascii="Calibri" w:hAnsi="Calibri" w:cs="Calibri"/>
                <w:sz w:val="24"/>
                <w:szCs w:val="24"/>
              </w:rPr>
            </w:pPr>
            <w:r>
              <w:rPr>
                <w:rFonts w:ascii="Calibri" w:hAnsi="Calibri" w:cs="Calibri"/>
                <w:sz w:val="24"/>
                <w:szCs w:val="24"/>
              </w:rPr>
              <w:t>Instead, it is the participants, the policy holders, who cover each other.</w:t>
            </w:r>
          </w:p>
          <w:p w:rsidR="00A9155A" w:rsidRDefault="00A9155A" w:rsidP="00A9155A">
            <w:pPr>
              <w:autoSpaceDE w:val="0"/>
              <w:autoSpaceDN w:val="0"/>
              <w:adjustRightInd w:val="0"/>
              <w:rPr>
                <w:rFonts w:ascii="Calibri" w:hAnsi="Calibri" w:cs="Calibri"/>
                <w:sz w:val="24"/>
                <w:szCs w:val="24"/>
              </w:rPr>
            </w:pPr>
          </w:p>
          <w:p w:rsidR="00A9155A" w:rsidRDefault="00A9155A" w:rsidP="00A9155A">
            <w:pPr>
              <w:autoSpaceDE w:val="0"/>
              <w:autoSpaceDN w:val="0"/>
              <w:adjustRightInd w:val="0"/>
              <w:rPr>
                <w:rFonts w:ascii="Calibri" w:hAnsi="Calibri" w:cs="Calibri"/>
                <w:sz w:val="24"/>
                <w:szCs w:val="24"/>
              </w:rPr>
            </w:pPr>
            <w:r>
              <w:rPr>
                <w:rFonts w:ascii="Calibri" w:hAnsi="Calibri" w:cs="Calibri"/>
                <w:sz w:val="24"/>
                <w:szCs w:val="24"/>
              </w:rPr>
              <w:t>2. All contributions (premiums) are accumulated into a fund. This fund is invested using</w:t>
            </w:r>
          </w:p>
          <w:p w:rsidR="00A9155A" w:rsidRDefault="00A9155A" w:rsidP="00A9155A">
            <w:pPr>
              <w:autoSpaceDE w:val="0"/>
              <w:autoSpaceDN w:val="0"/>
              <w:adjustRightInd w:val="0"/>
              <w:rPr>
                <w:rFonts w:ascii="Calibri" w:hAnsi="Calibri" w:cs="Calibri"/>
                <w:sz w:val="24"/>
                <w:szCs w:val="24"/>
              </w:rPr>
            </w:pPr>
            <w:r>
              <w:rPr>
                <w:rFonts w:ascii="Calibri" w:hAnsi="Calibri" w:cs="Calibri"/>
                <w:sz w:val="24"/>
                <w:szCs w:val="24"/>
              </w:rPr>
              <w:t>Islamic modes of investment and the net profit resulting from these investments is</w:t>
            </w:r>
          </w:p>
          <w:p w:rsidR="00A9155A" w:rsidRDefault="00A9155A" w:rsidP="00A9155A">
            <w:pPr>
              <w:autoSpaceDE w:val="0"/>
              <w:autoSpaceDN w:val="0"/>
              <w:adjustRightInd w:val="0"/>
              <w:rPr>
                <w:rFonts w:ascii="Calibri" w:hAnsi="Calibri" w:cs="Calibri"/>
                <w:sz w:val="24"/>
                <w:szCs w:val="24"/>
              </w:rPr>
            </w:pPr>
            <w:r>
              <w:rPr>
                <w:rFonts w:ascii="Calibri" w:hAnsi="Calibri" w:cs="Calibri"/>
                <w:sz w:val="24"/>
                <w:szCs w:val="24"/>
              </w:rPr>
              <w:t>credited back to the fund.</w:t>
            </w:r>
          </w:p>
          <w:p w:rsidR="00A9155A" w:rsidRDefault="00A9155A" w:rsidP="00A9155A">
            <w:pPr>
              <w:autoSpaceDE w:val="0"/>
              <w:autoSpaceDN w:val="0"/>
              <w:adjustRightInd w:val="0"/>
              <w:rPr>
                <w:rFonts w:ascii="Calibri" w:hAnsi="Calibri" w:cs="Calibri"/>
                <w:sz w:val="24"/>
                <w:szCs w:val="24"/>
              </w:rPr>
            </w:pPr>
          </w:p>
          <w:p w:rsidR="00A9155A" w:rsidRDefault="00A9155A" w:rsidP="00A9155A">
            <w:pPr>
              <w:autoSpaceDE w:val="0"/>
              <w:autoSpaceDN w:val="0"/>
              <w:adjustRightInd w:val="0"/>
              <w:rPr>
                <w:rFonts w:ascii="Calibri" w:hAnsi="Calibri" w:cs="Calibri"/>
                <w:sz w:val="24"/>
                <w:szCs w:val="24"/>
              </w:rPr>
            </w:pPr>
            <w:r>
              <w:rPr>
                <w:rFonts w:ascii="Calibri" w:hAnsi="Calibri" w:cs="Calibri"/>
                <w:sz w:val="24"/>
                <w:szCs w:val="24"/>
              </w:rPr>
              <w:t>3. All claims are paid from this fund. The policy holders, as a group, are the owners of</w:t>
            </w:r>
          </w:p>
          <w:p w:rsidR="00A9155A" w:rsidRDefault="00A9155A" w:rsidP="00A9155A">
            <w:pPr>
              <w:autoSpaceDE w:val="0"/>
              <w:autoSpaceDN w:val="0"/>
              <w:adjustRightInd w:val="0"/>
              <w:rPr>
                <w:rFonts w:ascii="Calibri" w:hAnsi="Calibri" w:cs="Calibri"/>
                <w:sz w:val="24"/>
                <w:szCs w:val="24"/>
              </w:rPr>
            </w:pPr>
            <w:r>
              <w:rPr>
                <w:rFonts w:ascii="Calibri" w:hAnsi="Calibri" w:cs="Calibri"/>
                <w:sz w:val="24"/>
                <w:szCs w:val="24"/>
              </w:rPr>
              <w:t>any net profit that remains after paying all the claims. They are also collectively</w:t>
            </w:r>
          </w:p>
          <w:p w:rsidR="00A9155A" w:rsidRDefault="00A9155A" w:rsidP="00A9155A">
            <w:pPr>
              <w:autoSpaceDE w:val="0"/>
              <w:autoSpaceDN w:val="0"/>
              <w:adjustRightInd w:val="0"/>
              <w:rPr>
                <w:rFonts w:ascii="Calibri" w:hAnsi="Calibri" w:cs="Calibri"/>
                <w:sz w:val="24"/>
                <w:szCs w:val="24"/>
              </w:rPr>
            </w:pPr>
            <w:r>
              <w:rPr>
                <w:rFonts w:ascii="Calibri" w:hAnsi="Calibri" w:cs="Calibri"/>
                <w:sz w:val="24"/>
                <w:szCs w:val="24"/>
              </w:rPr>
              <w:t>responsible if the claims exceed the balance in the fund.</w:t>
            </w:r>
          </w:p>
          <w:p w:rsidR="00A9155A" w:rsidRDefault="00A9155A" w:rsidP="00A9155A">
            <w:pPr>
              <w:autoSpaceDE w:val="0"/>
              <w:autoSpaceDN w:val="0"/>
              <w:adjustRightInd w:val="0"/>
              <w:rPr>
                <w:rFonts w:ascii="Calibri" w:hAnsi="Calibri" w:cs="Calibri"/>
                <w:sz w:val="24"/>
                <w:szCs w:val="24"/>
              </w:rPr>
            </w:pPr>
          </w:p>
          <w:p w:rsidR="00A9155A" w:rsidRDefault="00A9155A" w:rsidP="00A9155A">
            <w:pPr>
              <w:autoSpaceDE w:val="0"/>
              <w:autoSpaceDN w:val="0"/>
              <w:adjustRightInd w:val="0"/>
              <w:rPr>
                <w:rFonts w:ascii="Calibri" w:hAnsi="Calibri" w:cs="Calibri"/>
                <w:sz w:val="24"/>
                <w:szCs w:val="24"/>
              </w:rPr>
            </w:pPr>
            <w:r>
              <w:rPr>
                <w:rFonts w:ascii="Calibri" w:hAnsi="Calibri" w:cs="Calibri"/>
                <w:sz w:val="24"/>
                <w:szCs w:val="24"/>
              </w:rPr>
              <w:t>4. The company acts as a trustee on behalf of the participants to manage the</w:t>
            </w:r>
          </w:p>
          <w:p w:rsidR="00A9155A" w:rsidRDefault="00A9155A" w:rsidP="00A9155A">
            <w:pPr>
              <w:autoSpaceDE w:val="0"/>
              <w:autoSpaceDN w:val="0"/>
              <w:adjustRightInd w:val="0"/>
              <w:rPr>
                <w:rFonts w:ascii="Calibri" w:hAnsi="Calibri" w:cs="Calibri"/>
                <w:sz w:val="24"/>
                <w:szCs w:val="24"/>
              </w:rPr>
            </w:pPr>
            <w:r>
              <w:rPr>
                <w:rFonts w:ascii="Calibri" w:hAnsi="Calibri" w:cs="Calibri"/>
                <w:sz w:val="24"/>
                <w:szCs w:val="24"/>
              </w:rPr>
              <w:t xml:space="preserve">operations of the </w:t>
            </w:r>
            <w:r>
              <w:rPr>
                <w:rFonts w:ascii="Calibri,Italic" w:hAnsi="Calibri,Italic" w:cs="Calibri,Italic"/>
                <w:i/>
                <w:iCs/>
                <w:sz w:val="24"/>
                <w:szCs w:val="24"/>
              </w:rPr>
              <w:t xml:space="preserve">takaful </w:t>
            </w:r>
            <w:r>
              <w:rPr>
                <w:rFonts w:ascii="Calibri" w:hAnsi="Calibri" w:cs="Calibri"/>
                <w:sz w:val="24"/>
                <w:szCs w:val="24"/>
              </w:rPr>
              <w:t>business. The relationship between the company and the</w:t>
            </w:r>
          </w:p>
          <w:p w:rsidR="00A9155A" w:rsidRDefault="00A9155A" w:rsidP="00A9155A">
            <w:pPr>
              <w:autoSpaceDE w:val="0"/>
              <w:autoSpaceDN w:val="0"/>
              <w:adjustRightInd w:val="0"/>
              <w:rPr>
                <w:rFonts w:ascii="Calibri" w:hAnsi="Calibri" w:cs="Calibri"/>
                <w:sz w:val="24"/>
                <w:szCs w:val="24"/>
              </w:rPr>
            </w:pPr>
            <w:r>
              <w:rPr>
                <w:rFonts w:ascii="Calibri" w:hAnsi="Calibri" w:cs="Calibri"/>
                <w:sz w:val="24"/>
                <w:szCs w:val="24"/>
              </w:rPr>
              <w:t xml:space="preserve">policy holders is governed by the terms of </w:t>
            </w:r>
            <w:r>
              <w:rPr>
                <w:rFonts w:ascii="Calibri,Italic" w:hAnsi="Calibri,Italic" w:cs="Calibri,Italic"/>
                <w:i/>
                <w:iCs/>
                <w:sz w:val="24"/>
                <w:szCs w:val="24"/>
              </w:rPr>
              <w:t xml:space="preserve">mudarabah </w:t>
            </w:r>
            <w:r>
              <w:rPr>
                <w:rFonts w:ascii="Calibri" w:hAnsi="Calibri" w:cs="Calibri"/>
                <w:sz w:val="24"/>
                <w:szCs w:val="24"/>
              </w:rPr>
              <w:t>contract. Therefore, should</w:t>
            </w:r>
          </w:p>
          <w:p w:rsidR="00A9155A" w:rsidRDefault="00A9155A" w:rsidP="00A9155A">
            <w:pPr>
              <w:autoSpaceDE w:val="0"/>
              <w:autoSpaceDN w:val="0"/>
              <w:adjustRightInd w:val="0"/>
              <w:rPr>
                <w:rFonts w:ascii="Calibri" w:hAnsi="Calibri" w:cs="Calibri"/>
                <w:sz w:val="24"/>
                <w:szCs w:val="24"/>
              </w:rPr>
            </w:pPr>
            <w:r>
              <w:rPr>
                <w:rFonts w:ascii="Calibri" w:hAnsi="Calibri" w:cs="Calibri"/>
                <w:sz w:val="24"/>
                <w:szCs w:val="24"/>
              </w:rPr>
              <w:t>there be a surplus from the operation, the company (</w:t>
            </w:r>
            <w:r>
              <w:rPr>
                <w:rFonts w:ascii="Calibri,Italic" w:hAnsi="Calibri,Italic" w:cs="Calibri,Italic"/>
                <w:i/>
                <w:iCs/>
                <w:sz w:val="24"/>
                <w:szCs w:val="24"/>
              </w:rPr>
              <w:t>mudarib</w:t>
            </w:r>
            <w:r>
              <w:rPr>
                <w:rFonts w:ascii="Calibri" w:hAnsi="Calibri" w:cs="Calibri"/>
                <w:sz w:val="24"/>
                <w:szCs w:val="24"/>
              </w:rPr>
              <w:t>) will share the surplus</w:t>
            </w:r>
          </w:p>
          <w:p w:rsidR="00A9155A" w:rsidRDefault="00A9155A" w:rsidP="00A9155A">
            <w:pPr>
              <w:rPr>
                <w:rFonts w:ascii="Calibri" w:hAnsi="Calibri" w:cs="Calibri"/>
                <w:sz w:val="24"/>
                <w:szCs w:val="24"/>
              </w:rPr>
            </w:pPr>
            <w:r>
              <w:rPr>
                <w:rFonts w:ascii="Calibri" w:hAnsi="Calibri" w:cs="Calibri"/>
                <w:sz w:val="24"/>
                <w:szCs w:val="24"/>
              </w:rPr>
              <w:t>with the participants (</w:t>
            </w:r>
            <w:r>
              <w:rPr>
                <w:rFonts w:ascii="Calibri,Italic" w:hAnsi="Calibri,Italic" w:cs="Calibri,Italic"/>
                <w:i/>
                <w:iCs/>
                <w:sz w:val="24"/>
                <w:szCs w:val="24"/>
              </w:rPr>
              <w:t>rabb al-mal</w:t>
            </w:r>
            <w:r>
              <w:rPr>
                <w:rFonts w:ascii="Calibri" w:hAnsi="Calibri" w:cs="Calibri"/>
                <w:sz w:val="24"/>
                <w:szCs w:val="24"/>
              </w:rPr>
              <w:t>) according to a pre-agreed profit-sharing ratio.</w:t>
            </w:r>
          </w:p>
          <w:p w:rsidR="00A9155A" w:rsidRDefault="00A9155A" w:rsidP="00A9155A">
            <w:pPr>
              <w:rPr>
                <w:rFonts w:ascii="Calibri" w:hAnsi="Calibri" w:cs="Calibri"/>
                <w:sz w:val="24"/>
                <w:szCs w:val="24"/>
              </w:rPr>
            </w:pPr>
          </w:p>
          <w:p w:rsidR="00457049" w:rsidRDefault="00457049" w:rsidP="00457049">
            <w:pPr>
              <w:autoSpaceDE w:val="0"/>
              <w:autoSpaceDN w:val="0"/>
              <w:adjustRightInd w:val="0"/>
              <w:rPr>
                <w:rFonts w:ascii="Calibri" w:hAnsi="Calibri" w:cs="Calibri"/>
                <w:sz w:val="24"/>
                <w:szCs w:val="24"/>
              </w:rPr>
            </w:pPr>
          </w:p>
          <w:p w:rsidR="00457049" w:rsidRDefault="00457049" w:rsidP="00457049">
            <w:pPr>
              <w:autoSpaceDE w:val="0"/>
              <w:autoSpaceDN w:val="0"/>
              <w:adjustRightInd w:val="0"/>
              <w:rPr>
                <w:rFonts w:ascii="Calibri" w:hAnsi="Calibri" w:cs="Calibri"/>
                <w:sz w:val="24"/>
                <w:szCs w:val="24"/>
              </w:rPr>
            </w:pPr>
          </w:p>
          <w:p w:rsidR="00A377EA" w:rsidRDefault="00A377EA" w:rsidP="00457049">
            <w:pPr>
              <w:autoSpaceDE w:val="0"/>
              <w:autoSpaceDN w:val="0"/>
              <w:adjustRightInd w:val="0"/>
              <w:rPr>
                <w:rFonts w:ascii="Calibri" w:hAnsi="Calibri" w:cs="Calibri"/>
                <w:sz w:val="24"/>
                <w:szCs w:val="24"/>
              </w:rPr>
            </w:pPr>
          </w:p>
          <w:p w:rsidR="00A377EA" w:rsidRDefault="00A377EA" w:rsidP="00457049">
            <w:pPr>
              <w:autoSpaceDE w:val="0"/>
              <w:autoSpaceDN w:val="0"/>
              <w:adjustRightInd w:val="0"/>
              <w:rPr>
                <w:rFonts w:ascii="Calibri" w:hAnsi="Calibri" w:cs="Calibri"/>
                <w:sz w:val="24"/>
                <w:szCs w:val="24"/>
              </w:rPr>
            </w:pPr>
          </w:p>
          <w:p w:rsidR="00A377EA" w:rsidRDefault="00A377EA" w:rsidP="00457049">
            <w:pPr>
              <w:autoSpaceDE w:val="0"/>
              <w:autoSpaceDN w:val="0"/>
              <w:adjustRightInd w:val="0"/>
              <w:rPr>
                <w:rFonts w:ascii="Calibri" w:hAnsi="Calibri" w:cs="Calibri"/>
                <w:sz w:val="24"/>
                <w:szCs w:val="24"/>
              </w:rPr>
            </w:pPr>
          </w:p>
          <w:p w:rsidR="00457049" w:rsidRDefault="00457049" w:rsidP="00457049">
            <w:pPr>
              <w:autoSpaceDE w:val="0"/>
              <w:autoSpaceDN w:val="0"/>
              <w:adjustRightInd w:val="0"/>
              <w:rPr>
                <w:rFonts w:ascii="Calibri" w:hAnsi="Calibri" w:cs="Calibri"/>
                <w:sz w:val="24"/>
                <w:szCs w:val="24"/>
              </w:rPr>
            </w:pPr>
            <w:r>
              <w:rPr>
                <w:rFonts w:ascii="Calibri" w:hAnsi="Calibri" w:cs="Calibri"/>
                <w:sz w:val="24"/>
                <w:szCs w:val="24"/>
              </w:rPr>
              <w:t>3-the objectives of the ICD are to identify opportunities in the private sector</w:t>
            </w:r>
          </w:p>
          <w:p w:rsidR="00457049" w:rsidRDefault="00457049" w:rsidP="00457049">
            <w:pPr>
              <w:autoSpaceDE w:val="0"/>
              <w:autoSpaceDN w:val="0"/>
              <w:adjustRightInd w:val="0"/>
              <w:rPr>
                <w:rFonts w:ascii="Calibri" w:hAnsi="Calibri" w:cs="Calibri"/>
                <w:sz w:val="24"/>
                <w:szCs w:val="24"/>
              </w:rPr>
            </w:pPr>
            <w:r>
              <w:rPr>
                <w:rFonts w:ascii="Calibri" w:hAnsi="Calibri" w:cs="Calibri"/>
                <w:sz w:val="24"/>
                <w:szCs w:val="24"/>
              </w:rPr>
              <w:t xml:space="preserve">that could function as engines of growth; to provide a wide range of </w:t>
            </w:r>
            <w:r>
              <w:rPr>
                <w:rFonts w:ascii="Calibri,Italic" w:hAnsi="Calibri,Italic" w:cs="Calibri,Italic"/>
                <w:i/>
                <w:iCs/>
                <w:sz w:val="24"/>
                <w:szCs w:val="24"/>
              </w:rPr>
              <w:t>Shari’a</w:t>
            </w:r>
            <w:r>
              <w:rPr>
                <w:rFonts w:ascii="Calibri" w:hAnsi="Calibri" w:cs="Calibri"/>
                <w:sz w:val="24"/>
                <w:szCs w:val="24"/>
              </w:rPr>
              <w:t>-compatible</w:t>
            </w:r>
          </w:p>
          <w:p w:rsidR="00457049" w:rsidRDefault="00457049" w:rsidP="00457049">
            <w:pPr>
              <w:autoSpaceDE w:val="0"/>
              <w:autoSpaceDN w:val="0"/>
              <w:adjustRightInd w:val="0"/>
              <w:rPr>
                <w:rFonts w:ascii="Calibri" w:hAnsi="Calibri" w:cs="Calibri"/>
                <w:sz w:val="24"/>
                <w:szCs w:val="24"/>
              </w:rPr>
            </w:pPr>
            <w:r>
              <w:rPr>
                <w:rFonts w:ascii="Calibri" w:hAnsi="Calibri" w:cs="Calibri"/>
                <w:sz w:val="24"/>
                <w:szCs w:val="24"/>
              </w:rPr>
              <w:t>financial products and services; and to expand access to Islamic capital markets by private</w:t>
            </w:r>
          </w:p>
          <w:p w:rsidR="00457049" w:rsidRDefault="00457049" w:rsidP="00457049">
            <w:pPr>
              <w:autoSpaceDE w:val="0"/>
              <w:autoSpaceDN w:val="0"/>
              <w:adjustRightInd w:val="0"/>
              <w:rPr>
                <w:rFonts w:ascii="Calibri" w:hAnsi="Calibri" w:cs="Calibri"/>
                <w:sz w:val="24"/>
                <w:szCs w:val="24"/>
              </w:rPr>
            </w:pPr>
            <w:r>
              <w:rPr>
                <w:rFonts w:ascii="Calibri" w:hAnsi="Calibri" w:cs="Calibri"/>
                <w:sz w:val="24"/>
                <w:szCs w:val="24"/>
              </w:rPr>
              <w:t>companies in IDB member countries. In the coming years, the operations of the ICD are</w:t>
            </w:r>
          </w:p>
          <w:p w:rsidR="00A9155A" w:rsidRPr="00CC2FB3" w:rsidRDefault="00457049" w:rsidP="00457049">
            <w:pPr>
              <w:rPr>
                <w:rFonts w:ascii="Arial" w:hAnsi="Arial" w:cs="Arial"/>
                <w:sz w:val="24"/>
                <w:szCs w:val="24"/>
              </w:rPr>
            </w:pPr>
            <w:r>
              <w:rPr>
                <w:rFonts w:ascii="Calibri" w:hAnsi="Calibri" w:cs="Calibri"/>
                <w:sz w:val="24"/>
                <w:szCs w:val="24"/>
              </w:rPr>
              <w:t>expected to have a significant impact on the development of the member countries.</w:t>
            </w:r>
          </w:p>
          <w:p w:rsidR="00CC2FB3" w:rsidRDefault="00CC2FB3" w:rsidP="00A851DA">
            <w:pPr>
              <w:rPr>
                <w:b/>
              </w:rPr>
            </w:pPr>
          </w:p>
          <w:p w:rsidR="00CC2FB3" w:rsidRDefault="00CC2FB3" w:rsidP="00A851DA">
            <w:pPr>
              <w:rPr>
                <w:b/>
              </w:rPr>
            </w:pPr>
          </w:p>
          <w:p w:rsidR="001F5394" w:rsidRDefault="001F5394" w:rsidP="001F5394">
            <w:pPr>
              <w:autoSpaceDE w:val="0"/>
              <w:autoSpaceDN w:val="0"/>
              <w:adjustRightInd w:val="0"/>
              <w:rPr>
                <w:rFonts w:ascii="Calibri" w:hAnsi="Calibri" w:cs="Calibri"/>
                <w:sz w:val="24"/>
                <w:szCs w:val="24"/>
              </w:rPr>
            </w:pPr>
          </w:p>
          <w:p w:rsidR="001F5394" w:rsidRDefault="001F5394" w:rsidP="001F5394">
            <w:pPr>
              <w:autoSpaceDE w:val="0"/>
              <w:autoSpaceDN w:val="0"/>
              <w:adjustRightInd w:val="0"/>
              <w:rPr>
                <w:rFonts w:ascii="Calibri" w:hAnsi="Calibri" w:cs="Calibri"/>
                <w:sz w:val="24"/>
                <w:szCs w:val="24"/>
              </w:rPr>
            </w:pPr>
            <w:r>
              <w:rPr>
                <w:rFonts w:ascii="Calibri" w:hAnsi="Calibri" w:cs="Calibri"/>
                <w:sz w:val="24"/>
                <w:szCs w:val="24"/>
              </w:rPr>
              <w:t>4- (a) develop accounting, auditing, governance and ethical ideas relating to the activities</w:t>
            </w:r>
          </w:p>
          <w:p w:rsidR="001F5394" w:rsidRDefault="001F5394" w:rsidP="001F5394">
            <w:pPr>
              <w:autoSpaceDE w:val="0"/>
              <w:autoSpaceDN w:val="0"/>
              <w:adjustRightInd w:val="0"/>
              <w:rPr>
                <w:rFonts w:ascii="Calibri" w:hAnsi="Calibri" w:cs="Calibri"/>
                <w:sz w:val="24"/>
                <w:szCs w:val="24"/>
              </w:rPr>
            </w:pPr>
            <w:r>
              <w:rPr>
                <w:rFonts w:ascii="Calibri" w:hAnsi="Calibri" w:cs="Calibri"/>
                <w:sz w:val="24"/>
                <w:szCs w:val="24"/>
              </w:rPr>
              <w:t>of Islamic financial institutions taking into consideration the international standards</w:t>
            </w:r>
          </w:p>
          <w:p w:rsidR="001F5394" w:rsidRDefault="001F5394" w:rsidP="001F5394">
            <w:pPr>
              <w:autoSpaceDE w:val="0"/>
              <w:autoSpaceDN w:val="0"/>
              <w:adjustRightInd w:val="0"/>
              <w:rPr>
                <w:rFonts w:ascii="Calibri" w:hAnsi="Calibri" w:cs="Calibri"/>
                <w:sz w:val="24"/>
                <w:szCs w:val="24"/>
              </w:rPr>
            </w:pPr>
            <w:r>
              <w:rPr>
                <w:rFonts w:ascii="Calibri" w:hAnsi="Calibri" w:cs="Calibri"/>
                <w:sz w:val="24"/>
                <w:szCs w:val="24"/>
              </w:rPr>
              <w:t xml:space="preserve">and practices which comply with Islamic </w:t>
            </w:r>
            <w:r>
              <w:rPr>
                <w:rFonts w:ascii="Calibri,Italic" w:hAnsi="Calibri,Italic" w:cs="Calibri,Italic"/>
                <w:i/>
                <w:iCs/>
                <w:sz w:val="24"/>
                <w:szCs w:val="24"/>
              </w:rPr>
              <w:t xml:space="preserve">Shari’a </w:t>
            </w:r>
            <w:r>
              <w:rPr>
                <w:rFonts w:ascii="Calibri" w:hAnsi="Calibri" w:cs="Calibri"/>
                <w:sz w:val="24"/>
                <w:szCs w:val="24"/>
              </w:rPr>
              <w:t>rules;</w:t>
            </w:r>
          </w:p>
          <w:p w:rsidR="001F5394" w:rsidRDefault="001F5394" w:rsidP="001F5394">
            <w:pPr>
              <w:autoSpaceDE w:val="0"/>
              <w:autoSpaceDN w:val="0"/>
              <w:adjustRightInd w:val="0"/>
              <w:rPr>
                <w:rFonts w:ascii="Calibri" w:hAnsi="Calibri" w:cs="Calibri"/>
                <w:sz w:val="24"/>
                <w:szCs w:val="24"/>
              </w:rPr>
            </w:pPr>
          </w:p>
          <w:p w:rsidR="001F5394" w:rsidRDefault="001F5394" w:rsidP="001F5394">
            <w:pPr>
              <w:autoSpaceDE w:val="0"/>
              <w:autoSpaceDN w:val="0"/>
              <w:adjustRightInd w:val="0"/>
              <w:rPr>
                <w:rFonts w:ascii="Calibri" w:hAnsi="Calibri" w:cs="Calibri"/>
                <w:sz w:val="24"/>
                <w:szCs w:val="24"/>
              </w:rPr>
            </w:pPr>
            <w:r>
              <w:rPr>
                <w:rFonts w:ascii="Calibri" w:hAnsi="Calibri" w:cs="Calibri"/>
                <w:sz w:val="24"/>
                <w:szCs w:val="24"/>
              </w:rPr>
              <w:t>(b) disseminate the accounting, auditing, governance and ethical ideas relating to the</w:t>
            </w:r>
          </w:p>
          <w:p w:rsidR="001F5394" w:rsidRDefault="001F5394" w:rsidP="001F5394">
            <w:pPr>
              <w:autoSpaceDE w:val="0"/>
              <w:autoSpaceDN w:val="0"/>
              <w:adjustRightInd w:val="0"/>
              <w:rPr>
                <w:rFonts w:ascii="Calibri" w:hAnsi="Calibri" w:cs="Calibri"/>
                <w:sz w:val="24"/>
                <w:szCs w:val="24"/>
              </w:rPr>
            </w:pPr>
            <w:r>
              <w:rPr>
                <w:rFonts w:ascii="Calibri" w:hAnsi="Calibri" w:cs="Calibri"/>
                <w:sz w:val="24"/>
                <w:szCs w:val="24"/>
              </w:rPr>
              <w:t>activities of Islamic financial institutions and their application through training</w:t>
            </w:r>
          </w:p>
          <w:p w:rsidR="001F5394" w:rsidRDefault="001F5394" w:rsidP="001F5394">
            <w:pPr>
              <w:autoSpaceDE w:val="0"/>
              <w:autoSpaceDN w:val="0"/>
              <w:adjustRightInd w:val="0"/>
              <w:rPr>
                <w:rFonts w:ascii="Calibri" w:hAnsi="Calibri" w:cs="Calibri"/>
                <w:sz w:val="24"/>
                <w:szCs w:val="24"/>
              </w:rPr>
            </w:pPr>
            <w:r>
              <w:rPr>
                <w:rFonts w:ascii="Calibri" w:hAnsi="Calibri" w:cs="Calibri"/>
                <w:sz w:val="24"/>
                <w:szCs w:val="24"/>
              </w:rPr>
              <w:t>seminars, publication of periodical newsletters, preparation of reports, research and</w:t>
            </w:r>
          </w:p>
          <w:p w:rsidR="001F5394" w:rsidRDefault="001F5394" w:rsidP="001F5394">
            <w:pPr>
              <w:autoSpaceDE w:val="0"/>
              <w:autoSpaceDN w:val="0"/>
              <w:adjustRightInd w:val="0"/>
              <w:rPr>
                <w:rFonts w:ascii="Calibri" w:hAnsi="Calibri" w:cs="Calibri"/>
                <w:sz w:val="24"/>
                <w:szCs w:val="24"/>
              </w:rPr>
            </w:pPr>
            <w:r>
              <w:rPr>
                <w:rFonts w:ascii="Calibri" w:hAnsi="Calibri" w:cs="Calibri"/>
                <w:sz w:val="24"/>
                <w:szCs w:val="24"/>
              </w:rPr>
              <w:t>through other means;</w:t>
            </w:r>
          </w:p>
          <w:p w:rsidR="001F5394" w:rsidRDefault="001F5394" w:rsidP="001F5394">
            <w:pPr>
              <w:autoSpaceDE w:val="0"/>
              <w:autoSpaceDN w:val="0"/>
              <w:adjustRightInd w:val="0"/>
              <w:rPr>
                <w:rFonts w:ascii="Calibri" w:hAnsi="Calibri" w:cs="Calibri"/>
                <w:sz w:val="24"/>
                <w:szCs w:val="24"/>
              </w:rPr>
            </w:pPr>
          </w:p>
          <w:p w:rsidR="001F5394" w:rsidRDefault="001F5394" w:rsidP="001F5394">
            <w:pPr>
              <w:autoSpaceDE w:val="0"/>
              <w:autoSpaceDN w:val="0"/>
              <w:adjustRightInd w:val="0"/>
              <w:rPr>
                <w:rFonts w:ascii="Calibri" w:hAnsi="Calibri" w:cs="Calibri"/>
                <w:sz w:val="24"/>
                <w:szCs w:val="24"/>
              </w:rPr>
            </w:pPr>
            <w:r>
              <w:rPr>
                <w:rFonts w:ascii="Calibri" w:hAnsi="Calibri" w:cs="Calibri"/>
                <w:sz w:val="24"/>
                <w:szCs w:val="24"/>
              </w:rPr>
              <w:t>(c) harmonize the accounting policies and procedures adopted by Islamic financial</w:t>
            </w:r>
          </w:p>
          <w:p w:rsidR="001F5394" w:rsidRDefault="001F5394" w:rsidP="001F5394">
            <w:pPr>
              <w:autoSpaceDE w:val="0"/>
              <w:autoSpaceDN w:val="0"/>
              <w:adjustRightInd w:val="0"/>
              <w:rPr>
                <w:rFonts w:ascii="Calibri" w:hAnsi="Calibri" w:cs="Calibri"/>
                <w:sz w:val="24"/>
                <w:szCs w:val="24"/>
              </w:rPr>
            </w:pPr>
            <w:r>
              <w:rPr>
                <w:rFonts w:ascii="Calibri" w:hAnsi="Calibri" w:cs="Calibri"/>
                <w:sz w:val="24"/>
                <w:szCs w:val="24"/>
              </w:rPr>
              <w:t>institutions through the preparation and issuance of accounting standards and the</w:t>
            </w:r>
          </w:p>
          <w:p w:rsidR="001F5394" w:rsidRDefault="001F5394" w:rsidP="001F5394">
            <w:pPr>
              <w:autoSpaceDE w:val="0"/>
              <w:autoSpaceDN w:val="0"/>
              <w:adjustRightInd w:val="0"/>
              <w:rPr>
                <w:rFonts w:ascii="Calibri" w:hAnsi="Calibri" w:cs="Calibri"/>
                <w:sz w:val="24"/>
                <w:szCs w:val="24"/>
              </w:rPr>
            </w:pPr>
            <w:r>
              <w:rPr>
                <w:rFonts w:ascii="Calibri" w:hAnsi="Calibri" w:cs="Calibri"/>
                <w:sz w:val="24"/>
                <w:szCs w:val="24"/>
              </w:rPr>
              <w:t>interpretations of the same to the said institutions;</w:t>
            </w:r>
          </w:p>
          <w:p w:rsidR="001F5394" w:rsidRDefault="001F5394" w:rsidP="001F5394">
            <w:pPr>
              <w:autoSpaceDE w:val="0"/>
              <w:autoSpaceDN w:val="0"/>
              <w:adjustRightInd w:val="0"/>
              <w:rPr>
                <w:rFonts w:ascii="Calibri" w:hAnsi="Calibri" w:cs="Calibri"/>
                <w:sz w:val="24"/>
                <w:szCs w:val="24"/>
              </w:rPr>
            </w:pPr>
          </w:p>
          <w:p w:rsidR="001F5394" w:rsidRDefault="001F5394" w:rsidP="001F5394">
            <w:pPr>
              <w:autoSpaceDE w:val="0"/>
              <w:autoSpaceDN w:val="0"/>
              <w:adjustRightInd w:val="0"/>
              <w:rPr>
                <w:rFonts w:ascii="Calibri" w:hAnsi="Calibri" w:cs="Calibri"/>
                <w:sz w:val="24"/>
                <w:szCs w:val="24"/>
              </w:rPr>
            </w:pPr>
            <w:r>
              <w:rPr>
                <w:rFonts w:ascii="Calibri" w:hAnsi="Calibri" w:cs="Calibri"/>
                <w:sz w:val="24"/>
                <w:szCs w:val="24"/>
              </w:rPr>
              <w:t>(d) improve the quality and uniformity of auditing and governance practices relating to</w:t>
            </w:r>
          </w:p>
          <w:p w:rsidR="001F5394" w:rsidRDefault="001F5394" w:rsidP="001F5394">
            <w:pPr>
              <w:autoSpaceDE w:val="0"/>
              <w:autoSpaceDN w:val="0"/>
              <w:adjustRightInd w:val="0"/>
              <w:rPr>
                <w:rFonts w:ascii="Calibri" w:hAnsi="Calibri" w:cs="Calibri"/>
                <w:sz w:val="24"/>
                <w:szCs w:val="24"/>
              </w:rPr>
            </w:pPr>
            <w:r>
              <w:rPr>
                <w:rFonts w:ascii="Calibri" w:hAnsi="Calibri" w:cs="Calibri"/>
                <w:sz w:val="24"/>
                <w:szCs w:val="24"/>
              </w:rPr>
              <w:t>Islamic financial institutions through the preparation and issuance of auditing and</w:t>
            </w:r>
          </w:p>
          <w:p w:rsidR="001F5394" w:rsidRDefault="001F5394" w:rsidP="001F5394">
            <w:pPr>
              <w:autoSpaceDE w:val="0"/>
              <w:autoSpaceDN w:val="0"/>
              <w:adjustRightInd w:val="0"/>
              <w:rPr>
                <w:rFonts w:ascii="Calibri" w:hAnsi="Calibri" w:cs="Calibri"/>
                <w:sz w:val="24"/>
                <w:szCs w:val="24"/>
              </w:rPr>
            </w:pPr>
            <w:r>
              <w:rPr>
                <w:rFonts w:ascii="Calibri" w:hAnsi="Calibri" w:cs="Calibri"/>
                <w:sz w:val="24"/>
                <w:szCs w:val="24"/>
              </w:rPr>
              <w:t>governance standards and the interpretation of the same to the said institutions;</w:t>
            </w:r>
          </w:p>
          <w:p w:rsidR="001F5394" w:rsidRDefault="001F5394" w:rsidP="001F5394">
            <w:pPr>
              <w:autoSpaceDE w:val="0"/>
              <w:autoSpaceDN w:val="0"/>
              <w:adjustRightInd w:val="0"/>
              <w:rPr>
                <w:rFonts w:ascii="Calibri" w:hAnsi="Calibri" w:cs="Calibri"/>
                <w:sz w:val="24"/>
                <w:szCs w:val="24"/>
              </w:rPr>
            </w:pPr>
            <w:r>
              <w:rPr>
                <w:rFonts w:ascii="Calibri" w:hAnsi="Calibri" w:cs="Calibri"/>
                <w:sz w:val="24"/>
                <w:szCs w:val="24"/>
              </w:rPr>
              <w:t>(e) promote good ethical practices relating to Islamic financial institutions through the</w:t>
            </w:r>
          </w:p>
          <w:p w:rsidR="001F5394" w:rsidRDefault="001F5394" w:rsidP="001F5394">
            <w:pPr>
              <w:autoSpaceDE w:val="0"/>
              <w:autoSpaceDN w:val="0"/>
              <w:adjustRightInd w:val="0"/>
              <w:rPr>
                <w:rFonts w:ascii="Calibri" w:hAnsi="Calibri" w:cs="Calibri"/>
                <w:sz w:val="24"/>
                <w:szCs w:val="24"/>
              </w:rPr>
            </w:pPr>
            <w:r>
              <w:rPr>
                <w:rFonts w:ascii="Calibri" w:hAnsi="Calibri" w:cs="Calibri"/>
                <w:sz w:val="24"/>
                <w:szCs w:val="24"/>
              </w:rPr>
              <w:t>preparation and issuance of codes of ethics to these institutions;</w:t>
            </w:r>
          </w:p>
          <w:p w:rsidR="001F5394" w:rsidRDefault="001F5394" w:rsidP="001F5394">
            <w:pPr>
              <w:autoSpaceDE w:val="0"/>
              <w:autoSpaceDN w:val="0"/>
              <w:adjustRightInd w:val="0"/>
              <w:rPr>
                <w:rFonts w:ascii="Calibri" w:hAnsi="Calibri" w:cs="Calibri"/>
                <w:sz w:val="24"/>
                <w:szCs w:val="24"/>
              </w:rPr>
            </w:pPr>
          </w:p>
          <w:p w:rsidR="001F5394" w:rsidRDefault="001F5394" w:rsidP="001F5394">
            <w:pPr>
              <w:autoSpaceDE w:val="0"/>
              <w:autoSpaceDN w:val="0"/>
              <w:adjustRightInd w:val="0"/>
              <w:rPr>
                <w:rFonts w:ascii="Calibri" w:hAnsi="Calibri" w:cs="Calibri"/>
                <w:sz w:val="24"/>
                <w:szCs w:val="24"/>
              </w:rPr>
            </w:pPr>
            <w:r>
              <w:rPr>
                <w:rFonts w:ascii="Calibri" w:hAnsi="Calibri" w:cs="Calibri"/>
                <w:sz w:val="24"/>
                <w:szCs w:val="24"/>
              </w:rPr>
              <w:t>(f) achieve conformity or similarity – to whatever extent possible – in concepts and</w:t>
            </w:r>
          </w:p>
          <w:p w:rsidR="001F5394" w:rsidRDefault="001F5394" w:rsidP="001F5394">
            <w:pPr>
              <w:autoSpaceDE w:val="0"/>
              <w:autoSpaceDN w:val="0"/>
              <w:adjustRightInd w:val="0"/>
              <w:rPr>
                <w:rFonts w:ascii="Calibri" w:hAnsi="Calibri" w:cs="Calibri"/>
                <w:sz w:val="24"/>
                <w:szCs w:val="24"/>
              </w:rPr>
            </w:pPr>
            <w:r>
              <w:rPr>
                <w:rFonts w:ascii="Calibri" w:hAnsi="Calibri" w:cs="Calibri"/>
                <w:sz w:val="24"/>
                <w:szCs w:val="24"/>
              </w:rPr>
              <w:t xml:space="preserve">applications among the </w:t>
            </w:r>
            <w:r>
              <w:rPr>
                <w:rFonts w:ascii="Calibri,Italic" w:hAnsi="Calibri,Italic" w:cs="Calibri,Italic"/>
                <w:i/>
                <w:iCs/>
                <w:sz w:val="24"/>
                <w:szCs w:val="24"/>
              </w:rPr>
              <w:t xml:space="preserve">Shari’a </w:t>
            </w:r>
            <w:r>
              <w:rPr>
                <w:rFonts w:ascii="Calibri" w:hAnsi="Calibri" w:cs="Calibri"/>
                <w:sz w:val="24"/>
                <w:szCs w:val="24"/>
              </w:rPr>
              <w:t>supervisory boards of Islamic financial institutions to</w:t>
            </w:r>
          </w:p>
          <w:p w:rsidR="001F5394" w:rsidRDefault="001F5394" w:rsidP="001F5394">
            <w:pPr>
              <w:autoSpaceDE w:val="0"/>
              <w:autoSpaceDN w:val="0"/>
              <w:adjustRightInd w:val="0"/>
              <w:rPr>
                <w:rFonts w:ascii="Calibri" w:hAnsi="Calibri" w:cs="Calibri"/>
                <w:sz w:val="24"/>
                <w:szCs w:val="24"/>
              </w:rPr>
            </w:pPr>
            <w:r>
              <w:rPr>
                <w:rFonts w:ascii="Calibri" w:hAnsi="Calibri" w:cs="Calibri"/>
                <w:sz w:val="24"/>
                <w:szCs w:val="24"/>
              </w:rPr>
              <w:t xml:space="preserve">avoid contradiction and inconsistency between the </w:t>
            </w:r>
            <w:r>
              <w:rPr>
                <w:rFonts w:ascii="Calibri,Italic" w:hAnsi="Calibri,Italic" w:cs="Calibri,Italic"/>
                <w:i/>
                <w:iCs/>
                <w:sz w:val="24"/>
                <w:szCs w:val="24"/>
              </w:rPr>
              <w:t xml:space="preserve">fatwas </w:t>
            </w:r>
            <w:r>
              <w:rPr>
                <w:rFonts w:ascii="Calibri" w:hAnsi="Calibri" w:cs="Calibri"/>
                <w:sz w:val="24"/>
                <w:szCs w:val="24"/>
              </w:rPr>
              <w:t>and the applications by</w:t>
            </w:r>
          </w:p>
          <w:p w:rsidR="001F5394" w:rsidRDefault="001F5394" w:rsidP="001F5394">
            <w:pPr>
              <w:autoSpaceDE w:val="0"/>
              <w:autoSpaceDN w:val="0"/>
              <w:adjustRightInd w:val="0"/>
              <w:rPr>
                <w:rFonts w:ascii="Calibri" w:hAnsi="Calibri" w:cs="Calibri"/>
                <w:sz w:val="24"/>
                <w:szCs w:val="24"/>
              </w:rPr>
            </w:pPr>
            <w:r>
              <w:rPr>
                <w:rFonts w:ascii="Calibri" w:hAnsi="Calibri" w:cs="Calibri"/>
                <w:sz w:val="24"/>
                <w:szCs w:val="24"/>
              </w:rPr>
              <w:t xml:space="preserve">these institutions, with a view to activating the role of the </w:t>
            </w:r>
            <w:r>
              <w:rPr>
                <w:rFonts w:ascii="Calibri,Italic" w:hAnsi="Calibri,Italic" w:cs="Calibri,Italic"/>
                <w:i/>
                <w:iCs/>
                <w:sz w:val="24"/>
                <w:szCs w:val="24"/>
              </w:rPr>
              <w:t xml:space="preserve">Shari’a </w:t>
            </w:r>
            <w:r>
              <w:rPr>
                <w:rFonts w:ascii="Calibri" w:hAnsi="Calibri" w:cs="Calibri"/>
                <w:sz w:val="24"/>
                <w:szCs w:val="24"/>
              </w:rPr>
              <w:t>supervisory boards</w:t>
            </w:r>
          </w:p>
          <w:p w:rsidR="001F5394" w:rsidRDefault="001F5394" w:rsidP="001F5394">
            <w:pPr>
              <w:autoSpaceDE w:val="0"/>
              <w:autoSpaceDN w:val="0"/>
              <w:adjustRightInd w:val="0"/>
              <w:rPr>
                <w:rFonts w:ascii="Calibri" w:hAnsi="Calibri" w:cs="Calibri"/>
                <w:sz w:val="24"/>
                <w:szCs w:val="24"/>
              </w:rPr>
            </w:pPr>
            <w:r>
              <w:rPr>
                <w:rFonts w:ascii="Calibri" w:hAnsi="Calibri" w:cs="Calibri"/>
                <w:sz w:val="24"/>
                <w:szCs w:val="24"/>
              </w:rPr>
              <w:t>of Islamic financial institutions and central banks through the preparation, issuance</w:t>
            </w:r>
          </w:p>
          <w:p w:rsidR="001F5394" w:rsidRDefault="001F5394" w:rsidP="001F5394">
            <w:pPr>
              <w:autoSpaceDE w:val="0"/>
              <w:autoSpaceDN w:val="0"/>
              <w:adjustRightInd w:val="0"/>
              <w:rPr>
                <w:rFonts w:ascii="Calibri" w:hAnsi="Calibri" w:cs="Calibri"/>
                <w:sz w:val="24"/>
                <w:szCs w:val="24"/>
              </w:rPr>
            </w:pPr>
            <w:r>
              <w:rPr>
                <w:rFonts w:ascii="Calibri" w:hAnsi="Calibri" w:cs="Calibri"/>
                <w:sz w:val="24"/>
                <w:szCs w:val="24"/>
              </w:rPr>
              <w:t xml:space="preserve">and interpretations of </w:t>
            </w:r>
            <w:r>
              <w:rPr>
                <w:rFonts w:ascii="Calibri,Italic" w:hAnsi="Calibri,Italic" w:cs="Calibri,Italic"/>
                <w:i/>
                <w:iCs/>
                <w:sz w:val="24"/>
                <w:szCs w:val="24"/>
              </w:rPr>
              <w:t xml:space="preserve">Shari’a </w:t>
            </w:r>
            <w:r>
              <w:rPr>
                <w:rFonts w:ascii="Calibri" w:hAnsi="Calibri" w:cs="Calibri"/>
                <w:sz w:val="24"/>
                <w:szCs w:val="24"/>
              </w:rPr>
              <w:t xml:space="preserve">standards and </w:t>
            </w:r>
            <w:r>
              <w:rPr>
                <w:rFonts w:ascii="Calibri,Italic" w:hAnsi="Calibri,Italic" w:cs="Calibri,Italic"/>
                <w:i/>
                <w:iCs/>
                <w:sz w:val="24"/>
                <w:szCs w:val="24"/>
              </w:rPr>
              <w:t xml:space="preserve">Shari’a </w:t>
            </w:r>
            <w:r>
              <w:rPr>
                <w:rFonts w:ascii="Calibri" w:hAnsi="Calibri" w:cs="Calibri"/>
                <w:sz w:val="24"/>
                <w:szCs w:val="24"/>
              </w:rPr>
              <w:t>rules for investment, financing</w:t>
            </w:r>
          </w:p>
          <w:p w:rsidR="00CC2FB3" w:rsidRDefault="001F5394" w:rsidP="001F5394">
            <w:pPr>
              <w:rPr>
                <w:rFonts w:ascii="Calibri" w:hAnsi="Calibri" w:cs="Calibri"/>
                <w:sz w:val="24"/>
                <w:szCs w:val="24"/>
              </w:rPr>
            </w:pPr>
            <w:r>
              <w:rPr>
                <w:rFonts w:ascii="Calibri" w:hAnsi="Calibri" w:cs="Calibri"/>
                <w:sz w:val="24"/>
                <w:szCs w:val="24"/>
              </w:rPr>
              <w:t>and insurance;</w:t>
            </w:r>
          </w:p>
          <w:p w:rsidR="001F5394" w:rsidRDefault="001F5394" w:rsidP="001F5394">
            <w:pPr>
              <w:rPr>
                <w:rFonts w:ascii="Calibri" w:hAnsi="Calibri" w:cs="Calibri"/>
                <w:sz w:val="24"/>
                <w:szCs w:val="24"/>
              </w:rPr>
            </w:pPr>
          </w:p>
          <w:p w:rsidR="001F5394" w:rsidRDefault="001F5394" w:rsidP="001F5394">
            <w:pPr>
              <w:autoSpaceDE w:val="0"/>
              <w:autoSpaceDN w:val="0"/>
              <w:adjustRightInd w:val="0"/>
              <w:rPr>
                <w:rFonts w:ascii="Calibri" w:hAnsi="Calibri" w:cs="Calibri"/>
                <w:sz w:val="24"/>
                <w:szCs w:val="24"/>
              </w:rPr>
            </w:pPr>
            <w:r>
              <w:rPr>
                <w:rFonts w:ascii="Calibri" w:hAnsi="Calibri" w:cs="Calibri"/>
                <w:sz w:val="24"/>
                <w:szCs w:val="24"/>
              </w:rPr>
              <w:t>(g) approach the concerned regulatory bodies, Islamic financial institutions, other</w:t>
            </w:r>
          </w:p>
          <w:p w:rsidR="001F5394" w:rsidRDefault="001F5394" w:rsidP="001F5394">
            <w:pPr>
              <w:autoSpaceDE w:val="0"/>
              <w:autoSpaceDN w:val="0"/>
              <w:adjustRightInd w:val="0"/>
              <w:rPr>
                <w:rFonts w:ascii="Calibri" w:hAnsi="Calibri" w:cs="Calibri"/>
                <w:sz w:val="24"/>
                <w:szCs w:val="24"/>
              </w:rPr>
            </w:pPr>
            <w:r>
              <w:rPr>
                <w:rFonts w:ascii="Calibri" w:hAnsi="Calibri" w:cs="Calibri"/>
                <w:sz w:val="24"/>
                <w:szCs w:val="24"/>
              </w:rPr>
              <w:t>financial institutions that offer Islamic financial services, and accounting and auditing</w:t>
            </w:r>
          </w:p>
          <w:p w:rsidR="001F5394" w:rsidRDefault="001F5394" w:rsidP="001F5394">
            <w:pPr>
              <w:autoSpaceDE w:val="0"/>
              <w:autoSpaceDN w:val="0"/>
              <w:adjustRightInd w:val="0"/>
              <w:rPr>
                <w:rFonts w:ascii="Calibri" w:hAnsi="Calibri" w:cs="Calibri"/>
                <w:sz w:val="24"/>
                <w:szCs w:val="24"/>
              </w:rPr>
            </w:pPr>
            <w:r>
              <w:rPr>
                <w:rFonts w:ascii="Calibri" w:hAnsi="Calibri" w:cs="Calibri"/>
                <w:sz w:val="24"/>
                <w:szCs w:val="24"/>
              </w:rPr>
              <w:t>firms in order to implement the standards, as well as the statements and guidelines</w:t>
            </w:r>
          </w:p>
          <w:p w:rsidR="001F5394" w:rsidRDefault="001F5394" w:rsidP="001F5394">
            <w:pPr>
              <w:autoSpaceDE w:val="0"/>
              <w:autoSpaceDN w:val="0"/>
              <w:adjustRightInd w:val="0"/>
              <w:rPr>
                <w:rFonts w:ascii="Calibri" w:hAnsi="Calibri" w:cs="Calibri"/>
                <w:sz w:val="24"/>
                <w:szCs w:val="24"/>
              </w:rPr>
            </w:pPr>
            <w:r>
              <w:rPr>
                <w:rFonts w:ascii="Calibri" w:hAnsi="Calibri" w:cs="Calibri"/>
                <w:sz w:val="24"/>
                <w:szCs w:val="24"/>
              </w:rPr>
              <w:t>that are published by AAOIFI. The AAOIFI standards were introduced for the first</w:t>
            </w:r>
          </w:p>
          <w:p w:rsidR="001F5394" w:rsidRDefault="001F5394" w:rsidP="001F5394">
            <w:pPr>
              <w:autoSpaceDE w:val="0"/>
              <w:autoSpaceDN w:val="0"/>
              <w:adjustRightInd w:val="0"/>
              <w:rPr>
                <w:rFonts w:ascii="Calibri" w:hAnsi="Calibri" w:cs="Calibri"/>
                <w:sz w:val="24"/>
                <w:szCs w:val="24"/>
              </w:rPr>
            </w:pPr>
            <w:r>
              <w:rPr>
                <w:rFonts w:ascii="Calibri" w:hAnsi="Calibri" w:cs="Calibri"/>
                <w:sz w:val="24"/>
                <w:szCs w:val="24"/>
              </w:rPr>
              <w:t>time in 1993 for Islamic financial institutions. Islamic financial institutions are</w:t>
            </w:r>
          </w:p>
          <w:p w:rsidR="001F5394" w:rsidRDefault="001F5394" w:rsidP="001F5394">
            <w:pPr>
              <w:rPr>
                <w:b/>
              </w:rPr>
            </w:pPr>
            <w:r>
              <w:rPr>
                <w:rFonts w:ascii="Calibri" w:hAnsi="Calibri" w:cs="Calibri"/>
                <w:sz w:val="24"/>
                <w:szCs w:val="24"/>
              </w:rPr>
              <w:t>adopting these standards in increasing numbers.</w:t>
            </w:r>
          </w:p>
          <w:p w:rsidR="00CC2FB3" w:rsidRDefault="00CC2FB3" w:rsidP="00A851DA">
            <w:pPr>
              <w:rPr>
                <w:b/>
              </w:rPr>
            </w:pPr>
          </w:p>
          <w:p w:rsidR="00CC2FB3" w:rsidRDefault="00CC2FB3" w:rsidP="00A851DA">
            <w:pPr>
              <w:rPr>
                <w:b/>
              </w:rPr>
            </w:pPr>
          </w:p>
          <w:p w:rsidR="00A377EA" w:rsidRDefault="00A377EA" w:rsidP="00A851DA">
            <w:pPr>
              <w:rPr>
                <w:rFonts w:ascii="Calibri" w:hAnsi="Calibri" w:cs="Calibri"/>
                <w:b/>
                <w:highlight w:val="yellow"/>
              </w:rPr>
            </w:pPr>
          </w:p>
          <w:p w:rsidR="00A377EA" w:rsidRDefault="00A377EA" w:rsidP="00A851DA">
            <w:pPr>
              <w:rPr>
                <w:rFonts w:ascii="Calibri" w:hAnsi="Calibri" w:cs="Calibri"/>
                <w:b/>
                <w:highlight w:val="yellow"/>
              </w:rPr>
            </w:pPr>
          </w:p>
          <w:p w:rsidR="00A377EA" w:rsidRDefault="00A377EA" w:rsidP="00A851DA">
            <w:pPr>
              <w:rPr>
                <w:rFonts w:ascii="Calibri" w:hAnsi="Calibri" w:cs="Calibri"/>
                <w:b/>
                <w:highlight w:val="yellow"/>
              </w:rPr>
            </w:pPr>
          </w:p>
          <w:p w:rsidR="00A377EA" w:rsidRDefault="00A377EA" w:rsidP="00A851DA">
            <w:pPr>
              <w:rPr>
                <w:rFonts w:ascii="Calibri" w:hAnsi="Calibri" w:cs="Calibri"/>
                <w:b/>
                <w:highlight w:val="yellow"/>
              </w:rPr>
            </w:pPr>
          </w:p>
          <w:p w:rsidR="00A377EA" w:rsidRDefault="00A377EA" w:rsidP="00A851DA">
            <w:pPr>
              <w:rPr>
                <w:rFonts w:ascii="Calibri" w:hAnsi="Calibri" w:cs="Calibri"/>
                <w:b/>
                <w:highlight w:val="yellow"/>
              </w:rPr>
            </w:pPr>
          </w:p>
          <w:p w:rsidR="00A377EA" w:rsidRDefault="00A377EA" w:rsidP="00A851DA">
            <w:pPr>
              <w:rPr>
                <w:rFonts w:ascii="Calibri" w:hAnsi="Calibri" w:cs="Calibri"/>
                <w:b/>
                <w:highlight w:val="yellow"/>
              </w:rPr>
            </w:pPr>
          </w:p>
          <w:p w:rsidR="00CC2FB3" w:rsidRPr="00F219BB" w:rsidRDefault="00F219BB" w:rsidP="00A851DA">
            <w:pPr>
              <w:rPr>
                <w:b/>
              </w:rPr>
            </w:pPr>
            <w:r w:rsidRPr="00F219BB">
              <w:rPr>
                <w:rFonts w:ascii="Calibri" w:hAnsi="Calibri" w:cs="Calibri"/>
                <w:b/>
                <w:highlight w:val="yellow"/>
              </w:rPr>
              <w:t>2. Write short notes on the Islamic banking developments in the following countries;</w:t>
            </w:r>
          </w:p>
          <w:p w:rsidR="00CC2FB3" w:rsidRDefault="00CC2FB3" w:rsidP="00A851DA">
            <w:pPr>
              <w:rPr>
                <w:b/>
              </w:rPr>
            </w:pPr>
          </w:p>
          <w:p w:rsidR="00F219BB" w:rsidRDefault="00F219BB" w:rsidP="00F219BB">
            <w:pPr>
              <w:autoSpaceDE w:val="0"/>
              <w:autoSpaceDN w:val="0"/>
              <w:adjustRightInd w:val="0"/>
              <w:rPr>
                <w:b/>
              </w:rPr>
            </w:pPr>
            <w:r>
              <w:rPr>
                <w:b/>
              </w:rPr>
              <w:t xml:space="preserve">SUDAN- </w:t>
            </w:r>
          </w:p>
          <w:p w:rsidR="00F219BB" w:rsidRDefault="00F219BB" w:rsidP="00F219BB">
            <w:pPr>
              <w:autoSpaceDE w:val="0"/>
              <w:autoSpaceDN w:val="0"/>
              <w:adjustRightInd w:val="0"/>
              <w:rPr>
                <w:b/>
              </w:rPr>
            </w:pPr>
          </w:p>
          <w:p w:rsidR="00F219BB" w:rsidRDefault="00F219BB" w:rsidP="00F219BB">
            <w:pPr>
              <w:autoSpaceDE w:val="0"/>
              <w:autoSpaceDN w:val="0"/>
              <w:adjustRightInd w:val="0"/>
              <w:rPr>
                <w:rFonts w:ascii="Calibri" w:hAnsi="Calibri" w:cs="Calibri"/>
                <w:sz w:val="24"/>
                <w:szCs w:val="24"/>
              </w:rPr>
            </w:pPr>
            <w:r>
              <w:rPr>
                <w:rFonts w:ascii="Calibri" w:hAnsi="Calibri" w:cs="Calibri"/>
                <w:sz w:val="24"/>
                <w:szCs w:val="24"/>
              </w:rPr>
              <w:t>The process of the economy-wide Islamisation of the banking system in Sudan has not been</w:t>
            </w:r>
          </w:p>
          <w:p w:rsidR="00F219BB" w:rsidRDefault="00F219BB" w:rsidP="00F219BB">
            <w:pPr>
              <w:autoSpaceDE w:val="0"/>
              <w:autoSpaceDN w:val="0"/>
              <w:adjustRightInd w:val="0"/>
              <w:rPr>
                <w:rFonts w:ascii="Calibri" w:hAnsi="Calibri" w:cs="Calibri"/>
                <w:sz w:val="24"/>
                <w:szCs w:val="24"/>
              </w:rPr>
            </w:pPr>
            <w:r>
              <w:rPr>
                <w:rFonts w:ascii="Calibri" w:hAnsi="Calibri" w:cs="Calibri"/>
                <w:sz w:val="24"/>
                <w:szCs w:val="24"/>
              </w:rPr>
              <w:t>Smooth and steady. The first attempt to Islamize the entire banking system was made in</w:t>
            </w:r>
          </w:p>
          <w:p w:rsidR="00F219BB" w:rsidRDefault="00F219BB" w:rsidP="00F219BB">
            <w:pPr>
              <w:autoSpaceDE w:val="0"/>
              <w:autoSpaceDN w:val="0"/>
              <w:adjustRightInd w:val="0"/>
              <w:rPr>
                <w:rFonts w:ascii="Calibri" w:hAnsi="Calibri" w:cs="Calibri"/>
                <w:sz w:val="24"/>
                <w:szCs w:val="24"/>
              </w:rPr>
            </w:pPr>
            <w:r>
              <w:rPr>
                <w:rFonts w:ascii="Calibri" w:hAnsi="Calibri" w:cs="Calibri"/>
                <w:sz w:val="24"/>
                <w:szCs w:val="24"/>
              </w:rPr>
              <w:t>1984 when a presidential decree was issued directing all commercial banks to stop interest based dealings with immediate effect and to negotiate the conversion of their then existing</w:t>
            </w:r>
          </w:p>
          <w:p w:rsidR="00CC2FB3" w:rsidRPr="00F219BB" w:rsidRDefault="00F219BB" w:rsidP="00F219BB">
            <w:pPr>
              <w:autoSpaceDE w:val="0"/>
              <w:autoSpaceDN w:val="0"/>
              <w:adjustRightInd w:val="0"/>
              <w:rPr>
                <w:rFonts w:ascii="Calibri" w:hAnsi="Calibri" w:cs="Calibri"/>
                <w:sz w:val="24"/>
                <w:szCs w:val="24"/>
              </w:rPr>
            </w:pPr>
            <w:r>
              <w:rPr>
                <w:rFonts w:ascii="Calibri" w:hAnsi="Calibri" w:cs="Calibri"/>
                <w:sz w:val="24"/>
                <w:szCs w:val="24"/>
              </w:rPr>
              <w:t>Interest-bearing deposits and advances into Islamically acceptable forms. It is also reported that the banks applied Islamic financing techniques only formally in their ledger books and in the reports submitted to the Central Bank of the country.</w:t>
            </w:r>
          </w:p>
          <w:p w:rsidR="00A377EA" w:rsidRDefault="00A377EA" w:rsidP="00A851DA">
            <w:pPr>
              <w:rPr>
                <w:b/>
              </w:rPr>
            </w:pPr>
          </w:p>
          <w:p w:rsidR="00CC2FB3" w:rsidRDefault="00F219BB" w:rsidP="00A851DA">
            <w:pPr>
              <w:rPr>
                <w:b/>
              </w:rPr>
            </w:pPr>
            <w:r>
              <w:rPr>
                <w:b/>
              </w:rPr>
              <w:t>IRAN-</w:t>
            </w:r>
          </w:p>
          <w:p w:rsidR="00F219BB" w:rsidRDefault="00F219BB" w:rsidP="00F219BB">
            <w:pPr>
              <w:autoSpaceDE w:val="0"/>
              <w:autoSpaceDN w:val="0"/>
              <w:adjustRightInd w:val="0"/>
              <w:rPr>
                <w:rFonts w:ascii="Calibri" w:hAnsi="Calibri" w:cs="Calibri"/>
                <w:sz w:val="24"/>
                <w:szCs w:val="24"/>
              </w:rPr>
            </w:pPr>
            <w:r>
              <w:rPr>
                <w:rFonts w:ascii="Calibri" w:hAnsi="Calibri" w:cs="Calibri"/>
                <w:sz w:val="24"/>
                <w:szCs w:val="24"/>
              </w:rPr>
              <w:t>A new banking law, the Law for Usury-Free Banking Operations, was enacted in Iran in</w:t>
            </w:r>
          </w:p>
          <w:p w:rsidR="00F219BB" w:rsidRDefault="00F219BB" w:rsidP="00F219BB">
            <w:pPr>
              <w:autoSpaceDE w:val="0"/>
              <w:autoSpaceDN w:val="0"/>
              <w:adjustRightInd w:val="0"/>
              <w:rPr>
                <w:rFonts w:ascii="Calibri" w:hAnsi="Calibri" w:cs="Calibri"/>
                <w:sz w:val="24"/>
                <w:szCs w:val="24"/>
              </w:rPr>
            </w:pPr>
            <w:r>
              <w:rPr>
                <w:rFonts w:ascii="Calibri" w:hAnsi="Calibri" w:cs="Calibri"/>
                <w:sz w:val="24"/>
                <w:szCs w:val="24"/>
              </w:rPr>
              <w:t>August 1983 to replace interest-based banking by interest-free banking. The law required</w:t>
            </w:r>
          </w:p>
          <w:p w:rsidR="00F219BB" w:rsidRDefault="00F219BB" w:rsidP="00F219BB">
            <w:pPr>
              <w:autoSpaceDE w:val="0"/>
              <w:autoSpaceDN w:val="0"/>
              <w:adjustRightInd w:val="0"/>
              <w:rPr>
                <w:rFonts w:ascii="Calibri" w:hAnsi="Calibri" w:cs="Calibri"/>
                <w:sz w:val="24"/>
                <w:szCs w:val="24"/>
              </w:rPr>
            </w:pPr>
            <w:r>
              <w:rPr>
                <w:rFonts w:ascii="Calibri" w:hAnsi="Calibri" w:cs="Calibri"/>
                <w:sz w:val="24"/>
                <w:szCs w:val="24"/>
              </w:rPr>
              <w:t>the banks to convert their deposits to an interest-free basis within one year (and their other</w:t>
            </w:r>
          </w:p>
          <w:p w:rsidR="00036E08" w:rsidRDefault="00F219BB" w:rsidP="00036E08">
            <w:pPr>
              <w:autoSpaceDE w:val="0"/>
              <w:autoSpaceDN w:val="0"/>
              <w:adjustRightInd w:val="0"/>
              <w:rPr>
                <w:rFonts w:ascii="Calibri" w:hAnsi="Calibri" w:cs="Calibri"/>
                <w:sz w:val="24"/>
                <w:szCs w:val="24"/>
              </w:rPr>
            </w:pPr>
            <w:r>
              <w:rPr>
                <w:rFonts w:ascii="Calibri" w:hAnsi="Calibri" w:cs="Calibri"/>
                <w:sz w:val="24"/>
                <w:szCs w:val="24"/>
              </w:rPr>
              <w:t>operations within three years) from the date of the passage of the law,</w:t>
            </w:r>
            <w:r w:rsidR="00036E08">
              <w:rPr>
                <w:rFonts w:ascii="Calibri" w:hAnsi="Calibri" w:cs="Calibri"/>
                <w:sz w:val="24"/>
                <w:szCs w:val="24"/>
              </w:rPr>
              <w:t xml:space="preserve"> Holders of term investment deposits are entitled to receive a variable return, depending on the profitability of a bank’s investments. The central bank fixes the minimum and maximum rates permissible. At the beginning of the year, ‘expected’ rates of profit are declared.</w:t>
            </w:r>
          </w:p>
          <w:p w:rsidR="00036E08" w:rsidRDefault="00036E08" w:rsidP="00036E08">
            <w:pPr>
              <w:autoSpaceDE w:val="0"/>
              <w:autoSpaceDN w:val="0"/>
              <w:adjustRightInd w:val="0"/>
              <w:rPr>
                <w:rFonts w:ascii="Calibri" w:hAnsi="Calibri" w:cs="Calibri"/>
                <w:sz w:val="24"/>
                <w:szCs w:val="24"/>
              </w:rPr>
            </w:pPr>
            <w:r>
              <w:rPr>
                <w:rFonts w:ascii="Calibri" w:hAnsi="Calibri" w:cs="Calibri"/>
                <w:sz w:val="24"/>
                <w:szCs w:val="24"/>
              </w:rPr>
              <w:t>However, the banks are required to calculate the ‘actual’ rates of return from their</w:t>
            </w:r>
          </w:p>
          <w:p w:rsidR="00CC2FB3" w:rsidRDefault="005259B4" w:rsidP="005259B4">
            <w:pPr>
              <w:autoSpaceDE w:val="0"/>
              <w:autoSpaceDN w:val="0"/>
              <w:adjustRightInd w:val="0"/>
              <w:rPr>
                <w:rFonts w:ascii="Calibri" w:hAnsi="Calibri" w:cs="Calibri"/>
                <w:sz w:val="24"/>
                <w:szCs w:val="24"/>
              </w:rPr>
            </w:pPr>
            <w:r>
              <w:rPr>
                <w:rFonts w:ascii="Calibri" w:hAnsi="Calibri" w:cs="Calibri"/>
                <w:sz w:val="24"/>
                <w:szCs w:val="24"/>
              </w:rPr>
              <w:t>Operations</w:t>
            </w:r>
            <w:r w:rsidR="00036E08">
              <w:rPr>
                <w:rFonts w:ascii="Calibri" w:hAnsi="Calibri" w:cs="Calibri"/>
                <w:sz w:val="24"/>
                <w:szCs w:val="24"/>
              </w:rPr>
              <w:t xml:space="preserve"> periodically and the difference between the ‘actual’ and ‘expected’ return is adjusted. </w:t>
            </w:r>
          </w:p>
          <w:p w:rsidR="005259B4" w:rsidRDefault="005259B4" w:rsidP="005259B4">
            <w:pPr>
              <w:autoSpaceDE w:val="0"/>
              <w:autoSpaceDN w:val="0"/>
              <w:adjustRightInd w:val="0"/>
              <w:rPr>
                <w:rFonts w:ascii="Calibri" w:hAnsi="Calibri" w:cs="Calibri"/>
                <w:sz w:val="24"/>
                <w:szCs w:val="24"/>
              </w:rPr>
            </w:pPr>
          </w:p>
          <w:p w:rsidR="005259B4" w:rsidRPr="005259B4" w:rsidRDefault="005259B4" w:rsidP="005259B4">
            <w:pPr>
              <w:autoSpaceDE w:val="0"/>
              <w:autoSpaceDN w:val="0"/>
              <w:adjustRightInd w:val="0"/>
              <w:rPr>
                <w:rFonts w:ascii="Calibri" w:hAnsi="Calibri" w:cs="Calibri"/>
                <w:b/>
                <w:sz w:val="24"/>
                <w:szCs w:val="24"/>
              </w:rPr>
            </w:pPr>
            <w:r w:rsidRPr="005259B4">
              <w:rPr>
                <w:rFonts w:ascii="Calibri" w:hAnsi="Calibri" w:cs="Calibri"/>
                <w:b/>
                <w:sz w:val="24"/>
                <w:szCs w:val="24"/>
              </w:rPr>
              <w:t>PAKISTAN</w:t>
            </w:r>
            <w:r>
              <w:rPr>
                <w:rFonts w:ascii="Calibri" w:hAnsi="Calibri" w:cs="Calibri"/>
                <w:b/>
                <w:sz w:val="24"/>
                <w:szCs w:val="24"/>
              </w:rPr>
              <w:t>-</w:t>
            </w:r>
          </w:p>
          <w:p w:rsidR="005259B4" w:rsidRDefault="005259B4" w:rsidP="005259B4">
            <w:pPr>
              <w:autoSpaceDE w:val="0"/>
              <w:autoSpaceDN w:val="0"/>
              <w:adjustRightInd w:val="0"/>
              <w:rPr>
                <w:rFonts w:ascii="Calibri" w:hAnsi="Calibri" w:cs="Calibri"/>
                <w:sz w:val="24"/>
                <w:szCs w:val="24"/>
              </w:rPr>
            </w:pPr>
            <w:r>
              <w:rPr>
                <w:rFonts w:ascii="Calibri" w:hAnsi="Calibri" w:cs="Calibri"/>
                <w:sz w:val="24"/>
                <w:szCs w:val="24"/>
              </w:rPr>
              <w:t>The central bank of the country issued instructions specifying twelve modes of financing in</w:t>
            </w:r>
          </w:p>
          <w:p w:rsidR="005259B4" w:rsidRDefault="005259B4" w:rsidP="005259B4">
            <w:pPr>
              <w:autoSpaceDE w:val="0"/>
              <w:autoSpaceDN w:val="0"/>
              <w:adjustRightInd w:val="0"/>
              <w:rPr>
                <w:rFonts w:ascii="Calibri" w:hAnsi="Calibri" w:cs="Calibri"/>
                <w:sz w:val="24"/>
                <w:szCs w:val="24"/>
              </w:rPr>
            </w:pPr>
            <w:r>
              <w:rPr>
                <w:rFonts w:ascii="Calibri" w:hAnsi="Calibri" w:cs="Calibri"/>
                <w:sz w:val="24"/>
                <w:szCs w:val="24"/>
              </w:rPr>
              <w:t>which funds mobilized by the banks can be employed. These were broadly classified into</w:t>
            </w:r>
          </w:p>
          <w:p w:rsidR="005259B4" w:rsidRDefault="005259B4" w:rsidP="005259B4">
            <w:pPr>
              <w:autoSpaceDE w:val="0"/>
              <w:autoSpaceDN w:val="0"/>
              <w:adjustRightInd w:val="0"/>
              <w:rPr>
                <w:rFonts w:ascii="Calibri" w:hAnsi="Calibri" w:cs="Calibri"/>
                <w:sz w:val="24"/>
                <w:szCs w:val="24"/>
              </w:rPr>
            </w:pPr>
            <w:r>
              <w:rPr>
                <w:rFonts w:ascii="Calibri" w:hAnsi="Calibri" w:cs="Calibri"/>
                <w:sz w:val="24"/>
                <w:szCs w:val="24"/>
              </w:rPr>
              <w:t>three groups: (i) loan financing; (ii) trade-related modes of financing; and (iii) investment</w:t>
            </w:r>
          </w:p>
          <w:p w:rsidR="005259B4" w:rsidRDefault="005259B4" w:rsidP="005259B4">
            <w:pPr>
              <w:autoSpaceDE w:val="0"/>
              <w:autoSpaceDN w:val="0"/>
              <w:adjustRightInd w:val="0"/>
              <w:rPr>
                <w:rFonts w:ascii="Calibri" w:hAnsi="Calibri" w:cs="Calibri"/>
                <w:sz w:val="24"/>
                <w:szCs w:val="24"/>
              </w:rPr>
            </w:pPr>
            <w:r>
              <w:rPr>
                <w:rFonts w:ascii="Calibri" w:hAnsi="Calibri" w:cs="Calibri"/>
                <w:sz w:val="24"/>
                <w:szCs w:val="24"/>
              </w:rPr>
              <w:t xml:space="preserve">modes of financing. </w:t>
            </w:r>
          </w:p>
          <w:p w:rsidR="005259B4" w:rsidRDefault="005259B4" w:rsidP="005259B4">
            <w:pPr>
              <w:autoSpaceDE w:val="0"/>
              <w:autoSpaceDN w:val="0"/>
              <w:adjustRightInd w:val="0"/>
              <w:rPr>
                <w:rFonts w:ascii="Calibri" w:hAnsi="Calibri" w:cs="Calibri"/>
                <w:sz w:val="24"/>
                <w:szCs w:val="24"/>
              </w:rPr>
            </w:pPr>
            <w:r>
              <w:rPr>
                <w:rFonts w:ascii="Calibri" w:hAnsi="Calibri" w:cs="Calibri"/>
                <w:sz w:val="24"/>
                <w:szCs w:val="24"/>
              </w:rPr>
              <w:t>The central bank of the country was authorized to fix the minimum annual rate of profit</w:t>
            </w:r>
          </w:p>
          <w:p w:rsidR="005259B4" w:rsidRDefault="005259B4" w:rsidP="005259B4">
            <w:pPr>
              <w:autoSpaceDE w:val="0"/>
              <w:autoSpaceDN w:val="0"/>
              <w:adjustRightInd w:val="0"/>
              <w:rPr>
                <w:rFonts w:ascii="Calibri" w:hAnsi="Calibri" w:cs="Calibri"/>
                <w:sz w:val="24"/>
                <w:szCs w:val="24"/>
              </w:rPr>
            </w:pPr>
            <w:r>
              <w:rPr>
                <w:rFonts w:ascii="Calibri" w:hAnsi="Calibri" w:cs="Calibri"/>
                <w:sz w:val="24"/>
                <w:szCs w:val="24"/>
              </w:rPr>
              <w:t>which banks should keep in view while considering proposals for provision of finance, and</w:t>
            </w:r>
          </w:p>
          <w:p w:rsidR="005259B4" w:rsidRDefault="005259B4" w:rsidP="005259B4">
            <w:pPr>
              <w:autoSpaceDE w:val="0"/>
              <w:autoSpaceDN w:val="0"/>
              <w:adjustRightInd w:val="0"/>
              <w:rPr>
                <w:rFonts w:ascii="Calibri" w:hAnsi="Calibri" w:cs="Calibri"/>
                <w:sz w:val="24"/>
                <w:szCs w:val="24"/>
              </w:rPr>
            </w:pPr>
            <w:r>
              <w:rPr>
                <w:rFonts w:ascii="Calibri" w:hAnsi="Calibri" w:cs="Calibri"/>
                <w:sz w:val="24"/>
                <w:szCs w:val="24"/>
              </w:rPr>
              <w:t>the maximum rate of profit they were allowed to earn. These rates were to be changed</w:t>
            </w:r>
          </w:p>
          <w:p w:rsidR="005259B4" w:rsidRDefault="005259B4" w:rsidP="005259B4">
            <w:pPr>
              <w:autoSpaceDE w:val="0"/>
              <w:autoSpaceDN w:val="0"/>
              <w:adjustRightInd w:val="0"/>
              <w:rPr>
                <w:rFonts w:ascii="Calibri" w:hAnsi="Calibri" w:cs="Calibri"/>
                <w:sz w:val="24"/>
                <w:szCs w:val="24"/>
              </w:rPr>
            </w:pPr>
            <w:r>
              <w:rPr>
                <w:rFonts w:ascii="Calibri" w:hAnsi="Calibri" w:cs="Calibri"/>
                <w:sz w:val="24"/>
                <w:szCs w:val="24"/>
              </w:rPr>
              <w:t>from time to time. It was also laid down that should losses occur, these must be shared by</w:t>
            </w:r>
          </w:p>
          <w:p w:rsidR="005259B4" w:rsidRDefault="005259B4" w:rsidP="005259B4">
            <w:pPr>
              <w:autoSpaceDE w:val="0"/>
              <w:autoSpaceDN w:val="0"/>
              <w:adjustRightInd w:val="0"/>
              <w:rPr>
                <w:rFonts w:ascii="Calibri" w:hAnsi="Calibri" w:cs="Calibri"/>
                <w:sz w:val="24"/>
                <w:szCs w:val="24"/>
              </w:rPr>
            </w:pPr>
            <w:r>
              <w:rPr>
                <w:rFonts w:ascii="Calibri" w:hAnsi="Calibri" w:cs="Calibri"/>
                <w:sz w:val="24"/>
                <w:szCs w:val="24"/>
              </w:rPr>
              <w:t>all the financiers in proportion to the respective finances provided by them.</w:t>
            </w:r>
          </w:p>
          <w:p w:rsidR="005259B4" w:rsidRDefault="005259B4" w:rsidP="005259B4">
            <w:pPr>
              <w:autoSpaceDE w:val="0"/>
              <w:autoSpaceDN w:val="0"/>
              <w:adjustRightInd w:val="0"/>
              <w:rPr>
                <w:rFonts w:ascii="Calibri" w:hAnsi="Calibri" w:cs="Calibri"/>
                <w:sz w:val="24"/>
                <w:szCs w:val="24"/>
              </w:rPr>
            </w:pPr>
          </w:p>
          <w:p w:rsidR="005259B4" w:rsidRPr="005259B4" w:rsidRDefault="005259B4" w:rsidP="005259B4">
            <w:pPr>
              <w:autoSpaceDE w:val="0"/>
              <w:autoSpaceDN w:val="0"/>
              <w:adjustRightInd w:val="0"/>
              <w:rPr>
                <w:rFonts w:ascii="Calibri" w:hAnsi="Calibri" w:cs="Calibri"/>
                <w:b/>
                <w:sz w:val="24"/>
                <w:szCs w:val="24"/>
              </w:rPr>
            </w:pPr>
            <w:r w:rsidRPr="005259B4">
              <w:rPr>
                <w:rFonts w:ascii="Calibri" w:hAnsi="Calibri" w:cs="Calibri"/>
                <w:b/>
                <w:sz w:val="24"/>
                <w:szCs w:val="24"/>
              </w:rPr>
              <w:t>MALAYSIA-</w:t>
            </w:r>
          </w:p>
          <w:p w:rsidR="005259B4" w:rsidRDefault="005259B4" w:rsidP="005259B4">
            <w:pPr>
              <w:autoSpaceDE w:val="0"/>
              <w:autoSpaceDN w:val="0"/>
              <w:adjustRightInd w:val="0"/>
              <w:rPr>
                <w:rFonts w:ascii="Calibri" w:hAnsi="Calibri" w:cs="Calibri"/>
                <w:sz w:val="24"/>
                <w:szCs w:val="24"/>
              </w:rPr>
            </w:pPr>
            <w:r>
              <w:rPr>
                <w:rFonts w:ascii="Calibri" w:hAnsi="Calibri" w:cs="Calibri"/>
                <w:sz w:val="24"/>
                <w:szCs w:val="24"/>
              </w:rPr>
              <w:t>The legal basis for the establishment of Islamic banks was the Islamic Banking Act (IBA) that</w:t>
            </w:r>
          </w:p>
          <w:p w:rsidR="005259B4" w:rsidRDefault="005259B4" w:rsidP="005259B4">
            <w:pPr>
              <w:autoSpaceDE w:val="0"/>
              <w:autoSpaceDN w:val="0"/>
              <w:adjustRightInd w:val="0"/>
              <w:rPr>
                <w:rFonts w:ascii="Calibri" w:hAnsi="Calibri" w:cs="Calibri"/>
                <w:sz w:val="24"/>
                <w:szCs w:val="24"/>
              </w:rPr>
            </w:pPr>
            <w:r>
              <w:rPr>
                <w:rFonts w:ascii="Calibri" w:hAnsi="Calibri" w:cs="Calibri"/>
                <w:sz w:val="24"/>
                <w:szCs w:val="24"/>
              </w:rPr>
              <w:t>came into effect on 7 April 1983. The IBA provides Bank Negara Malaysia (BNM) with</w:t>
            </w:r>
          </w:p>
          <w:p w:rsidR="005259B4" w:rsidRDefault="005259B4" w:rsidP="005259B4">
            <w:pPr>
              <w:autoSpaceDE w:val="0"/>
              <w:autoSpaceDN w:val="0"/>
              <w:adjustRightInd w:val="0"/>
              <w:rPr>
                <w:rFonts w:ascii="Calibri" w:hAnsi="Calibri" w:cs="Calibri"/>
                <w:sz w:val="24"/>
                <w:szCs w:val="24"/>
              </w:rPr>
            </w:pPr>
            <w:r>
              <w:rPr>
                <w:rFonts w:ascii="Calibri" w:hAnsi="Calibri" w:cs="Calibri"/>
                <w:sz w:val="24"/>
                <w:szCs w:val="24"/>
              </w:rPr>
              <w:t xml:space="preserve">powers to supervise and regulate Islamic banks,The first Islamic bank established in the country was Bank Islam Malaysia Berhad (BIMB),Which commenced operations on 1 July 1983.To fulfill this requirement, the Islamic Financial Services Board (IFSB) was established in 2002. The IFSB is an international Body hosted by Malaysia. </w:t>
            </w:r>
          </w:p>
          <w:p w:rsidR="005259B4" w:rsidRDefault="005259B4" w:rsidP="005259B4">
            <w:pPr>
              <w:autoSpaceDE w:val="0"/>
              <w:autoSpaceDN w:val="0"/>
              <w:adjustRightInd w:val="0"/>
              <w:rPr>
                <w:rFonts w:ascii="Calibri" w:hAnsi="Calibri" w:cs="Calibri"/>
                <w:sz w:val="24"/>
                <w:szCs w:val="24"/>
              </w:rPr>
            </w:pPr>
          </w:p>
          <w:p w:rsidR="00A377EA" w:rsidRDefault="00A377EA" w:rsidP="005259B4">
            <w:pPr>
              <w:autoSpaceDE w:val="0"/>
              <w:autoSpaceDN w:val="0"/>
              <w:adjustRightInd w:val="0"/>
              <w:rPr>
                <w:rFonts w:ascii="Calibri" w:hAnsi="Calibri" w:cs="Calibri"/>
                <w:b/>
                <w:sz w:val="24"/>
                <w:szCs w:val="24"/>
              </w:rPr>
            </w:pPr>
          </w:p>
          <w:p w:rsidR="00A377EA" w:rsidRDefault="00A377EA" w:rsidP="005259B4">
            <w:pPr>
              <w:autoSpaceDE w:val="0"/>
              <w:autoSpaceDN w:val="0"/>
              <w:adjustRightInd w:val="0"/>
              <w:rPr>
                <w:rFonts w:ascii="Calibri" w:hAnsi="Calibri" w:cs="Calibri"/>
                <w:b/>
                <w:sz w:val="24"/>
                <w:szCs w:val="24"/>
              </w:rPr>
            </w:pPr>
          </w:p>
          <w:p w:rsidR="00A377EA" w:rsidRDefault="00A377EA" w:rsidP="005259B4">
            <w:pPr>
              <w:autoSpaceDE w:val="0"/>
              <w:autoSpaceDN w:val="0"/>
              <w:adjustRightInd w:val="0"/>
              <w:rPr>
                <w:rFonts w:ascii="Calibri" w:hAnsi="Calibri" w:cs="Calibri"/>
                <w:b/>
                <w:sz w:val="24"/>
                <w:szCs w:val="24"/>
              </w:rPr>
            </w:pPr>
          </w:p>
          <w:p w:rsidR="005259B4" w:rsidRPr="00E76094" w:rsidRDefault="00E76094" w:rsidP="005259B4">
            <w:pPr>
              <w:autoSpaceDE w:val="0"/>
              <w:autoSpaceDN w:val="0"/>
              <w:adjustRightInd w:val="0"/>
              <w:rPr>
                <w:rFonts w:ascii="Calibri" w:hAnsi="Calibri" w:cs="Calibri"/>
                <w:b/>
                <w:sz w:val="24"/>
                <w:szCs w:val="24"/>
              </w:rPr>
            </w:pPr>
            <w:r w:rsidRPr="00E76094">
              <w:rPr>
                <w:rFonts w:ascii="Calibri" w:hAnsi="Calibri" w:cs="Calibri"/>
                <w:b/>
                <w:sz w:val="24"/>
                <w:szCs w:val="24"/>
              </w:rPr>
              <w:t>BAHRAIN-</w:t>
            </w:r>
          </w:p>
          <w:p w:rsidR="00E76094" w:rsidRDefault="00E76094" w:rsidP="00E76094">
            <w:pPr>
              <w:autoSpaceDE w:val="0"/>
              <w:autoSpaceDN w:val="0"/>
              <w:adjustRightInd w:val="0"/>
              <w:rPr>
                <w:rFonts w:ascii="Calibri" w:hAnsi="Calibri" w:cs="Calibri"/>
                <w:sz w:val="24"/>
                <w:szCs w:val="24"/>
              </w:rPr>
            </w:pPr>
            <w:r>
              <w:rPr>
                <w:rFonts w:ascii="Calibri" w:hAnsi="Calibri" w:cs="Calibri"/>
                <w:sz w:val="24"/>
                <w:szCs w:val="24"/>
              </w:rPr>
              <w:t>The Kingdom of Bahrain was amongst the first to recognize the importance of the concept</w:t>
            </w:r>
          </w:p>
          <w:p w:rsidR="00E76094" w:rsidRDefault="00E76094" w:rsidP="00E76094">
            <w:pPr>
              <w:autoSpaceDE w:val="0"/>
              <w:autoSpaceDN w:val="0"/>
              <w:adjustRightInd w:val="0"/>
              <w:rPr>
                <w:rFonts w:ascii="Calibri" w:hAnsi="Calibri" w:cs="Calibri"/>
                <w:sz w:val="24"/>
                <w:szCs w:val="24"/>
              </w:rPr>
            </w:pPr>
            <w:r>
              <w:rPr>
                <w:rFonts w:ascii="Calibri" w:hAnsi="Calibri" w:cs="Calibri"/>
                <w:sz w:val="24"/>
                <w:szCs w:val="24"/>
              </w:rPr>
              <w:t>of Islamic banking and finance and, as a consequence, has been both supportive of the</w:t>
            </w:r>
          </w:p>
          <w:p w:rsidR="005259B4" w:rsidRDefault="003C5DAC" w:rsidP="00E76094">
            <w:pPr>
              <w:autoSpaceDE w:val="0"/>
              <w:autoSpaceDN w:val="0"/>
              <w:adjustRightInd w:val="0"/>
              <w:rPr>
                <w:rFonts w:ascii="Calibri" w:hAnsi="Calibri" w:cs="Calibri"/>
                <w:sz w:val="24"/>
                <w:szCs w:val="24"/>
              </w:rPr>
            </w:pPr>
            <w:r>
              <w:rPr>
                <w:rFonts w:ascii="Calibri" w:hAnsi="Calibri" w:cs="Calibri"/>
                <w:sz w:val="24"/>
                <w:szCs w:val="24"/>
              </w:rPr>
              <w:t>Development</w:t>
            </w:r>
            <w:r w:rsidR="00E76094">
              <w:rPr>
                <w:rFonts w:ascii="Calibri" w:hAnsi="Calibri" w:cs="Calibri"/>
                <w:sz w:val="24"/>
                <w:szCs w:val="24"/>
              </w:rPr>
              <w:t xml:space="preserve"> of the industry in general and welcoming to the new institutions in particular.</w:t>
            </w:r>
          </w:p>
          <w:p w:rsidR="003C5DAC" w:rsidRPr="003C5DAC" w:rsidRDefault="003C5DAC" w:rsidP="003C5DAC">
            <w:pPr>
              <w:autoSpaceDE w:val="0"/>
              <w:autoSpaceDN w:val="0"/>
              <w:adjustRightInd w:val="0"/>
              <w:rPr>
                <w:rFonts w:ascii="Calibri" w:hAnsi="Calibri" w:cs="Calibri"/>
                <w:sz w:val="24"/>
                <w:szCs w:val="24"/>
              </w:rPr>
            </w:pPr>
            <w:r>
              <w:rPr>
                <w:rFonts w:ascii="Calibri" w:hAnsi="Calibri" w:cs="Calibri"/>
                <w:sz w:val="24"/>
                <w:szCs w:val="24"/>
              </w:rPr>
              <w:t xml:space="preserve"> Bahrain has the largest number of Islamic financial institutions not only in the Gulf but anywhere in the world. The Kingdom is playing host to 26 Islamic banks and financial institutions, five industry-support organizations, six Islamic insurance companies and 34 Islamic mutual Funds</w:t>
            </w:r>
          </w:p>
          <w:p w:rsidR="005259B4" w:rsidRDefault="005259B4" w:rsidP="005259B4">
            <w:pPr>
              <w:autoSpaceDE w:val="0"/>
              <w:autoSpaceDN w:val="0"/>
              <w:adjustRightInd w:val="0"/>
              <w:rPr>
                <w:rFonts w:ascii="Calibri" w:hAnsi="Calibri" w:cs="Calibri"/>
                <w:sz w:val="24"/>
                <w:szCs w:val="24"/>
              </w:rPr>
            </w:pPr>
          </w:p>
          <w:p w:rsidR="005259B4" w:rsidRDefault="005259B4" w:rsidP="005259B4">
            <w:pPr>
              <w:autoSpaceDE w:val="0"/>
              <w:autoSpaceDN w:val="0"/>
              <w:adjustRightInd w:val="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9679" w:type="dxa"/>
        <w:tblLook w:val="04A0"/>
      </w:tblPr>
      <w:tblGrid>
        <w:gridCol w:w="2419"/>
        <w:gridCol w:w="4226"/>
        <w:gridCol w:w="1337"/>
        <w:gridCol w:w="1697"/>
      </w:tblGrid>
      <w:tr w:rsidR="00405895" w:rsidRPr="00B0415E" w:rsidTr="00653FD1">
        <w:trPr>
          <w:trHeight w:val="452"/>
        </w:trPr>
        <w:tc>
          <w:tcPr>
            <w:tcW w:w="2419"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226" w:type="dxa"/>
          </w:tcPr>
          <w:p w:rsidR="00405895" w:rsidRPr="00B0415E" w:rsidRDefault="00653FD1" w:rsidP="00A851DA">
            <w:pPr>
              <w:rPr>
                <w:rFonts w:cs="Bliss-Regular"/>
                <w:color w:val="000000"/>
              </w:rPr>
            </w:pPr>
            <w:r>
              <w:rPr>
                <w:rFonts w:cs="Bliss-Regular"/>
                <w:color w:val="000000"/>
              </w:rPr>
              <w:t>AA ALI</w:t>
            </w:r>
          </w:p>
        </w:tc>
        <w:tc>
          <w:tcPr>
            <w:tcW w:w="1337"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97" w:type="dxa"/>
          </w:tcPr>
          <w:p w:rsidR="00405895" w:rsidRPr="00B0415E" w:rsidRDefault="00653FD1" w:rsidP="00A377EA">
            <w:pPr>
              <w:rPr>
                <w:rFonts w:cs="Bliss-Regular"/>
                <w:color w:val="000000"/>
              </w:rPr>
            </w:pPr>
            <w:r>
              <w:rPr>
                <w:rFonts w:cs="Bliss-Regular"/>
                <w:color w:val="000000"/>
              </w:rPr>
              <w:t>March 1</w:t>
            </w:r>
            <w:r w:rsidR="00A377EA">
              <w:rPr>
                <w:rFonts w:cs="Bliss-Regular"/>
                <w:color w:val="000000"/>
              </w:rPr>
              <w:t>9</w:t>
            </w:r>
            <w:r>
              <w:rPr>
                <w:rFonts w:cs="Bliss-Regular"/>
                <w:color w:val="000000"/>
              </w:rPr>
              <w:t>,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5DF8" w:rsidRDefault="00AD5DF8" w:rsidP="00CB4D0A">
      <w:pPr>
        <w:spacing w:after="0" w:line="240" w:lineRule="auto"/>
      </w:pPr>
      <w:r>
        <w:separator/>
      </w:r>
    </w:p>
  </w:endnote>
  <w:endnote w:type="continuationSeparator" w:id="1">
    <w:p w:rsidR="00AD5DF8" w:rsidRDefault="00AD5DF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Italic">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5DF8" w:rsidRDefault="00AD5DF8" w:rsidP="00CB4D0A">
      <w:pPr>
        <w:spacing w:after="0" w:line="240" w:lineRule="auto"/>
      </w:pPr>
      <w:r>
        <w:separator/>
      </w:r>
    </w:p>
  </w:footnote>
  <w:footnote w:type="continuationSeparator" w:id="1">
    <w:p w:rsidR="00AD5DF8" w:rsidRDefault="00AD5DF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F591DD9"/>
    <w:multiLevelType w:val="hybridMultilevel"/>
    <w:tmpl w:val="5F941B00"/>
    <w:lvl w:ilvl="0" w:tplc="03064CF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36E08"/>
    <w:rsid w:val="00040083"/>
    <w:rsid w:val="00055992"/>
    <w:rsid w:val="000820E8"/>
    <w:rsid w:val="001175EE"/>
    <w:rsid w:val="00157CF6"/>
    <w:rsid w:val="00182416"/>
    <w:rsid w:val="00187EB4"/>
    <w:rsid w:val="001F0481"/>
    <w:rsid w:val="001F5394"/>
    <w:rsid w:val="00200C92"/>
    <w:rsid w:val="0020451E"/>
    <w:rsid w:val="00206B9D"/>
    <w:rsid w:val="0023259C"/>
    <w:rsid w:val="002B0BD7"/>
    <w:rsid w:val="002B573D"/>
    <w:rsid w:val="002C5CB2"/>
    <w:rsid w:val="002F779F"/>
    <w:rsid w:val="00371885"/>
    <w:rsid w:val="003C5DAC"/>
    <w:rsid w:val="003E2B87"/>
    <w:rsid w:val="00402786"/>
    <w:rsid w:val="00405895"/>
    <w:rsid w:val="004058DF"/>
    <w:rsid w:val="00425DE5"/>
    <w:rsid w:val="00443E6F"/>
    <w:rsid w:val="00457049"/>
    <w:rsid w:val="00486F1A"/>
    <w:rsid w:val="00490CB9"/>
    <w:rsid w:val="004A2CE2"/>
    <w:rsid w:val="004E3CDA"/>
    <w:rsid w:val="004F4B4D"/>
    <w:rsid w:val="0050216D"/>
    <w:rsid w:val="00503D7E"/>
    <w:rsid w:val="0050778F"/>
    <w:rsid w:val="005259B4"/>
    <w:rsid w:val="00527C11"/>
    <w:rsid w:val="00535F31"/>
    <w:rsid w:val="00574D64"/>
    <w:rsid w:val="00591365"/>
    <w:rsid w:val="005B31E4"/>
    <w:rsid w:val="006034F6"/>
    <w:rsid w:val="00607874"/>
    <w:rsid w:val="00607E77"/>
    <w:rsid w:val="00617BB3"/>
    <w:rsid w:val="00645CDD"/>
    <w:rsid w:val="00653FD1"/>
    <w:rsid w:val="006823A7"/>
    <w:rsid w:val="00687EE8"/>
    <w:rsid w:val="0070347F"/>
    <w:rsid w:val="0070678E"/>
    <w:rsid w:val="00831C11"/>
    <w:rsid w:val="008A60B4"/>
    <w:rsid w:val="008B3C31"/>
    <w:rsid w:val="008B64FE"/>
    <w:rsid w:val="00935BF7"/>
    <w:rsid w:val="0095442C"/>
    <w:rsid w:val="00983942"/>
    <w:rsid w:val="009C37E0"/>
    <w:rsid w:val="009D672A"/>
    <w:rsid w:val="009E41F4"/>
    <w:rsid w:val="00A14B66"/>
    <w:rsid w:val="00A25691"/>
    <w:rsid w:val="00A377EA"/>
    <w:rsid w:val="00A65CF7"/>
    <w:rsid w:val="00A81AB4"/>
    <w:rsid w:val="00A851DA"/>
    <w:rsid w:val="00A9155A"/>
    <w:rsid w:val="00AC7D5B"/>
    <w:rsid w:val="00AD5DF8"/>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6A3D"/>
    <w:rsid w:val="00E4597D"/>
    <w:rsid w:val="00E54832"/>
    <w:rsid w:val="00E56A90"/>
    <w:rsid w:val="00E641CC"/>
    <w:rsid w:val="00E76094"/>
    <w:rsid w:val="00EA30AB"/>
    <w:rsid w:val="00EB3925"/>
    <w:rsid w:val="00F219BB"/>
    <w:rsid w:val="00F96EB3"/>
    <w:rsid w:val="00FB329C"/>
    <w:rsid w:val="00FC091F"/>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4</Pages>
  <Words>1210</Words>
  <Characters>6899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cp:lastModifiedBy>
  <cp:revision>13</cp:revision>
  <dcterms:created xsi:type="dcterms:W3CDTF">2015-03-13T08:11:00Z</dcterms:created>
  <dcterms:modified xsi:type="dcterms:W3CDTF">2015-03-19T08:20:00Z</dcterms:modified>
</cp:coreProperties>
</file>