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741E0"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70985">
            <w:pPr>
              <w:pStyle w:val="Default"/>
              <w:rPr>
                <w:rFonts w:asciiTheme="minorHAnsi" w:hAnsiTheme="minorHAnsi"/>
              </w:rPr>
            </w:pPr>
            <w:r>
              <w:rPr>
                <w:rFonts w:asciiTheme="minorHAnsi" w:hAnsiTheme="minorHAnsi"/>
              </w:rPr>
              <w:t>Nikki Belshaw</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70985">
            <w:pPr>
              <w:pStyle w:val="Default"/>
              <w:rPr>
                <w:rFonts w:asciiTheme="minorHAnsi" w:hAnsiTheme="minorHAnsi"/>
              </w:rPr>
            </w:pPr>
            <w:r>
              <w:rPr>
                <w:rFonts w:asciiTheme="minorHAnsi" w:hAnsiTheme="minorHAnsi"/>
              </w:rPr>
              <w:t>1613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70985">
            <w:pPr>
              <w:pStyle w:val="Default"/>
              <w:rPr>
                <w:rFonts w:asciiTheme="minorHAnsi" w:hAnsiTheme="minorHAnsi"/>
              </w:rPr>
            </w:pPr>
            <w:r>
              <w:rPr>
                <w:rFonts w:asciiTheme="minorHAnsi" w:hAnsiTheme="minorHAnsi"/>
              </w:rPr>
              <w:t>Level 4 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70985">
            <w:r>
              <w:t xml:space="preserve">1 </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070985" w:rsidRPr="00A83B40" w:rsidRDefault="00070985" w:rsidP="00070985">
            <w:pPr>
              <w:rPr>
                <w:b/>
                <w:u w:val="single"/>
                <w:lang w:val="en-GB"/>
              </w:rPr>
            </w:pPr>
            <w:r w:rsidRPr="00A83B40">
              <w:rPr>
                <w:b/>
                <w:u w:val="single"/>
                <w:lang w:val="en-GB"/>
              </w:rPr>
              <w:t>Short Answers:</w:t>
            </w:r>
          </w:p>
          <w:p w:rsidR="00070985" w:rsidRDefault="00070985" w:rsidP="00070985">
            <w:pPr>
              <w:jc w:val="both"/>
              <w:rPr>
                <w:lang w:val="en-GB"/>
              </w:rPr>
            </w:pPr>
          </w:p>
          <w:p w:rsidR="00070985" w:rsidRDefault="00070985" w:rsidP="00070985">
            <w:pPr>
              <w:numPr>
                <w:ilvl w:val="0"/>
                <w:numId w:val="2"/>
              </w:numPr>
              <w:jc w:val="both"/>
              <w:rPr>
                <w:lang w:val="en-GB"/>
              </w:rPr>
            </w:pPr>
            <w:r>
              <w:rPr>
                <w:lang w:val="en-GB"/>
              </w:rPr>
              <w:t>Fraud is where a person uses their occupation for their own personal enrichment, the deliberate misuse or used wrongly of the employer’s resources or Assets, for example an employee may use the company credit card for their own personal expenses, such as fuel and entertainment, when the company credit card is for the companies’ expenses only.</w:t>
            </w:r>
          </w:p>
          <w:p w:rsidR="00070985" w:rsidRDefault="00070985" w:rsidP="00070985">
            <w:pPr>
              <w:jc w:val="both"/>
              <w:rPr>
                <w:lang w:val="en-GB"/>
              </w:rPr>
            </w:pPr>
          </w:p>
          <w:p w:rsidR="00070985" w:rsidRPr="007D5BC6" w:rsidRDefault="00070985" w:rsidP="00070985">
            <w:pPr>
              <w:numPr>
                <w:ilvl w:val="0"/>
                <w:numId w:val="2"/>
              </w:numPr>
              <w:jc w:val="both"/>
              <w:rPr>
                <w:lang w:val="en-GB"/>
              </w:rPr>
            </w:pPr>
            <w:r w:rsidRPr="007D5BC6">
              <w:rPr>
                <w:lang w:val="en-GB"/>
              </w:rPr>
              <w:t>The skills which are most important for a forensic accountant having a successful practice is they must have accounting and financial skills to begin with, confidence, common sense, and have the ability to work independently, they should be able to question the integrity of each transaction to ensure nothing is missed, they should have the ability to identify a fraud with minimum financial information</w:t>
            </w:r>
            <w:r>
              <w:rPr>
                <w:lang w:val="en-GB"/>
              </w:rPr>
              <w:t>, the forensic accountant s</w:t>
            </w:r>
            <w:r w:rsidRPr="007D5BC6">
              <w:rPr>
                <w:lang w:val="en-GB"/>
              </w:rPr>
              <w:t xml:space="preserve">hould be calm </w:t>
            </w:r>
            <w:r>
              <w:rPr>
                <w:lang w:val="en-GB"/>
              </w:rPr>
              <w:t>an able to work under pressure, they must be intelligent, analytical and have initiative</w:t>
            </w:r>
          </w:p>
          <w:p w:rsidR="00070985" w:rsidRPr="007D5BC6" w:rsidRDefault="00070985" w:rsidP="00070985">
            <w:pPr>
              <w:jc w:val="both"/>
              <w:rPr>
                <w:lang w:val="en-GB"/>
              </w:rPr>
            </w:pPr>
          </w:p>
          <w:p w:rsidR="00070985" w:rsidRPr="007D5BC6" w:rsidRDefault="00070985" w:rsidP="00070985">
            <w:pPr>
              <w:numPr>
                <w:ilvl w:val="0"/>
                <w:numId w:val="2"/>
              </w:numPr>
              <w:jc w:val="both"/>
              <w:rPr>
                <w:lang w:val="en-GB"/>
              </w:rPr>
            </w:pPr>
            <w:r w:rsidRPr="007D5BC6">
              <w:rPr>
                <w:lang w:val="en-GB"/>
              </w:rPr>
              <w:t xml:space="preserve">A forensic accountant should possess good communication skills, including written, oral and listening skills is also important, and needs to be precise and pay attention to detail. </w:t>
            </w:r>
            <w:r>
              <w:rPr>
                <w:lang w:val="en-GB"/>
              </w:rPr>
              <w:t xml:space="preserve">The forensic accountant should be able to establish there is a problem without actually knowing the nature of the anomaly. </w:t>
            </w:r>
            <w:r w:rsidRPr="007D5BC6">
              <w:rPr>
                <w:lang w:val="en-GB"/>
              </w:rPr>
              <w:t>A forensic accountant must have confidence in themselves as well as their work and be able investigate every possible transaction querying where necessary in order to submit reports and evidence in court at a later date</w:t>
            </w:r>
            <w:r>
              <w:rPr>
                <w:lang w:val="en-GB"/>
              </w:rPr>
              <w:t xml:space="preserve">. </w:t>
            </w:r>
          </w:p>
          <w:p w:rsidR="00070985" w:rsidRDefault="00070985" w:rsidP="00070985">
            <w:pPr>
              <w:jc w:val="both"/>
              <w:rPr>
                <w:lang w:val="en-GB"/>
              </w:rPr>
            </w:pPr>
          </w:p>
          <w:p w:rsidR="00070985" w:rsidRDefault="00070985" w:rsidP="00070985">
            <w:pPr>
              <w:numPr>
                <w:ilvl w:val="0"/>
                <w:numId w:val="2"/>
              </w:numPr>
              <w:jc w:val="both"/>
              <w:rPr>
                <w:lang w:val="en-GB"/>
              </w:rPr>
            </w:pPr>
            <w:r>
              <w:rPr>
                <w:lang w:val="en-GB"/>
              </w:rPr>
              <w:t xml:space="preserve">There are five basic steps involved in a fraud investigation, these include the following, 1) accepting the investigation, the investigator(s) must ensure they have the required </w:t>
            </w:r>
            <w:r>
              <w:rPr>
                <w:lang w:val="en-GB"/>
              </w:rPr>
              <w:lastRenderedPageBreak/>
              <w:t xml:space="preserve">skills and experience to take on the investigation. 2) Planning the investigation, which include several steps, in order to investigate the fraud and persons involved, first of all the investigator must </w:t>
            </w:r>
            <w:r w:rsidR="003E5D8D">
              <w:rPr>
                <w:lang w:val="en-GB"/>
              </w:rPr>
              <w:t>identify</w:t>
            </w:r>
            <w:bookmarkStart w:id="0" w:name="_GoBack"/>
            <w:bookmarkEnd w:id="0"/>
            <w:r>
              <w:rPr>
                <w:lang w:val="en-GB"/>
              </w:rPr>
              <w:t xml:space="preserve"> that a fraud has actually been committed, who committed the fraud, how long the fraud was committed for, identify any losses the company may have incurred due to the fraud being committed 3) Gathering evidence, this includes interviewing the people involved in the fraud, and any witnesses and witness statements, copies of all items which need to be investigated, for examples, bank statements, company credit cards receipts and statements, reconcile cash accounts, copies of expense forms, any signed documents which have been signed by the persons being investigated and mileage expenses, the investigator must ensure that the correct procedures are followed and that the proper chain of custody is observed as comprised evidence will be questioned in court. 4) Reporting, the investigator must be able to provide a summarized report pointing out how the investigation had been completed, how the evidence was obtained, in what manner the fraud was committed, the overall loss the company had incurred, how the persons managed to get through the systems/rules in order to commit the fraud. The investigator may also include suggestions on how the company can prevent this from happening in the future. 5)  Court Proceedings, the investigator must be able to give evidence in a court of law, explaining to non-accounting or fraud persons how the investigation was conducted in order to find that a fraud was committed, including the steps which were taken in order to identify the person(s) who committed the fraud.</w:t>
            </w:r>
          </w:p>
          <w:p w:rsidR="00070985" w:rsidRDefault="00070985" w:rsidP="00070985">
            <w:pPr>
              <w:numPr>
                <w:ilvl w:val="0"/>
                <w:numId w:val="2"/>
              </w:numPr>
              <w:jc w:val="both"/>
              <w:rPr>
                <w:lang w:val="en-GB"/>
              </w:rPr>
            </w:pPr>
            <w:r>
              <w:rPr>
                <w:lang w:val="en-GB"/>
              </w:rPr>
              <w:t>A financial auditor refers to the company’s financial information, ensures that the correct standards are set in place, a company would use an external accounting firm/auditor to audit their accounts/system, A forensic accountant/auditor is brought into a company to investigate where a possible fraud has been committed, assist the lawyer where necessary, make an appearance in court as an expert witness and provide evidence in court, have good legal knowledge.</w:t>
            </w:r>
          </w:p>
          <w:p w:rsidR="00070985" w:rsidRDefault="00070985" w:rsidP="00070985">
            <w:pPr>
              <w:jc w:val="both"/>
              <w:rPr>
                <w:lang w:val="en-GB"/>
              </w:rPr>
            </w:pPr>
          </w:p>
          <w:p w:rsidR="00070985" w:rsidRPr="00953CBC" w:rsidRDefault="00070985" w:rsidP="00070985">
            <w:pPr>
              <w:jc w:val="both"/>
              <w:rPr>
                <w:b/>
                <w:u w:val="single"/>
                <w:lang w:val="en-GB"/>
              </w:rPr>
            </w:pPr>
            <w:r w:rsidRPr="00953CBC">
              <w:rPr>
                <w:b/>
                <w:u w:val="single"/>
                <w:lang w:val="en-GB"/>
              </w:rPr>
              <w:t>Case Study</w:t>
            </w:r>
          </w:p>
          <w:p w:rsidR="00070985" w:rsidRDefault="00070985" w:rsidP="00070985">
            <w:pPr>
              <w:jc w:val="both"/>
              <w:rPr>
                <w:lang w:val="en-GB"/>
              </w:rPr>
            </w:pPr>
          </w:p>
          <w:p w:rsidR="00070985" w:rsidRDefault="00070985" w:rsidP="00070985">
            <w:pPr>
              <w:numPr>
                <w:ilvl w:val="1"/>
                <w:numId w:val="2"/>
              </w:numPr>
              <w:jc w:val="both"/>
              <w:rPr>
                <w:lang w:val="en-GB"/>
              </w:rPr>
            </w:pPr>
            <w:r>
              <w:rPr>
                <w:lang w:val="en-GB"/>
              </w:rPr>
              <w:t>After the investigators have accepted the case, and planned the investigation, they should begin the with gathering evidence and interview the person(s) thought to be involved in committing the fraud, the gathering of evidence is important and should be done as soon as possible to prevent any evidence from being tampered with or destroyed.</w:t>
            </w:r>
          </w:p>
          <w:p w:rsidR="00070985" w:rsidRDefault="00070985" w:rsidP="00070985">
            <w:pPr>
              <w:numPr>
                <w:ilvl w:val="1"/>
                <w:numId w:val="2"/>
              </w:numPr>
              <w:jc w:val="both"/>
              <w:rPr>
                <w:lang w:val="en-GB"/>
              </w:rPr>
            </w:pPr>
            <w:r>
              <w:rPr>
                <w:lang w:val="en-GB"/>
              </w:rPr>
              <w:t>To help disclose the fraud activities which were carried out by the administrator the investigator must ensure they have the following documents, business expenses form, mileage claim forms, credit card statements, receipts and any other signed documents relating to the period the fraud was being committed.</w:t>
            </w:r>
          </w:p>
          <w:p w:rsidR="00070985" w:rsidRDefault="00070985" w:rsidP="00070985">
            <w:pPr>
              <w:numPr>
                <w:ilvl w:val="1"/>
                <w:numId w:val="2"/>
              </w:numPr>
              <w:jc w:val="both"/>
              <w:rPr>
                <w:lang w:val="en-GB"/>
              </w:rPr>
            </w:pPr>
            <w:r>
              <w:rPr>
                <w:lang w:val="en-GB"/>
              </w:rPr>
              <w:t xml:space="preserve">The forensic accountant should be chose on review of their knowledge, expertise, skills and ability to acknowledge that a fraud has been committed with minimal information provided, have good communication skills, pay attention to detail, have interview and investigation experience. </w:t>
            </w:r>
          </w:p>
          <w:p w:rsidR="00070985" w:rsidRDefault="00070985" w:rsidP="00070985">
            <w:pPr>
              <w:numPr>
                <w:ilvl w:val="1"/>
                <w:numId w:val="2"/>
              </w:numPr>
              <w:jc w:val="both"/>
              <w:rPr>
                <w:lang w:val="en-GB"/>
              </w:rPr>
            </w:pPr>
            <w:r>
              <w:rPr>
                <w:lang w:val="en-GB"/>
              </w:rPr>
              <w:t>Yes, the administrator should be interviewed as soon as possible on order to obtain a confession which will be used in court. The administrator may be interview several times to see if they stick to the same story throughout each interview, if the story changes this can also be use in court.</w:t>
            </w:r>
          </w:p>
          <w:p w:rsidR="00070985" w:rsidRDefault="00070985" w:rsidP="00070985">
            <w:pPr>
              <w:jc w:val="both"/>
              <w:rPr>
                <w:lang w:val="en-GB"/>
              </w:rPr>
            </w:pPr>
          </w:p>
          <w:p w:rsidR="00070985" w:rsidRDefault="00070985" w:rsidP="00070985">
            <w:pPr>
              <w:jc w:val="both"/>
              <w:rPr>
                <w:lang w:val="en-GB"/>
              </w:rPr>
            </w:pPr>
          </w:p>
          <w:p w:rsidR="00070985" w:rsidRPr="0061609D" w:rsidRDefault="00070985" w:rsidP="00070985">
            <w:pPr>
              <w:jc w:val="both"/>
              <w:rPr>
                <w:lang w:val="en-GB"/>
              </w:rPr>
            </w:pPr>
            <w:r>
              <w:rPr>
                <w:lang w:val="en-GB"/>
              </w:rP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70985" w:rsidP="00A851DA">
            <w:pPr>
              <w:rPr>
                <w:rFonts w:cs="Bliss-Regular"/>
                <w:color w:val="000000"/>
              </w:rPr>
            </w:pPr>
            <w:r>
              <w:rPr>
                <w:rFonts w:cs="Bliss-Regular"/>
                <w:color w:val="000000"/>
              </w:rPr>
              <w:t>N. Belshaw</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70985" w:rsidP="00A851DA">
            <w:pPr>
              <w:rPr>
                <w:rFonts w:cs="Bliss-Regular"/>
                <w:color w:val="000000"/>
              </w:rPr>
            </w:pPr>
            <w:r>
              <w:rPr>
                <w:rFonts w:cs="Bliss-Regular"/>
                <w:color w:val="000000"/>
              </w:rPr>
              <w:t>22.01.2016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6EFA" w:rsidRDefault="006F6EFA" w:rsidP="00CB4D0A">
      <w:pPr>
        <w:spacing w:after="0" w:line="240" w:lineRule="auto"/>
      </w:pPr>
      <w:r>
        <w:separator/>
      </w:r>
    </w:p>
  </w:endnote>
  <w:endnote w:type="continuationSeparator" w:id="0">
    <w:p w:rsidR="006F6EFA" w:rsidRDefault="006F6EF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6EFA" w:rsidRDefault="006F6EFA" w:rsidP="00CB4D0A">
      <w:pPr>
        <w:spacing w:after="0" w:line="240" w:lineRule="auto"/>
      </w:pPr>
      <w:r>
        <w:separator/>
      </w:r>
    </w:p>
  </w:footnote>
  <w:footnote w:type="continuationSeparator" w:id="0">
    <w:p w:rsidR="006F6EFA" w:rsidRDefault="006F6EF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E25AF8"/>
    <w:multiLevelType w:val="hybridMultilevel"/>
    <w:tmpl w:val="72C2DEEA"/>
    <w:lvl w:ilvl="0" w:tplc="ACE8F6AC">
      <w:start w:val="1"/>
      <w:numFmt w:val="lowerRoman"/>
      <w:lvlText w:val="%1."/>
      <w:lvlJc w:val="left"/>
      <w:pPr>
        <w:tabs>
          <w:tab w:val="num" w:pos="1080"/>
        </w:tabs>
        <w:ind w:left="1080" w:hanging="720"/>
      </w:pPr>
      <w:rPr>
        <w:rFonts w:hint="default"/>
      </w:rPr>
    </w:lvl>
    <w:lvl w:ilvl="1" w:tplc="492C7ADA">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70985"/>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3E5D8D"/>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F6EFA"/>
    <w:rsid w:val="0070347F"/>
    <w:rsid w:val="0070678E"/>
    <w:rsid w:val="007C6996"/>
    <w:rsid w:val="00831C11"/>
    <w:rsid w:val="008741E0"/>
    <w:rsid w:val="008A60B4"/>
    <w:rsid w:val="008B3C31"/>
    <w:rsid w:val="008B64FE"/>
    <w:rsid w:val="00935BF7"/>
    <w:rsid w:val="0095442C"/>
    <w:rsid w:val="00983942"/>
    <w:rsid w:val="009C371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F3AEAC-125E-453C-A61E-6DAF23139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873</Words>
  <Characters>4981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Glamorgan House Ltd</cp:lastModifiedBy>
  <cp:revision>3</cp:revision>
  <cp:lastPrinted>2016-01-22T11:35:00Z</cp:lastPrinted>
  <dcterms:created xsi:type="dcterms:W3CDTF">2016-01-22T11:28:00Z</dcterms:created>
  <dcterms:modified xsi:type="dcterms:W3CDTF">2016-01-22T11:35:00Z</dcterms:modified>
</cp:coreProperties>
</file>