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1719"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bookmarkStart w:id="0" w:name="_GoBack"/>
            <w:bookmarkEnd w:id="0"/>
          </w:p>
        </w:tc>
        <w:tc>
          <w:tcPr>
            <w:tcW w:w="6676" w:type="dxa"/>
            <w:tcBorders>
              <w:top w:val="single" w:sz="4" w:space="0" w:color="auto"/>
              <w:left w:val="single" w:sz="4" w:space="0" w:color="auto"/>
              <w:bottom w:val="single" w:sz="4" w:space="0" w:color="auto"/>
              <w:right w:val="single" w:sz="4" w:space="0" w:color="auto"/>
            </w:tcBorders>
            <w:hideMark/>
          </w:tcPr>
          <w:p w:rsidR="00A851DA" w:rsidRPr="008350BC" w:rsidRDefault="008350BC">
            <w:pPr>
              <w:pStyle w:val="Default"/>
              <w:rPr>
                <w:rFonts w:asciiTheme="minorBidi" w:hAnsiTheme="minorBidi" w:cstheme="minorBidi"/>
              </w:rPr>
            </w:pPr>
            <w:r w:rsidRPr="008350BC">
              <w:rPr>
                <w:rFonts w:asciiTheme="minorBidi" w:hAnsiTheme="minorBidi" w:cstheme="minorBidi"/>
              </w:rPr>
              <w:t>Timothy Brooke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350BC" w:rsidRDefault="008350BC">
            <w:pPr>
              <w:pStyle w:val="Default"/>
              <w:rPr>
                <w:rFonts w:asciiTheme="minorBidi" w:hAnsiTheme="minorBidi" w:cstheme="minorBidi"/>
              </w:rPr>
            </w:pPr>
            <w:r>
              <w:rPr>
                <w:rFonts w:asciiTheme="minorBidi" w:hAnsiTheme="minorBidi" w:cstheme="minorBidi"/>
              </w:rPr>
              <w:t>1246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350BC" w:rsidRDefault="008350BC">
            <w:pPr>
              <w:pStyle w:val="Default"/>
              <w:rPr>
                <w:rFonts w:asciiTheme="minorBidi" w:hAnsiTheme="minorBidi" w:cstheme="minorBidi"/>
              </w:rPr>
            </w:pPr>
            <w:r>
              <w:rPr>
                <w:rFonts w:asciiTheme="minorBidi" w:hAnsiTheme="minorBidi" w:cstheme="minorBid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350BC" w:rsidRDefault="00AF195E">
            <w:pPr>
              <w:rPr>
                <w:rFonts w:asciiTheme="minorBidi" w:hAnsiTheme="minorBidi"/>
              </w:rPr>
            </w:pPr>
            <w:r>
              <w:rPr>
                <w:rFonts w:asciiTheme="minorBidi" w:hAnsiTheme="minorBidi"/>
              </w:rPr>
              <w:t>4</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350BC" w:rsidRDefault="008350BC" w:rsidP="00A851DA">
            <w:pPr>
              <w:rPr>
                <w:rFonts w:asciiTheme="minorBidi" w:hAnsiTheme="minorBidi"/>
                <w:color w:val="000000"/>
                <w:sz w:val="24"/>
                <w:szCs w:val="24"/>
              </w:rPr>
            </w:pPr>
            <w:r>
              <w:rPr>
                <w:rFonts w:asciiTheme="minorBidi" w:hAnsiTheme="minorBidi"/>
                <w:color w:val="000000"/>
                <w:sz w:val="24"/>
                <w:szCs w:val="24"/>
              </w:rPr>
              <w:t>Timothy Brooke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8350BC" w:rsidRDefault="007E60E2" w:rsidP="00A851DA">
            <w:pPr>
              <w:rPr>
                <w:rFonts w:asciiTheme="minorBidi" w:hAnsiTheme="minorBidi"/>
                <w:color w:val="000000"/>
                <w:sz w:val="24"/>
                <w:szCs w:val="24"/>
              </w:rPr>
            </w:pPr>
            <w:r>
              <w:rPr>
                <w:rFonts w:asciiTheme="minorBidi" w:hAnsiTheme="minorBidi"/>
                <w:color w:val="000000"/>
                <w:sz w:val="24"/>
                <w:szCs w:val="24"/>
              </w:rPr>
              <w:t>18 Jul</w:t>
            </w:r>
            <w:r w:rsidR="008350BC">
              <w:rPr>
                <w:rFonts w:asciiTheme="minorBidi" w:hAnsiTheme="minorBidi"/>
                <w:color w:val="000000"/>
                <w:sz w:val="24"/>
                <w:szCs w:val="24"/>
              </w:rPr>
              <w:t xml:space="preserve"> 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8350BC" w:rsidRPr="008350BC" w:rsidRDefault="009063D7" w:rsidP="00AF195E">
      <w:pPr>
        <w:rPr>
          <w:rFonts w:asciiTheme="minorBidi" w:hAnsiTheme="minorBidi"/>
          <w:sz w:val="24"/>
          <w:szCs w:val="24"/>
          <w:u w:val="single"/>
        </w:rPr>
      </w:pPr>
      <w:r>
        <w:rPr>
          <w:rFonts w:asciiTheme="minorBidi" w:hAnsiTheme="minorBidi"/>
          <w:sz w:val="24"/>
          <w:szCs w:val="24"/>
          <w:u w:val="single"/>
        </w:rPr>
        <w:lastRenderedPageBreak/>
        <w:t xml:space="preserve">Assessment </w:t>
      </w:r>
      <w:r w:rsidR="00AF195E">
        <w:rPr>
          <w:rFonts w:asciiTheme="minorBidi" w:hAnsiTheme="minorBidi"/>
          <w:sz w:val="24"/>
          <w:szCs w:val="24"/>
          <w:u w:val="single"/>
        </w:rPr>
        <w:t>4</w:t>
      </w:r>
      <w:r w:rsidR="008350BC" w:rsidRPr="008350BC">
        <w:rPr>
          <w:rFonts w:asciiTheme="minorBidi" w:hAnsiTheme="minorBidi"/>
          <w:sz w:val="24"/>
          <w:szCs w:val="24"/>
          <w:u w:val="single"/>
        </w:rPr>
        <w:t>:</w:t>
      </w:r>
    </w:p>
    <w:p w:rsidR="008350BC" w:rsidRPr="008350BC" w:rsidRDefault="008350BC" w:rsidP="008350BC">
      <w:pPr>
        <w:rPr>
          <w:rFonts w:asciiTheme="minorBidi" w:hAnsiTheme="minorBidi"/>
          <w:sz w:val="24"/>
          <w:szCs w:val="24"/>
          <w:u w:val="single"/>
        </w:rPr>
      </w:pPr>
    </w:p>
    <w:p w:rsidR="008350BC" w:rsidRPr="00AF195E" w:rsidRDefault="00AF195E" w:rsidP="00AF195E">
      <w:pPr>
        <w:pStyle w:val="ListParagraph"/>
        <w:numPr>
          <w:ilvl w:val="0"/>
          <w:numId w:val="15"/>
        </w:numPr>
        <w:rPr>
          <w:rFonts w:ascii="Arial" w:hAnsi="Arial" w:cs="Arial"/>
          <w:sz w:val="24"/>
          <w:szCs w:val="24"/>
          <w:u w:val="single"/>
        </w:rPr>
      </w:pPr>
      <w:r w:rsidRPr="00AF195E">
        <w:rPr>
          <w:rFonts w:ascii="Arial" w:hAnsi="Arial" w:cs="Arial"/>
          <w:sz w:val="24"/>
          <w:szCs w:val="24"/>
          <w:u w:val="single"/>
        </w:rPr>
        <w:t>Give short answers for the following:</w:t>
      </w:r>
    </w:p>
    <w:p w:rsidR="00AF195E" w:rsidRDefault="00AF195E" w:rsidP="00AF195E">
      <w:pPr>
        <w:pStyle w:val="ListParagraph"/>
        <w:numPr>
          <w:ilvl w:val="0"/>
          <w:numId w:val="16"/>
        </w:numPr>
        <w:rPr>
          <w:rFonts w:ascii="Arial" w:hAnsi="Arial" w:cs="Arial"/>
          <w:sz w:val="24"/>
          <w:szCs w:val="24"/>
          <w:u w:val="single"/>
        </w:rPr>
      </w:pPr>
      <w:r w:rsidRPr="00AF195E">
        <w:rPr>
          <w:rFonts w:ascii="Arial" w:hAnsi="Arial" w:cs="Arial"/>
          <w:sz w:val="24"/>
          <w:szCs w:val="24"/>
          <w:u w:val="single"/>
        </w:rPr>
        <w:t>Which types of buildings are included in the residential building category</w:t>
      </w:r>
    </w:p>
    <w:p w:rsidR="00AF195E" w:rsidRDefault="00AF195E" w:rsidP="00AF195E">
      <w:pPr>
        <w:pStyle w:val="ListParagraph"/>
        <w:ind w:left="1080"/>
        <w:rPr>
          <w:rFonts w:ascii="Arial" w:hAnsi="Arial" w:cs="Arial"/>
          <w:sz w:val="24"/>
          <w:szCs w:val="24"/>
          <w:u w:val="single"/>
        </w:rPr>
      </w:pPr>
    </w:p>
    <w:p w:rsidR="00AF195E" w:rsidRPr="00AF195E" w:rsidRDefault="00AF195E" w:rsidP="00AF195E">
      <w:pPr>
        <w:pStyle w:val="ListParagraph"/>
        <w:numPr>
          <w:ilvl w:val="0"/>
          <w:numId w:val="17"/>
        </w:numPr>
        <w:rPr>
          <w:rFonts w:ascii="Arial" w:hAnsi="Arial" w:cs="Arial"/>
          <w:sz w:val="24"/>
          <w:szCs w:val="24"/>
          <w:u w:val="single"/>
        </w:rPr>
      </w:pPr>
      <w:r>
        <w:rPr>
          <w:rFonts w:ascii="Arial" w:hAnsi="Arial" w:cs="Arial"/>
          <w:sz w:val="24"/>
          <w:szCs w:val="24"/>
        </w:rPr>
        <w:t>Lodging or rooming houses</w:t>
      </w:r>
    </w:p>
    <w:p w:rsidR="00AF195E" w:rsidRDefault="00AF195E" w:rsidP="00AF195E">
      <w:pPr>
        <w:pStyle w:val="ListParagraph"/>
        <w:numPr>
          <w:ilvl w:val="0"/>
          <w:numId w:val="17"/>
        </w:numPr>
        <w:rPr>
          <w:rFonts w:ascii="Arial" w:hAnsi="Arial" w:cs="Arial"/>
          <w:sz w:val="24"/>
          <w:szCs w:val="24"/>
        </w:rPr>
      </w:pPr>
      <w:r w:rsidRPr="00AF195E">
        <w:rPr>
          <w:rFonts w:ascii="Arial" w:hAnsi="Arial" w:cs="Arial"/>
          <w:sz w:val="24"/>
          <w:szCs w:val="24"/>
        </w:rPr>
        <w:t>One or two family private dwellings</w:t>
      </w:r>
    </w:p>
    <w:p w:rsidR="00AF195E" w:rsidRDefault="00AF195E" w:rsidP="00AF195E">
      <w:pPr>
        <w:pStyle w:val="ListParagraph"/>
        <w:numPr>
          <w:ilvl w:val="0"/>
          <w:numId w:val="17"/>
        </w:numPr>
        <w:rPr>
          <w:rFonts w:ascii="Arial" w:hAnsi="Arial" w:cs="Arial"/>
          <w:sz w:val="24"/>
          <w:szCs w:val="24"/>
        </w:rPr>
      </w:pPr>
      <w:r>
        <w:rPr>
          <w:rFonts w:ascii="Arial" w:hAnsi="Arial" w:cs="Arial"/>
          <w:sz w:val="24"/>
          <w:szCs w:val="24"/>
        </w:rPr>
        <w:t>Dormitories</w:t>
      </w:r>
    </w:p>
    <w:p w:rsidR="00AF195E" w:rsidRDefault="00AF195E" w:rsidP="00AF195E">
      <w:pPr>
        <w:pStyle w:val="ListParagraph"/>
        <w:numPr>
          <w:ilvl w:val="0"/>
          <w:numId w:val="17"/>
        </w:numPr>
        <w:rPr>
          <w:rFonts w:ascii="Arial" w:hAnsi="Arial" w:cs="Arial"/>
          <w:sz w:val="24"/>
          <w:szCs w:val="24"/>
        </w:rPr>
      </w:pPr>
      <w:r>
        <w:rPr>
          <w:rFonts w:ascii="Arial" w:hAnsi="Arial" w:cs="Arial"/>
          <w:sz w:val="24"/>
          <w:szCs w:val="24"/>
        </w:rPr>
        <w:t>Apartments/flats</w:t>
      </w:r>
    </w:p>
    <w:p w:rsidR="00AF195E" w:rsidRDefault="00AF195E" w:rsidP="00AF195E">
      <w:pPr>
        <w:pStyle w:val="ListParagraph"/>
        <w:numPr>
          <w:ilvl w:val="0"/>
          <w:numId w:val="17"/>
        </w:numPr>
        <w:rPr>
          <w:rFonts w:ascii="Arial" w:hAnsi="Arial" w:cs="Arial"/>
          <w:sz w:val="24"/>
          <w:szCs w:val="24"/>
        </w:rPr>
      </w:pPr>
      <w:r>
        <w:rPr>
          <w:rFonts w:ascii="Arial" w:hAnsi="Arial" w:cs="Arial"/>
          <w:sz w:val="24"/>
          <w:szCs w:val="24"/>
        </w:rPr>
        <w:t>Hotels</w:t>
      </w:r>
    </w:p>
    <w:p w:rsidR="00AF195E" w:rsidRDefault="00AF195E" w:rsidP="00AF195E">
      <w:pPr>
        <w:ind w:left="360"/>
        <w:rPr>
          <w:rFonts w:ascii="Arial" w:hAnsi="Arial" w:cs="Arial"/>
          <w:sz w:val="24"/>
          <w:szCs w:val="24"/>
        </w:rPr>
      </w:pPr>
    </w:p>
    <w:p w:rsidR="00AF195E" w:rsidRDefault="00AF195E" w:rsidP="00AF195E">
      <w:pPr>
        <w:pStyle w:val="ListParagraph"/>
        <w:numPr>
          <w:ilvl w:val="0"/>
          <w:numId w:val="16"/>
        </w:numPr>
        <w:rPr>
          <w:rFonts w:ascii="Arial" w:hAnsi="Arial" w:cs="Arial"/>
          <w:sz w:val="24"/>
          <w:szCs w:val="24"/>
        </w:rPr>
      </w:pPr>
      <w:r>
        <w:rPr>
          <w:rFonts w:ascii="Arial" w:hAnsi="Arial" w:cs="Arial"/>
          <w:sz w:val="24"/>
          <w:szCs w:val="24"/>
          <w:u w:val="single"/>
        </w:rPr>
        <w:t>What is environmental impact study or EIS?</w:t>
      </w:r>
    </w:p>
    <w:p w:rsidR="00AF195E" w:rsidRDefault="00153167" w:rsidP="00AF195E">
      <w:pPr>
        <w:rPr>
          <w:rFonts w:ascii="Arial" w:hAnsi="Arial" w:cs="Arial"/>
          <w:sz w:val="24"/>
          <w:szCs w:val="24"/>
        </w:rPr>
      </w:pPr>
      <w:r>
        <w:rPr>
          <w:rFonts w:ascii="Arial" w:hAnsi="Arial" w:cs="Arial"/>
          <w:sz w:val="24"/>
          <w:szCs w:val="24"/>
        </w:rPr>
        <w:t>Man’s developmental activities has some positive and some negative impacts on the environment. Site developers should consider the following factors at the very early stages of planning a project:</w:t>
      </w:r>
    </w:p>
    <w:p w:rsidR="00153167" w:rsidRDefault="00550827" w:rsidP="00153167">
      <w:pPr>
        <w:pStyle w:val="ListParagraph"/>
        <w:numPr>
          <w:ilvl w:val="0"/>
          <w:numId w:val="17"/>
        </w:numPr>
        <w:rPr>
          <w:rFonts w:ascii="Arial" w:hAnsi="Arial" w:cs="Arial"/>
          <w:sz w:val="24"/>
          <w:szCs w:val="24"/>
        </w:rPr>
      </w:pPr>
      <w:r>
        <w:rPr>
          <w:rFonts w:ascii="Arial" w:hAnsi="Arial" w:cs="Arial"/>
          <w:sz w:val="24"/>
          <w:szCs w:val="24"/>
        </w:rPr>
        <w:t>Air quality</w:t>
      </w:r>
    </w:p>
    <w:p w:rsidR="00550827" w:rsidRDefault="00550827" w:rsidP="00153167">
      <w:pPr>
        <w:pStyle w:val="ListParagraph"/>
        <w:numPr>
          <w:ilvl w:val="0"/>
          <w:numId w:val="17"/>
        </w:numPr>
        <w:rPr>
          <w:rFonts w:ascii="Arial" w:hAnsi="Arial" w:cs="Arial"/>
          <w:sz w:val="24"/>
          <w:szCs w:val="24"/>
        </w:rPr>
      </w:pPr>
      <w:r>
        <w:rPr>
          <w:rFonts w:ascii="Arial" w:hAnsi="Arial" w:cs="Arial"/>
          <w:sz w:val="24"/>
          <w:szCs w:val="24"/>
        </w:rPr>
        <w:t>Water quality and quantity</w:t>
      </w:r>
    </w:p>
    <w:p w:rsidR="00550827" w:rsidRDefault="00550827" w:rsidP="00153167">
      <w:pPr>
        <w:pStyle w:val="ListParagraph"/>
        <w:numPr>
          <w:ilvl w:val="0"/>
          <w:numId w:val="17"/>
        </w:numPr>
        <w:rPr>
          <w:rFonts w:ascii="Arial" w:hAnsi="Arial" w:cs="Arial"/>
          <w:sz w:val="24"/>
          <w:szCs w:val="24"/>
        </w:rPr>
      </w:pPr>
      <w:r>
        <w:rPr>
          <w:rFonts w:ascii="Arial" w:hAnsi="Arial" w:cs="Arial"/>
          <w:sz w:val="24"/>
          <w:szCs w:val="24"/>
        </w:rPr>
        <w:t>Solid wastes</w:t>
      </w:r>
    </w:p>
    <w:p w:rsidR="00550827" w:rsidRDefault="00550827" w:rsidP="00153167">
      <w:pPr>
        <w:pStyle w:val="ListParagraph"/>
        <w:numPr>
          <w:ilvl w:val="0"/>
          <w:numId w:val="17"/>
        </w:numPr>
        <w:rPr>
          <w:rFonts w:ascii="Arial" w:hAnsi="Arial" w:cs="Arial"/>
          <w:sz w:val="24"/>
          <w:szCs w:val="24"/>
        </w:rPr>
      </w:pPr>
      <w:r>
        <w:rPr>
          <w:rFonts w:ascii="Arial" w:hAnsi="Arial" w:cs="Arial"/>
          <w:sz w:val="24"/>
          <w:szCs w:val="24"/>
        </w:rPr>
        <w:t>Noise</w:t>
      </w:r>
    </w:p>
    <w:p w:rsidR="00550827" w:rsidRDefault="00550827" w:rsidP="00153167">
      <w:pPr>
        <w:pStyle w:val="ListParagraph"/>
        <w:numPr>
          <w:ilvl w:val="0"/>
          <w:numId w:val="17"/>
        </w:numPr>
        <w:rPr>
          <w:rFonts w:ascii="Arial" w:hAnsi="Arial" w:cs="Arial"/>
          <w:sz w:val="24"/>
          <w:szCs w:val="24"/>
        </w:rPr>
      </w:pPr>
      <w:r>
        <w:rPr>
          <w:rFonts w:ascii="Arial" w:hAnsi="Arial" w:cs="Arial"/>
          <w:sz w:val="24"/>
          <w:szCs w:val="24"/>
        </w:rPr>
        <w:t>Radiation from nearby radioactive sources</w:t>
      </w:r>
    </w:p>
    <w:p w:rsidR="00550827" w:rsidRDefault="00550827" w:rsidP="00153167">
      <w:pPr>
        <w:pStyle w:val="ListParagraph"/>
        <w:numPr>
          <w:ilvl w:val="0"/>
          <w:numId w:val="17"/>
        </w:numPr>
        <w:rPr>
          <w:rFonts w:ascii="Arial" w:hAnsi="Arial" w:cs="Arial"/>
          <w:sz w:val="24"/>
          <w:szCs w:val="24"/>
        </w:rPr>
      </w:pPr>
      <w:r>
        <w:rPr>
          <w:rFonts w:ascii="Arial" w:hAnsi="Arial" w:cs="Arial"/>
          <w:sz w:val="24"/>
          <w:szCs w:val="24"/>
        </w:rPr>
        <w:t>Hazardous situations</w:t>
      </w:r>
    </w:p>
    <w:p w:rsidR="00550827" w:rsidRDefault="00550827" w:rsidP="00153167">
      <w:pPr>
        <w:pStyle w:val="ListParagraph"/>
        <w:numPr>
          <w:ilvl w:val="0"/>
          <w:numId w:val="17"/>
        </w:numPr>
        <w:rPr>
          <w:rFonts w:ascii="Arial" w:hAnsi="Arial" w:cs="Arial"/>
          <w:sz w:val="24"/>
          <w:szCs w:val="24"/>
        </w:rPr>
      </w:pPr>
      <w:r>
        <w:rPr>
          <w:rFonts w:ascii="Arial" w:hAnsi="Arial" w:cs="Arial"/>
          <w:sz w:val="24"/>
          <w:szCs w:val="24"/>
        </w:rPr>
        <w:t>Energy supply and natural resources depletion</w:t>
      </w:r>
    </w:p>
    <w:p w:rsidR="00550827" w:rsidRDefault="00550827" w:rsidP="00153167">
      <w:pPr>
        <w:pStyle w:val="ListParagraph"/>
        <w:numPr>
          <w:ilvl w:val="0"/>
          <w:numId w:val="17"/>
        </w:numPr>
        <w:rPr>
          <w:rFonts w:ascii="Arial" w:hAnsi="Arial" w:cs="Arial"/>
          <w:sz w:val="24"/>
          <w:szCs w:val="24"/>
        </w:rPr>
      </w:pPr>
      <w:r>
        <w:rPr>
          <w:rFonts w:ascii="Arial" w:hAnsi="Arial" w:cs="Arial"/>
          <w:sz w:val="24"/>
          <w:szCs w:val="24"/>
        </w:rPr>
        <w:t>Protection of environmentally critical areas – flood plains, wetlands, beaches, dunes, unstable soil, steep slopes, aquifer recharge areas etc.</w:t>
      </w:r>
    </w:p>
    <w:p w:rsidR="00550827" w:rsidRDefault="00550827" w:rsidP="00153167">
      <w:pPr>
        <w:pStyle w:val="ListParagraph"/>
        <w:numPr>
          <w:ilvl w:val="0"/>
          <w:numId w:val="17"/>
        </w:numPr>
        <w:rPr>
          <w:rFonts w:ascii="Arial" w:hAnsi="Arial" w:cs="Arial"/>
          <w:sz w:val="24"/>
          <w:szCs w:val="24"/>
        </w:rPr>
      </w:pPr>
      <w:r>
        <w:rPr>
          <w:rFonts w:ascii="Arial" w:hAnsi="Arial" w:cs="Arial"/>
          <w:sz w:val="24"/>
          <w:szCs w:val="24"/>
        </w:rPr>
        <w:t>Land use in coastal areas</w:t>
      </w:r>
    </w:p>
    <w:p w:rsidR="00550827" w:rsidRDefault="00550827" w:rsidP="00153167">
      <w:pPr>
        <w:pStyle w:val="ListParagraph"/>
        <w:numPr>
          <w:ilvl w:val="0"/>
          <w:numId w:val="17"/>
        </w:numPr>
        <w:rPr>
          <w:rFonts w:ascii="Arial" w:hAnsi="Arial" w:cs="Arial"/>
          <w:sz w:val="24"/>
          <w:szCs w:val="24"/>
        </w:rPr>
      </w:pPr>
      <w:r>
        <w:rPr>
          <w:rFonts w:ascii="Arial" w:hAnsi="Arial" w:cs="Arial"/>
          <w:sz w:val="24"/>
          <w:szCs w:val="24"/>
        </w:rPr>
        <w:t>Redevelopment in built up areas</w:t>
      </w:r>
    </w:p>
    <w:p w:rsidR="00550827" w:rsidRDefault="00550827" w:rsidP="00153167">
      <w:pPr>
        <w:pStyle w:val="ListParagraph"/>
        <w:numPr>
          <w:ilvl w:val="0"/>
          <w:numId w:val="17"/>
        </w:numPr>
        <w:rPr>
          <w:rFonts w:ascii="Arial" w:hAnsi="Arial" w:cs="Arial"/>
          <w:sz w:val="24"/>
          <w:szCs w:val="24"/>
        </w:rPr>
      </w:pPr>
      <w:r>
        <w:rPr>
          <w:rFonts w:ascii="Arial" w:hAnsi="Arial" w:cs="Arial"/>
          <w:sz w:val="24"/>
          <w:szCs w:val="24"/>
        </w:rPr>
        <w:t>Density and congestion mitigation</w:t>
      </w:r>
    </w:p>
    <w:p w:rsidR="00550827" w:rsidRDefault="00550827" w:rsidP="00153167">
      <w:pPr>
        <w:pStyle w:val="ListParagraph"/>
        <w:numPr>
          <w:ilvl w:val="0"/>
          <w:numId w:val="17"/>
        </w:numPr>
        <w:rPr>
          <w:rFonts w:ascii="Arial" w:hAnsi="Arial" w:cs="Arial"/>
          <w:sz w:val="24"/>
          <w:szCs w:val="24"/>
        </w:rPr>
      </w:pPr>
      <w:r>
        <w:rPr>
          <w:rFonts w:ascii="Arial" w:hAnsi="Arial" w:cs="Arial"/>
          <w:sz w:val="24"/>
          <w:szCs w:val="24"/>
        </w:rPr>
        <w:t>Neighborhood character and continuity</w:t>
      </w:r>
    </w:p>
    <w:p w:rsidR="00C14FAC" w:rsidRDefault="00C14FAC" w:rsidP="00C14FAC">
      <w:pPr>
        <w:rPr>
          <w:rFonts w:ascii="Arial" w:hAnsi="Arial" w:cs="Arial"/>
          <w:sz w:val="24"/>
          <w:szCs w:val="24"/>
        </w:rPr>
      </w:pPr>
    </w:p>
    <w:p w:rsidR="00C14FAC" w:rsidRPr="00C14FAC" w:rsidRDefault="00C14FAC" w:rsidP="00C14FAC">
      <w:pPr>
        <w:pStyle w:val="ListParagraph"/>
        <w:numPr>
          <w:ilvl w:val="0"/>
          <w:numId w:val="16"/>
        </w:numPr>
        <w:rPr>
          <w:rFonts w:asciiTheme="minorBidi" w:eastAsiaTheme="minorEastAsia" w:hAnsiTheme="minorBidi" w:cstheme="minorBidi"/>
          <w:sz w:val="24"/>
          <w:szCs w:val="24"/>
        </w:rPr>
      </w:pPr>
      <w:r>
        <w:rPr>
          <w:rFonts w:ascii="Arial" w:hAnsi="Arial" w:cs="Arial"/>
          <w:sz w:val="24"/>
          <w:szCs w:val="24"/>
          <w:u w:val="single"/>
        </w:rPr>
        <w:t xml:space="preserve">What is the basic criterion for </w:t>
      </w:r>
      <w:r w:rsidRPr="00C14FAC">
        <w:rPr>
          <w:rFonts w:ascii="Arial" w:hAnsi="Arial" w:cs="Arial"/>
          <w:sz w:val="24"/>
          <w:szCs w:val="24"/>
          <w:u w:val="single"/>
        </w:rPr>
        <w:t>judging</w:t>
      </w:r>
      <w:r>
        <w:rPr>
          <w:rFonts w:ascii="Arial" w:hAnsi="Arial" w:cs="Arial"/>
          <w:sz w:val="24"/>
          <w:szCs w:val="24"/>
          <w:u w:val="single"/>
        </w:rPr>
        <w:t xml:space="preserve"> the suitability of the site for construction?</w:t>
      </w:r>
    </w:p>
    <w:p w:rsidR="002E7465" w:rsidRDefault="002E7465" w:rsidP="00C14FAC">
      <w:pPr>
        <w:ind w:left="360"/>
        <w:rPr>
          <w:rFonts w:asciiTheme="minorBidi" w:hAnsiTheme="minorBidi"/>
          <w:sz w:val="24"/>
          <w:szCs w:val="24"/>
        </w:rPr>
      </w:pPr>
      <w:r>
        <w:rPr>
          <w:rFonts w:asciiTheme="minorBidi" w:hAnsiTheme="minorBidi"/>
          <w:sz w:val="24"/>
          <w:szCs w:val="24"/>
        </w:rPr>
        <w:t>The basic criterion that form the basis for judging the suitability of a site for all types of buildings are:</w:t>
      </w:r>
    </w:p>
    <w:p w:rsidR="002E7465" w:rsidRDefault="002E7465" w:rsidP="002E7465">
      <w:pPr>
        <w:pStyle w:val="ListParagraph"/>
        <w:numPr>
          <w:ilvl w:val="0"/>
          <w:numId w:val="17"/>
        </w:numPr>
        <w:rPr>
          <w:rFonts w:asciiTheme="minorBidi" w:hAnsiTheme="minorBidi"/>
          <w:sz w:val="24"/>
          <w:szCs w:val="24"/>
        </w:rPr>
      </w:pPr>
      <w:r>
        <w:rPr>
          <w:rFonts w:asciiTheme="minorBidi" w:hAnsiTheme="minorBidi"/>
          <w:sz w:val="24"/>
          <w:szCs w:val="24"/>
        </w:rPr>
        <w:t>Availability of physical resources such as good water supply, power supply and material supply.</w:t>
      </w:r>
    </w:p>
    <w:p w:rsidR="002E7465" w:rsidRDefault="002E7465" w:rsidP="002E7465">
      <w:pPr>
        <w:pStyle w:val="ListParagraph"/>
        <w:numPr>
          <w:ilvl w:val="0"/>
          <w:numId w:val="17"/>
        </w:numPr>
        <w:rPr>
          <w:rFonts w:asciiTheme="minorBidi" w:hAnsiTheme="minorBidi"/>
          <w:sz w:val="24"/>
          <w:szCs w:val="24"/>
        </w:rPr>
      </w:pPr>
      <w:r>
        <w:rPr>
          <w:rFonts w:asciiTheme="minorBidi" w:hAnsiTheme="minorBidi"/>
          <w:sz w:val="24"/>
          <w:szCs w:val="24"/>
        </w:rPr>
        <w:lastRenderedPageBreak/>
        <w:t>Climatic considerations such as temperature, humidity, solar radiation, rainfall, wind etc.</w:t>
      </w:r>
    </w:p>
    <w:p w:rsidR="002077E5" w:rsidRDefault="002E7465" w:rsidP="002E7465">
      <w:pPr>
        <w:pStyle w:val="ListParagraph"/>
        <w:numPr>
          <w:ilvl w:val="0"/>
          <w:numId w:val="17"/>
        </w:numPr>
        <w:rPr>
          <w:rFonts w:asciiTheme="minorBidi" w:hAnsiTheme="minorBidi"/>
          <w:sz w:val="24"/>
          <w:szCs w:val="24"/>
        </w:rPr>
      </w:pPr>
      <w:r>
        <w:rPr>
          <w:rFonts w:asciiTheme="minorBidi" w:hAnsiTheme="minorBidi"/>
          <w:sz w:val="24"/>
          <w:szCs w:val="24"/>
        </w:rPr>
        <w:t xml:space="preserve">Physical factors such as the contour of the site and nature and condition of the soil. </w:t>
      </w:r>
    </w:p>
    <w:p w:rsidR="002077E5" w:rsidRDefault="002077E5" w:rsidP="002077E5">
      <w:pPr>
        <w:rPr>
          <w:rFonts w:asciiTheme="minorBidi" w:hAnsiTheme="minorBidi"/>
          <w:sz w:val="24"/>
          <w:szCs w:val="24"/>
        </w:rPr>
      </w:pPr>
    </w:p>
    <w:p w:rsidR="002077E5" w:rsidRPr="002077E5" w:rsidRDefault="002077E5" w:rsidP="002077E5">
      <w:pPr>
        <w:pStyle w:val="ListParagraph"/>
        <w:numPr>
          <w:ilvl w:val="0"/>
          <w:numId w:val="16"/>
        </w:numPr>
        <w:rPr>
          <w:rFonts w:asciiTheme="minorBidi" w:hAnsiTheme="minorBidi"/>
          <w:sz w:val="24"/>
          <w:szCs w:val="24"/>
        </w:rPr>
      </w:pPr>
      <w:r>
        <w:rPr>
          <w:rFonts w:asciiTheme="minorBidi" w:hAnsiTheme="minorBidi"/>
          <w:sz w:val="24"/>
          <w:szCs w:val="24"/>
          <w:u w:val="single"/>
        </w:rPr>
        <w:t>What is topographic data about?</w:t>
      </w:r>
    </w:p>
    <w:p w:rsidR="002077E5" w:rsidRDefault="002077E5" w:rsidP="002077E5">
      <w:pPr>
        <w:ind w:left="360"/>
        <w:rPr>
          <w:rFonts w:asciiTheme="minorBidi" w:hAnsiTheme="minorBidi"/>
          <w:sz w:val="24"/>
          <w:szCs w:val="24"/>
        </w:rPr>
      </w:pPr>
      <w:r>
        <w:rPr>
          <w:rFonts w:asciiTheme="minorBidi" w:hAnsiTheme="minorBidi"/>
          <w:sz w:val="24"/>
          <w:szCs w:val="24"/>
        </w:rPr>
        <w:t>For proper site selection and planning, topographic data is one of the additional important items to be considered.</w:t>
      </w:r>
    </w:p>
    <w:p w:rsidR="002077E5" w:rsidRDefault="002077E5" w:rsidP="002077E5">
      <w:pPr>
        <w:ind w:left="360"/>
        <w:rPr>
          <w:rFonts w:asciiTheme="minorBidi" w:hAnsiTheme="minorBidi"/>
          <w:sz w:val="24"/>
          <w:szCs w:val="24"/>
        </w:rPr>
      </w:pPr>
      <w:r>
        <w:rPr>
          <w:rFonts w:asciiTheme="minorBidi" w:hAnsiTheme="minorBidi"/>
          <w:sz w:val="24"/>
          <w:szCs w:val="24"/>
        </w:rPr>
        <w:t>The topographic structure (basic land form) of a site is at first studied by visual inspection. If the need arises, detailed maps are prepared. Below, the important features of topography are listed:</w:t>
      </w:r>
    </w:p>
    <w:p w:rsidR="002077E5" w:rsidRDefault="002077E5" w:rsidP="002077E5">
      <w:pPr>
        <w:pStyle w:val="ListParagraph"/>
        <w:numPr>
          <w:ilvl w:val="0"/>
          <w:numId w:val="17"/>
        </w:numPr>
        <w:rPr>
          <w:rFonts w:asciiTheme="minorBidi" w:hAnsiTheme="minorBidi"/>
          <w:sz w:val="24"/>
          <w:szCs w:val="24"/>
        </w:rPr>
      </w:pPr>
      <w:r>
        <w:rPr>
          <w:rFonts w:asciiTheme="minorBidi" w:hAnsiTheme="minorBidi"/>
          <w:sz w:val="24"/>
          <w:szCs w:val="24"/>
        </w:rPr>
        <w:t>Elevation above sea level</w:t>
      </w:r>
    </w:p>
    <w:p w:rsidR="002077E5" w:rsidRDefault="002077E5" w:rsidP="002077E5">
      <w:pPr>
        <w:pStyle w:val="ListParagraph"/>
        <w:numPr>
          <w:ilvl w:val="0"/>
          <w:numId w:val="17"/>
        </w:numPr>
        <w:rPr>
          <w:rFonts w:asciiTheme="minorBidi" w:hAnsiTheme="minorBidi"/>
          <w:sz w:val="24"/>
          <w:szCs w:val="24"/>
        </w:rPr>
      </w:pPr>
      <w:r>
        <w:rPr>
          <w:rFonts w:asciiTheme="minorBidi" w:hAnsiTheme="minorBidi"/>
          <w:sz w:val="24"/>
          <w:szCs w:val="24"/>
        </w:rPr>
        <w:t>Orientation of the site (east to west, north to south etc.)</w:t>
      </w:r>
    </w:p>
    <w:p w:rsidR="002077E5" w:rsidRDefault="002077E5" w:rsidP="002077E5">
      <w:pPr>
        <w:pStyle w:val="ListParagraph"/>
        <w:numPr>
          <w:ilvl w:val="0"/>
          <w:numId w:val="17"/>
        </w:numPr>
        <w:rPr>
          <w:rFonts w:asciiTheme="minorBidi" w:hAnsiTheme="minorBidi"/>
          <w:sz w:val="24"/>
          <w:szCs w:val="24"/>
        </w:rPr>
      </w:pPr>
      <w:r>
        <w:rPr>
          <w:rFonts w:asciiTheme="minorBidi" w:hAnsiTheme="minorBidi"/>
          <w:sz w:val="24"/>
          <w:szCs w:val="24"/>
        </w:rPr>
        <w:t>Slopes in percentage (0 to 3%; 3 to 8% etc.)</w:t>
      </w:r>
    </w:p>
    <w:p w:rsidR="002077E5" w:rsidRDefault="002077E5" w:rsidP="002077E5">
      <w:pPr>
        <w:pStyle w:val="ListParagraph"/>
        <w:numPr>
          <w:ilvl w:val="0"/>
          <w:numId w:val="17"/>
        </w:numPr>
        <w:rPr>
          <w:rFonts w:asciiTheme="minorBidi" w:hAnsiTheme="minorBidi"/>
          <w:sz w:val="24"/>
          <w:szCs w:val="24"/>
        </w:rPr>
      </w:pPr>
      <w:r>
        <w:rPr>
          <w:rFonts w:asciiTheme="minorBidi" w:hAnsiTheme="minorBidi"/>
          <w:sz w:val="24"/>
          <w:szCs w:val="24"/>
        </w:rPr>
        <w:t>Surface waters such as ponds, streams, rivers and drainage patterns</w:t>
      </w:r>
    </w:p>
    <w:p w:rsidR="002077E5" w:rsidRDefault="002077E5" w:rsidP="002077E5">
      <w:pPr>
        <w:pStyle w:val="ListParagraph"/>
        <w:numPr>
          <w:ilvl w:val="0"/>
          <w:numId w:val="17"/>
        </w:numPr>
        <w:rPr>
          <w:rFonts w:asciiTheme="minorBidi" w:hAnsiTheme="minorBidi"/>
          <w:sz w:val="24"/>
          <w:szCs w:val="24"/>
        </w:rPr>
      </w:pPr>
      <w:r>
        <w:rPr>
          <w:rFonts w:asciiTheme="minorBidi" w:hAnsiTheme="minorBidi"/>
          <w:sz w:val="24"/>
          <w:szCs w:val="24"/>
        </w:rPr>
        <w:t>Hills and valleys (this affects visibility etc.)</w:t>
      </w:r>
    </w:p>
    <w:p w:rsidR="002077E5" w:rsidRDefault="002077E5" w:rsidP="002077E5">
      <w:pPr>
        <w:pStyle w:val="ListParagraph"/>
        <w:numPr>
          <w:ilvl w:val="0"/>
          <w:numId w:val="17"/>
        </w:numPr>
        <w:rPr>
          <w:rFonts w:asciiTheme="minorBidi" w:hAnsiTheme="minorBidi"/>
          <w:sz w:val="24"/>
          <w:szCs w:val="24"/>
        </w:rPr>
      </w:pPr>
      <w:r>
        <w:rPr>
          <w:rFonts w:asciiTheme="minorBidi" w:hAnsiTheme="minorBidi"/>
          <w:sz w:val="24"/>
          <w:szCs w:val="24"/>
        </w:rPr>
        <w:t>Hood plains, swamps, quicksand etc.</w:t>
      </w:r>
    </w:p>
    <w:p w:rsidR="00232BB6" w:rsidRDefault="00232BB6" w:rsidP="00232BB6">
      <w:pPr>
        <w:pStyle w:val="ListParagraph"/>
        <w:rPr>
          <w:rFonts w:asciiTheme="minorBidi" w:hAnsiTheme="minorBidi"/>
          <w:sz w:val="24"/>
          <w:szCs w:val="24"/>
        </w:rPr>
      </w:pPr>
    </w:p>
    <w:p w:rsidR="002077E5" w:rsidRDefault="00232BB6" w:rsidP="00232BB6">
      <w:pPr>
        <w:pStyle w:val="ListParagraph"/>
        <w:numPr>
          <w:ilvl w:val="0"/>
          <w:numId w:val="16"/>
        </w:numPr>
        <w:rPr>
          <w:rFonts w:asciiTheme="minorBidi" w:hAnsiTheme="minorBidi"/>
          <w:sz w:val="24"/>
          <w:szCs w:val="24"/>
        </w:rPr>
      </w:pPr>
      <w:r>
        <w:rPr>
          <w:rFonts w:asciiTheme="minorBidi" w:hAnsiTheme="minorBidi"/>
          <w:sz w:val="24"/>
          <w:szCs w:val="24"/>
          <w:u w:val="single"/>
        </w:rPr>
        <w:t>Which type of building should be constructed on rocky sites?</w:t>
      </w:r>
    </w:p>
    <w:p w:rsidR="00232BB6" w:rsidRDefault="007E60E2" w:rsidP="007E60E2">
      <w:pPr>
        <w:ind w:left="360"/>
        <w:rPr>
          <w:rFonts w:asciiTheme="minorBidi" w:hAnsiTheme="minorBidi"/>
          <w:sz w:val="24"/>
          <w:szCs w:val="24"/>
        </w:rPr>
      </w:pPr>
      <w:r>
        <w:rPr>
          <w:rFonts w:asciiTheme="minorBidi" w:hAnsiTheme="minorBidi"/>
          <w:sz w:val="24"/>
          <w:szCs w:val="24"/>
        </w:rPr>
        <w:t>M</w:t>
      </w:r>
      <w:r w:rsidRPr="007E60E2">
        <w:rPr>
          <w:rFonts w:asciiTheme="minorBidi" w:hAnsiTheme="minorBidi"/>
          <w:sz w:val="24"/>
          <w:szCs w:val="24"/>
        </w:rPr>
        <w:t xml:space="preserve">asonry or concrete dams are ideal for narrow and/or rocky locations because their curved shape easily holds back water via gravity without the need for a lot of construction materials. </w:t>
      </w:r>
    </w:p>
    <w:p w:rsidR="00AF195E" w:rsidRPr="00AF195E" w:rsidRDefault="007E60E2" w:rsidP="007E60E2">
      <w:pPr>
        <w:ind w:left="360"/>
        <w:rPr>
          <w:rFonts w:asciiTheme="minorBidi" w:hAnsiTheme="minorBidi"/>
          <w:sz w:val="24"/>
          <w:szCs w:val="24"/>
        </w:rPr>
      </w:pPr>
      <w:r w:rsidRPr="007E60E2">
        <w:rPr>
          <w:rFonts w:asciiTheme="minorBidi" w:hAnsiTheme="minorBidi"/>
          <w:sz w:val="24"/>
          <w:szCs w:val="24"/>
        </w:rPr>
        <w:t>Dams are meant to hold water and the rocks at the ground and those below them must be</w:t>
      </w:r>
      <w:r>
        <w:rPr>
          <w:rFonts w:asciiTheme="minorBidi" w:hAnsiTheme="minorBidi"/>
          <w:sz w:val="24"/>
          <w:szCs w:val="24"/>
        </w:rPr>
        <w:t xml:space="preserve"> </w:t>
      </w:r>
      <w:r w:rsidRPr="007E60E2">
        <w:rPr>
          <w:rFonts w:asciiTheme="minorBidi" w:hAnsiTheme="minorBidi"/>
          <w:sz w:val="24"/>
          <w:szCs w:val="24"/>
        </w:rPr>
        <w:t>impervious. The consequences of increase in water table elevation and the deposition of</w:t>
      </w:r>
      <w:r>
        <w:rPr>
          <w:rFonts w:asciiTheme="minorBidi" w:hAnsiTheme="minorBidi"/>
          <w:sz w:val="24"/>
          <w:szCs w:val="24"/>
        </w:rPr>
        <w:t xml:space="preserve"> </w:t>
      </w:r>
      <w:r w:rsidRPr="007E60E2">
        <w:rPr>
          <w:rFonts w:asciiTheme="minorBidi" w:hAnsiTheme="minorBidi"/>
          <w:sz w:val="24"/>
          <w:szCs w:val="24"/>
        </w:rPr>
        <w:t>sediments on the foundation rock must be studied. Fault zones filled with pervious deposits</w:t>
      </w:r>
      <w:r>
        <w:rPr>
          <w:rFonts w:asciiTheme="minorBidi" w:hAnsiTheme="minorBidi"/>
          <w:sz w:val="24"/>
          <w:szCs w:val="24"/>
        </w:rPr>
        <w:t xml:space="preserve"> </w:t>
      </w:r>
      <w:r w:rsidRPr="007E60E2">
        <w:rPr>
          <w:rFonts w:asciiTheme="minorBidi" w:hAnsiTheme="minorBidi"/>
          <w:sz w:val="24"/>
          <w:szCs w:val="24"/>
        </w:rPr>
        <w:t>as well as open joints may serve as paths for leakage to occur.</w:t>
      </w:r>
    </w:p>
    <w:p w:rsidR="00972400" w:rsidRDefault="00972400" w:rsidP="008C1FAF">
      <w:pPr>
        <w:rPr>
          <w:rFonts w:asciiTheme="minorBidi" w:hAnsiTheme="minorBidi"/>
          <w:sz w:val="24"/>
          <w:szCs w:val="24"/>
        </w:rPr>
      </w:pPr>
    </w:p>
    <w:p w:rsidR="008C1FAF" w:rsidRPr="008C1FAF" w:rsidRDefault="008C1FAF" w:rsidP="00800205">
      <w:pPr>
        <w:rPr>
          <w:rFonts w:asciiTheme="minorBidi" w:hAnsiTheme="minorBidi"/>
          <w:sz w:val="24"/>
          <w:szCs w:val="24"/>
        </w:rPr>
      </w:pPr>
      <w:r>
        <w:rPr>
          <w:rFonts w:asciiTheme="minorBidi" w:hAnsiTheme="minorBidi"/>
          <w:sz w:val="24"/>
          <w:szCs w:val="24"/>
        </w:rPr>
        <w:t>2.</w:t>
      </w:r>
      <w:r>
        <w:rPr>
          <w:rFonts w:asciiTheme="minorBidi" w:hAnsiTheme="minorBidi"/>
          <w:sz w:val="24"/>
          <w:szCs w:val="24"/>
        </w:rPr>
        <w:tab/>
        <w:t xml:space="preserve">:  </w:t>
      </w:r>
      <w:r w:rsidR="00800205">
        <w:rPr>
          <w:rFonts w:asciiTheme="minorBidi" w:hAnsiTheme="minorBidi"/>
          <w:sz w:val="24"/>
          <w:szCs w:val="24"/>
          <w:u w:val="single"/>
        </w:rPr>
        <w:t>Give the classification under which the following buildings fall:</w:t>
      </w:r>
    </w:p>
    <w:p w:rsidR="00800205" w:rsidRDefault="008D0B1F" w:rsidP="00800205">
      <w:pPr>
        <w:pStyle w:val="NoSpacing"/>
        <w:rPr>
          <w:rFonts w:asciiTheme="minorBidi" w:hAnsiTheme="minorBidi"/>
          <w:sz w:val="24"/>
          <w:szCs w:val="24"/>
        </w:rPr>
      </w:pPr>
      <w:r>
        <w:tab/>
      </w:r>
      <w:r w:rsidR="00800205" w:rsidRPr="00800205">
        <w:rPr>
          <w:rFonts w:asciiTheme="minorBidi" w:hAnsiTheme="minorBidi"/>
          <w:sz w:val="24"/>
          <w:szCs w:val="24"/>
        </w:rPr>
        <w:t>a)  Museum</w:t>
      </w:r>
    </w:p>
    <w:p w:rsidR="00800205" w:rsidRDefault="00800205" w:rsidP="00800205">
      <w:pPr>
        <w:pStyle w:val="NoSpacing"/>
        <w:rPr>
          <w:rFonts w:asciiTheme="minorBidi" w:hAnsiTheme="minorBidi"/>
          <w:sz w:val="24"/>
          <w:szCs w:val="24"/>
        </w:rPr>
      </w:pPr>
      <w:r>
        <w:rPr>
          <w:rFonts w:asciiTheme="minorBidi" w:hAnsiTheme="minorBidi"/>
          <w:sz w:val="24"/>
          <w:szCs w:val="24"/>
        </w:rPr>
        <w:tab/>
        <w:t>b)  Hospital</w:t>
      </w:r>
    </w:p>
    <w:p w:rsidR="00800205" w:rsidRDefault="00800205" w:rsidP="00800205">
      <w:pPr>
        <w:pStyle w:val="NoSpacing"/>
        <w:rPr>
          <w:rFonts w:asciiTheme="minorBidi" w:hAnsiTheme="minorBidi"/>
          <w:sz w:val="24"/>
          <w:szCs w:val="24"/>
        </w:rPr>
      </w:pPr>
      <w:r>
        <w:rPr>
          <w:rFonts w:asciiTheme="minorBidi" w:hAnsiTheme="minorBidi"/>
          <w:sz w:val="24"/>
          <w:szCs w:val="24"/>
        </w:rPr>
        <w:tab/>
        <w:t>c)  Hotels</w:t>
      </w:r>
    </w:p>
    <w:p w:rsidR="00800205" w:rsidRDefault="00800205" w:rsidP="00800205">
      <w:pPr>
        <w:pStyle w:val="NoSpacing"/>
        <w:rPr>
          <w:rFonts w:asciiTheme="minorBidi" w:hAnsiTheme="minorBidi"/>
          <w:sz w:val="24"/>
          <w:szCs w:val="24"/>
        </w:rPr>
      </w:pPr>
      <w:r>
        <w:rPr>
          <w:rFonts w:asciiTheme="minorBidi" w:hAnsiTheme="minorBidi"/>
          <w:sz w:val="24"/>
          <w:szCs w:val="24"/>
        </w:rPr>
        <w:tab/>
        <w:t>d)  Library (public)</w:t>
      </w:r>
    </w:p>
    <w:p w:rsidR="00800205" w:rsidRDefault="00800205" w:rsidP="00800205">
      <w:pPr>
        <w:pStyle w:val="NoSpacing"/>
        <w:rPr>
          <w:rFonts w:asciiTheme="minorBidi" w:hAnsiTheme="minorBidi"/>
          <w:sz w:val="24"/>
          <w:szCs w:val="24"/>
        </w:rPr>
      </w:pPr>
      <w:r>
        <w:rPr>
          <w:rFonts w:asciiTheme="minorBidi" w:hAnsiTheme="minorBidi"/>
          <w:sz w:val="24"/>
          <w:szCs w:val="24"/>
        </w:rPr>
        <w:tab/>
        <w:t>e)  Departmental Stores</w:t>
      </w:r>
    </w:p>
    <w:p w:rsidR="00800205" w:rsidRPr="00800205" w:rsidRDefault="00800205" w:rsidP="00800205">
      <w:pPr>
        <w:pStyle w:val="NoSpacing"/>
        <w:rPr>
          <w:rFonts w:asciiTheme="minorBidi" w:hAnsiTheme="minorBidi"/>
          <w:sz w:val="24"/>
          <w:szCs w:val="24"/>
        </w:rPr>
      </w:pPr>
      <w:r>
        <w:rPr>
          <w:rFonts w:asciiTheme="minorBidi" w:hAnsiTheme="minorBidi"/>
          <w:sz w:val="24"/>
          <w:szCs w:val="24"/>
        </w:rPr>
        <w:tab/>
        <w:t>f)   LPG Cylinder Store</w:t>
      </w:r>
    </w:p>
    <w:p w:rsidR="00800205" w:rsidRDefault="00800205" w:rsidP="00800205">
      <w:pPr>
        <w:pStyle w:val="NoSpacing"/>
        <w:rPr>
          <w:rFonts w:asciiTheme="minorBidi" w:hAnsiTheme="minorBidi"/>
          <w:sz w:val="24"/>
          <w:szCs w:val="24"/>
        </w:rPr>
      </w:pPr>
    </w:p>
    <w:p w:rsidR="00800205" w:rsidRDefault="00800205" w:rsidP="00800205">
      <w:pPr>
        <w:pStyle w:val="NoSpacing"/>
        <w:rPr>
          <w:rFonts w:asciiTheme="minorBidi" w:hAnsiTheme="minorBidi"/>
          <w:sz w:val="24"/>
          <w:szCs w:val="24"/>
        </w:rPr>
      </w:pPr>
    </w:p>
    <w:p w:rsidR="002A2769" w:rsidRDefault="002A2769" w:rsidP="00800205">
      <w:pPr>
        <w:pStyle w:val="NoSpacing"/>
        <w:rPr>
          <w:rFonts w:asciiTheme="minorBidi" w:hAnsiTheme="minorBidi"/>
          <w:sz w:val="24"/>
          <w:szCs w:val="24"/>
        </w:rPr>
      </w:pPr>
    </w:p>
    <w:p w:rsidR="002A2769" w:rsidRDefault="002A2769" w:rsidP="00800205">
      <w:pPr>
        <w:pStyle w:val="NoSpacing"/>
        <w:rPr>
          <w:rFonts w:asciiTheme="minorBidi" w:hAnsiTheme="minorBidi"/>
          <w:sz w:val="24"/>
          <w:szCs w:val="24"/>
        </w:rPr>
      </w:pPr>
    </w:p>
    <w:p w:rsidR="002A2769" w:rsidRDefault="002A2769" w:rsidP="00800205">
      <w:pPr>
        <w:pStyle w:val="NoSpacing"/>
        <w:rPr>
          <w:rFonts w:asciiTheme="minorBidi" w:hAnsiTheme="minorBidi"/>
          <w:sz w:val="24"/>
          <w:szCs w:val="24"/>
        </w:rPr>
      </w:pPr>
    </w:p>
    <w:p w:rsidR="00800205" w:rsidRDefault="00800205" w:rsidP="00800205">
      <w:pPr>
        <w:pStyle w:val="NoSpacing"/>
      </w:pPr>
    </w:p>
    <w:p w:rsidR="008D0B1F" w:rsidRPr="00800205" w:rsidRDefault="00801809" w:rsidP="00800205">
      <w:pPr>
        <w:pStyle w:val="ListParagraph"/>
        <w:numPr>
          <w:ilvl w:val="0"/>
          <w:numId w:val="18"/>
        </w:numPr>
        <w:rPr>
          <w:rFonts w:asciiTheme="minorBidi" w:hAnsiTheme="minorBidi"/>
          <w:sz w:val="24"/>
          <w:szCs w:val="24"/>
          <w:u w:val="single"/>
        </w:rPr>
      </w:pPr>
      <w:r w:rsidRPr="00800205">
        <w:rPr>
          <w:rFonts w:asciiTheme="minorBidi" w:hAnsiTheme="minorBidi"/>
          <w:sz w:val="24"/>
          <w:szCs w:val="24"/>
          <w:u w:val="single"/>
        </w:rPr>
        <w:t>M</w:t>
      </w:r>
      <w:r w:rsidR="00800205" w:rsidRPr="00800205">
        <w:rPr>
          <w:rFonts w:asciiTheme="minorBidi" w:hAnsiTheme="minorBidi"/>
          <w:sz w:val="24"/>
          <w:szCs w:val="24"/>
          <w:u w:val="single"/>
        </w:rPr>
        <w:t>useum:</w:t>
      </w:r>
    </w:p>
    <w:p w:rsidR="00800205" w:rsidRDefault="002A2769" w:rsidP="00800205">
      <w:pPr>
        <w:ind w:left="360"/>
        <w:rPr>
          <w:rFonts w:asciiTheme="minorBidi" w:hAnsiTheme="minorBidi"/>
          <w:sz w:val="24"/>
          <w:szCs w:val="24"/>
        </w:rPr>
      </w:pPr>
      <w:r w:rsidRPr="002A2769">
        <w:rPr>
          <w:rFonts w:asciiTheme="minorBidi" w:hAnsiTheme="minorBidi"/>
          <w:sz w:val="24"/>
          <w:szCs w:val="24"/>
        </w:rPr>
        <w:t>The classification</w:t>
      </w:r>
      <w:r>
        <w:rPr>
          <w:rFonts w:asciiTheme="minorBidi" w:hAnsiTheme="minorBidi"/>
          <w:sz w:val="24"/>
          <w:szCs w:val="24"/>
        </w:rPr>
        <w:t xml:space="preserve"> under which museums fall is </w:t>
      </w:r>
      <w:r w:rsidRPr="002A2769">
        <w:rPr>
          <w:rFonts w:asciiTheme="minorBidi" w:hAnsiTheme="minorBidi"/>
          <w:sz w:val="24"/>
          <w:szCs w:val="24"/>
        </w:rPr>
        <w:t xml:space="preserve"> </w:t>
      </w:r>
      <w:r>
        <w:rPr>
          <w:rFonts w:asciiTheme="minorBidi" w:hAnsiTheme="minorBidi"/>
          <w:sz w:val="24"/>
          <w:szCs w:val="24"/>
        </w:rPr>
        <w:t xml:space="preserve">Group D – Assembly Buildings. These are buildings where groups of people congregate or gather for amusement, recreation, social, religious, patriotic, civil, travel and similar purposes. </w:t>
      </w:r>
    </w:p>
    <w:p w:rsidR="00B11689" w:rsidRDefault="00B11689" w:rsidP="00B11689">
      <w:pPr>
        <w:pStyle w:val="ListParagraph"/>
        <w:numPr>
          <w:ilvl w:val="0"/>
          <w:numId w:val="18"/>
        </w:numPr>
        <w:rPr>
          <w:rFonts w:asciiTheme="minorBidi" w:hAnsiTheme="minorBidi"/>
          <w:sz w:val="24"/>
          <w:szCs w:val="24"/>
        </w:rPr>
      </w:pPr>
      <w:r>
        <w:rPr>
          <w:rFonts w:asciiTheme="minorBidi" w:hAnsiTheme="minorBidi"/>
          <w:sz w:val="24"/>
          <w:szCs w:val="24"/>
          <w:u w:val="single"/>
        </w:rPr>
        <w:t>Hospital:</w:t>
      </w:r>
    </w:p>
    <w:p w:rsidR="00B11689" w:rsidRDefault="00B11689" w:rsidP="00B11689">
      <w:pPr>
        <w:ind w:left="360"/>
        <w:rPr>
          <w:rFonts w:asciiTheme="minorBidi" w:hAnsiTheme="minorBidi"/>
          <w:sz w:val="24"/>
          <w:szCs w:val="24"/>
        </w:rPr>
      </w:pPr>
      <w:r>
        <w:rPr>
          <w:rFonts w:asciiTheme="minorBidi" w:hAnsiTheme="minorBidi"/>
          <w:sz w:val="24"/>
          <w:szCs w:val="24"/>
        </w:rPr>
        <w:t xml:space="preserve">Hospitals fall under the building classification Group C – Institutional Buildings. Hospitals fall under the specific sub-group C1 – Hospitals and Sanatoria. </w:t>
      </w:r>
    </w:p>
    <w:p w:rsidR="00B11689" w:rsidRDefault="00B11689" w:rsidP="00B11689">
      <w:pPr>
        <w:ind w:left="360"/>
        <w:rPr>
          <w:rFonts w:asciiTheme="minorBidi" w:hAnsiTheme="minorBidi"/>
          <w:sz w:val="24"/>
          <w:szCs w:val="24"/>
        </w:rPr>
      </w:pPr>
      <w:r>
        <w:rPr>
          <w:rFonts w:asciiTheme="minorBidi" w:hAnsiTheme="minorBidi"/>
          <w:sz w:val="24"/>
          <w:szCs w:val="24"/>
        </w:rPr>
        <w:t xml:space="preserve">These buildings include any building used for medical treatment or care of persons suffering from physical or mental illness, disease or infirmity, care of infants, convalescents or aged persons, and for penal or correctional detention. </w:t>
      </w:r>
    </w:p>
    <w:p w:rsidR="00B11689" w:rsidRDefault="00B11689" w:rsidP="00B11689">
      <w:pPr>
        <w:pStyle w:val="ListParagraph"/>
        <w:numPr>
          <w:ilvl w:val="0"/>
          <w:numId w:val="18"/>
        </w:numPr>
        <w:rPr>
          <w:rFonts w:asciiTheme="minorBidi" w:hAnsiTheme="minorBidi"/>
          <w:sz w:val="24"/>
          <w:szCs w:val="24"/>
        </w:rPr>
      </w:pPr>
      <w:r>
        <w:rPr>
          <w:rFonts w:asciiTheme="minorBidi" w:hAnsiTheme="minorBidi"/>
          <w:sz w:val="24"/>
          <w:szCs w:val="24"/>
          <w:u w:val="single"/>
        </w:rPr>
        <w:t>Hotels:</w:t>
      </w:r>
    </w:p>
    <w:p w:rsidR="00B11689" w:rsidRDefault="00B11689" w:rsidP="00B11689">
      <w:pPr>
        <w:ind w:left="360"/>
        <w:rPr>
          <w:rFonts w:asciiTheme="minorBidi" w:hAnsiTheme="minorBidi"/>
          <w:sz w:val="24"/>
          <w:szCs w:val="24"/>
        </w:rPr>
      </w:pPr>
      <w:r>
        <w:rPr>
          <w:rFonts w:asciiTheme="minorBidi" w:hAnsiTheme="minorBidi"/>
          <w:sz w:val="24"/>
          <w:szCs w:val="24"/>
        </w:rPr>
        <w:t xml:space="preserve">Hotels fall under Group A – Residential Buildings, and more specifically, sub-group A5 – Hotels. </w:t>
      </w:r>
    </w:p>
    <w:p w:rsidR="00B11689" w:rsidRDefault="00B11689" w:rsidP="00B11689">
      <w:pPr>
        <w:ind w:left="360"/>
        <w:rPr>
          <w:rFonts w:asciiTheme="minorBidi" w:hAnsiTheme="minorBidi"/>
          <w:sz w:val="24"/>
          <w:szCs w:val="24"/>
        </w:rPr>
      </w:pPr>
      <w:r>
        <w:rPr>
          <w:rFonts w:asciiTheme="minorBidi" w:hAnsiTheme="minorBidi"/>
          <w:sz w:val="24"/>
          <w:szCs w:val="24"/>
        </w:rPr>
        <w:t xml:space="preserve">Residential buildings include any building in which sleeping accommodation is provided for normal residential purposes, with or without cooking, dining or bathing facilities. </w:t>
      </w:r>
    </w:p>
    <w:p w:rsidR="00B11689" w:rsidRDefault="00B11689" w:rsidP="00B11689">
      <w:pPr>
        <w:pStyle w:val="ListParagraph"/>
        <w:numPr>
          <w:ilvl w:val="0"/>
          <w:numId w:val="18"/>
        </w:numPr>
        <w:rPr>
          <w:rFonts w:asciiTheme="minorBidi" w:hAnsiTheme="minorBidi"/>
          <w:sz w:val="24"/>
          <w:szCs w:val="24"/>
        </w:rPr>
      </w:pPr>
      <w:r>
        <w:rPr>
          <w:rFonts w:asciiTheme="minorBidi" w:hAnsiTheme="minorBidi"/>
          <w:sz w:val="24"/>
          <w:szCs w:val="24"/>
          <w:u w:val="single"/>
        </w:rPr>
        <w:t>Library (public):</w:t>
      </w:r>
    </w:p>
    <w:p w:rsidR="00B11689" w:rsidRDefault="00B11689" w:rsidP="00B11689">
      <w:pPr>
        <w:ind w:left="360"/>
        <w:rPr>
          <w:rFonts w:asciiTheme="minorBidi" w:hAnsiTheme="minorBidi"/>
          <w:sz w:val="24"/>
          <w:szCs w:val="24"/>
        </w:rPr>
      </w:pPr>
      <w:r>
        <w:rPr>
          <w:rFonts w:asciiTheme="minorBidi" w:hAnsiTheme="minorBidi"/>
          <w:sz w:val="24"/>
          <w:szCs w:val="24"/>
        </w:rPr>
        <w:t xml:space="preserve">The classification group for public libraries would be </w:t>
      </w:r>
      <w:r w:rsidR="006353A0">
        <w:rPr>
          <w:rFonts w:asciiTheme="minorBidi" w:hAnsiTheme="minorBidi"/>
          <w:sz w:val="24"/>
          <w:szCs w:val="24"/>
        </w:rPr>
        <w:t>Group E – Business Building</w:t>
      </w:r>
      <w:r w:rsidR="005E4734">
        <w:rPr>
          <w:rFonts w:asciiTheme="minorBidi" w:hAnsiTheme="minorBidi"/>
          <w:sz w:val="24"/>
          <w:szCs w:val="24"/>
        </w:rPr>
        <w:t xml:space="preserve">. Such buildings are used for transaction of business, for keeping of accounts and records, professional establishments, service facilities etc. Other examples of this group are City Halls, Town Halls and Court Houses. </w:t>
      </w:r>
    </w:p>
    <w:p w:rsidR="005E4734" w:rsidRPr="005E4734" w:rsidRDefault="005E4734" w:rsidP="005E4734">
      <w:pPr>
        <w:pStyle w:val="ListParagraph"/>
        <w:numPr>
          <w:ilvl w:val="0"/>
          <w:numId w:val="18"/>
        </w:numPr>
        <w:rPr>
          <w:rFonts w:asciiTheme="minorBidi" w:hAnsiTheme="minorBidi"/>
          <w:sz w:val="24"/>
          <w:szCs w:val="24"/>
        </w:rPr>
      </w:pPr>
      <w:r>
        <w:rPr>
          <w:rFonts w:asciiTheme="minorBidi" w:hAnsiTheme="minorBidi"/>
          <w:sz w:val="24"/>
          <w:szCs w:val="24"/>
          <w:u w:val="single"/>
        </w:rPr>
        <w:t>Departmental Stores:</w:t>
      </w:r>
    </w:p>
    <w:p w:rsidR="005E4734" w:rsidRDefault="005E4734" w:rsidP="005E4734">
      <w:pPr>
        <w:ind w:left="360"/>
        <w:rPr>
          <w:rFonts w:asciiTheme="minorBidi" w:hAnsiTheme="minorBidi"/>
          <w:sz w:val="24"/>
          <w:szCs w:val="24"/>
        </w:rPr>
      </w:pPr>
      <w:r>
        <w:rPr>
          <w:rFonts w:asciiTheme="minorBidi" w:hAnsiTheme="minorBidi"/>
          <w:sz w:val="24"/>
          <w:szCs w:val="24"/>
        </w:rPr>
        <w:t>Departmental stores fall under Group F – Mercantile Buildings. This group includes buildings used as shops, stores, markets for display and sale of merchandise, wholesale or retail.</w:t>
      </w:r>
    </w:p>
    <w:p w:rsidR="005E4734" w:rsidRDefault="005E4734" w:rsidP="005E4734">
      <w:pPr>
        <w:ind w:left="360"/>
        <w:rPr>
          <w:rFonts w:asciiTheme="minorBidi" w:hAnsiTheme="minorBidi"/>
          <w:sz w:val="24"/>
          <w:szCs w:val="24"/>
        </w:rPr>
      </w:pPr>
      <w:r>
        <w:rPr>
          <w:rFonts w:asciiTheme="minorBidi" w:hAnsiTheme="minorBidi"/>
          <w:sz w:val="24"/>
          <w:szCs w:val="24"/>
        </w:rPr>
        <w:t>This group is further sub-divided as follows:</w:t>
      </w:r>
    </w:p>
    <w:p w:rsidR="005E4734" w:rsidRDefault="005E4734" w:rsidP="005E4734">
      <w:pPr>
        <w:ind w:left="360"/>
        <w:rPr>
          <w:rFonts w:asciiTheme="minorBidi" w:hAnsiTheme="minorBidi"/>
          <w:sz w:val="24"/>
          <w:szCs w:val="24"/>
        </w:rPr>
      </w:pPr>
      <w:r>
        <w:rPr>
          <w:rFonts w:asciiTheme="minorBidi" w:hAnsiTheme="minorBidi"/>
          <w:sz w:val="24"/>
          <w:szCs w:val="24"/>
        </w:rPr>
        <w:t>F1 – Shops, stores with a market area of up to 500 m².</w:t>
      </w:r>
    </w:p>
    <w:p w:rsidR="005E4734" w:rsidRDefault="005E4734" w:rsidP="005E4734">
      <w:pPr>
        <w:ind w:left="360"/>
        <w:rPr>
          <w:rFonts w:asciiTheme="minorBidi" w:hAnsiTheme="minorBidi"/>
          <w:sz w:val="24"/>
          <w:szCs w:val="24"/>
        </w:rPr>
      </w:pPr>
      <w:r>
        <w:rPr>
          <w:rFonts w:asciiTheme="minorBidi" w:hAnsiTheme="minorBidi"/>
          <w:sz w:val="24"/>
          <w:szCs w:val="24"/>
        </w:rPr>
        <w:t>F2 – Underground shopping centers and departmental stores with an area above 500 m².</w:t>
      </w:r>
    </w:p>
    <w:p w:rsidR="00EF7226" w:rsidRDefault="00EF7226" w:rsidP="00EF7226">
      <w:pPr>
        <w:pStyle w:val="ListParagraph"/>
        <w:numPr>
          <w:ilvl w:val="0"/>
          <w:numId w:val="18"/>
        </w:numPr>
        <w:rPr>
          <w:rFonts w:asciiTheme="minorBidi" w:hAnsiTheme="minorBidi"/>
          <w:sz w:val="24"/>
          <w:szCs w:val="24"/>
        </w:rPr>
      </w:pPr>
      <w:r>
        <w:rPr>
          <w:rFonts w:asciiTheme="minorBidi" w:hAnsiTheme="minorBidi"/>
          <w:sz w:val="24"/>
          <w:szCs w:val="24"/>
          <w:u w:val="single"/>
        </w:rPr>
        <w:t>LPG cylinder store:</w:t>
      </w:r>
    </w:p>
    <w:p w:rsidR="00EF7226" w:rsidRDefault="00F213D4" w:rsidP="00EF7226">
      <w:pPr>
        <w:ind w:left="360"/>
        <w:rPr>
          <w:rFonts w:asciiTheme="minorBidi" w:hAnsiTheme="minorBidi"/>
          <w:sz w:val="24"/>
          <w:szCs w:val="24"/>
        </w:rPr>
      </w:pPr>
      <w:r>
        <w:rPr>
          <w:rFonts w:asciiTheme="minorBidi" w:hAnsiTheme="minorBidi"/>
          <w:sz w:val="24"/>
          <w:szCs w:val="24"/>
        </w:rPr>
        <w:lastRenderedPageBreak/>
        <w:t>LPG cylinders would be considered highly flammable or explosive, therefore any building storing these would fall under Group J – hazardous buildings.</w:t>
      </w:r>
    </w:p>
    <w:p w:rsidR="00F213D4" w:rsidRDefault="00F213D4" w:rsidP="00EF7226">
      <w:pPr>
        <w:ind w:left="360"/>
        <w:rPr>
          <w:rFonts w:asciiTheme="minorBidi" w:hAnsiTheme="minorBidi"/>
          <w:sz w:val="24"/>
          <w:szCs w:val="24"/>
        </w:rPr>
      </w:pPr>
      <w:r>
        <w:rPr>
          <w:rFonts w:asciiTheme="minorBidi" w:hAnsiTheme="minorBidi"/>
          <w:sz w:val="24"/>
          <w:szCs w:val="24"/>
        </w:rPr>
        <w:t>This group includes any building or part of a building which is used for the storage, handling, manufacture or processing of highly combustible or explosive materials or products which are liable to burn with extreme rapidity and/or which may produce poisonous fumes or explosions.</w:t>
      </w:r>
    </w:p>
    <w:p w:rsidR="00F213D4" w:rsidRPr="00EF7226" w:rsidRDefault="00F213D4" w:rsidP="00EF7226">
      <w:pPr>
        <w:ind w:left="360"/>
        <w:rPr>
          <w:rFonts w:asciiTheme="minorBidi" w:hAnsiTheme="minorBidi"/>
          <w:sz w:val="24"/>
          <w:szCs w:val="24"/>
        </w:rPr>
      </w:pPr>
      <w:r>
        <w:rPr>
          <w:rFonts w:asciiTheme="minorBidi" w:hAnsiTheme="minorBidi"/>
          <w:sz w:val="24"/>
          <w:szCs w:val="24"/>
        </w:rPr>
        <w:t xml:space="preserve">This group also includes buildings used for the storage, handling, manufacturing or processing of highly </w:t>
      </w:r>
      <w:r w:rsidR="007752C3">
        <w:rPr>
          <w:rFonts w:asciiTheme="minorBidi" w:hAnsiTheme="minorBidi"/>
          <w:sz w:val="24"/>
          <w:szCs w:val="24"/>
        </w:rPr>
        <w:t xml:space="preserve">corrosive, toxic or noxious alkalis, acids, or other liquids or chemicals producing flame, fumes, and explosive, poisonous, irritant or corrosive gases, and for the storage, handling or processing of materials producing explosive mixtures of dust which results in the further division of matter into fine particles subject to spontaneous ignition. </w:t>
      </w:r>
    </w:p>
    <w:p w:rsidR="000211D0" w:rsidRDefault="000211D0" w:rsidP="008350BC">
      <w:pPr>
        <w:rPr>
          <w:rFonts w:asciiTheme="minorBidi" w:hAnsiTheme="minorBidi"/>
          <w:sz w:val="24"/>
          <w:szCs w:val="24"/>
        </w:rPr>
      </w:pPr>
    </w:p>
    <w:p w:rsidR="007752C3" w:rsidRDefault="007752C3" w:rsidP="008350BC">
      <w:pPr>
        <w:rPr>
          <w:rFonts w:asciiTheme="minorBidi" w:hAnsiTheme="minorBidi"/>
          <w:sz w:val="24"/>
          <w:szCs w:val="24"/>
        </w:rPr>
      </w:pPr>
    </w:p>
    <w:p w:rsidR="00030AFA" w:rsidRPr="00030AFA" w:rsidRDefault="00030AFA" w:rsidP="00030AFA">
      <w:pPr>
        <w:rPr>
          <w:rFonts w:asciiTheme="minorBidi" w:hAnsiTheme="minorBidi"/>
          <w:i/>
          <w:iCs/>
          <w:sz w:val="24"/>
          <w:szCs w:val="24"/>
          <w:u w:val="single"/>
        </w:rPr>
      </w:pPr>
      <w:r w:rsidRPr="00030AFA">
        <w:rPr>
          <w:rFonts w:asciiTheme="minorBidi" w:hAnsiTheme="minorBidi"/>
          <w:i/>
          <w:iCs/>
          <w:sz w:val="24"/>
          <w:szCs w:val="24"/>
          <w:u w:val="single"/>
        </w:rPr>
        <w:t>Bibliography:</w:t>
      </w:r>
    </w:p>
    <w:p w:rsidR="00EA30AB" w:rsidRPr="007E60E2" w:rsidRDefault="00030AFA" w:rsidP="00030AFA">
      <w:pPr>
        <w:pStyle w:val="ListParagraph"/>
        <w:numPr>
          <w:ilvl w:val="0"/>
          <w:numId w:val="3"/>
        </w:numPr>
        <w:rPr>
          <w:rFonts w:asciiTheme="minorBidi" w:hAnsiTheme="minorBidi"/>
          <w:sz w:val="24"/>
          <w:szCs w:val="32"/>
        </w:rPr>
      </w:pPr>
      <w:r w:rsidRPr="00030AFA">
        <w:rPr>
          <w:rFonts w:asciiTheme="minorBidi" w:hAnsiTheme="minorBidi"/>
          <w:i/>
          <w:iCs/>
          <w:sz w:val="24"/>
          <w:szCs w:val="24"/>
        </w:rPr>
        <w:t>Introduction to Construction Management</w:t>
      </w:r>
      <w:r w:rsidRPr="00030AFA">
        <w:rPr>
          <w:rFonts w:asciiTheme="minorBidi" w:hAnsiTheme="minorBidi"/>
          <w:i/>
          <w:iCs/>
          <w:sz w:val="24"/>
          <w:szCs w:val="24"/>
        </w:rPr>
        <w:tab/>
        <w:t>Brentwood Open College</w:t>
      </w:r>
      <w:r>
        <w:rPr>
          <w:rFonts w:asciiTheme="minorBidi" w:hAnsiTheme="minorBidi"/>
          <w:i/>
          <w:iCs/>
          <w:sz w:val="24"/>
          <w:szCs w:val="24"/>
        </w:rPr>
        <w:t xml:space="preserve"> </w:t>
      </w:r>
    </w:p>
    <w:p w:rsidR="007E60E2" w:rsidRPr="008350BC" w:rsidRDefault="007E60E2" w:rsidP="00030AFA">
      <w:pPr>
        <w:pStyle w:val="ListParagraph"/>
        <w:numPr>
          <w:ilvl w:val="0"/>
          <w:numId w:val="3"/>
        </w:numPr>
        <w:rPr>
          <w:rFonts w:asciiTheme="minorBidi" w:hAnsiTheme="minorBidi"/>
          <w:sz w:val="24"/>
          <w:szCs w:val="32"/>
        </w:rPr>
      </w:pPr>
      <w:r>
        <w:rPr>
          <w:rFonts w:asciiTheme="minorBidi" w:hAnsiTheme="minorBidi"/>
          <w:i/>
          <w:iCs/>
          <w:sz w:val="24"/>
          <w:szCs w:val="24"/>
        </w:rPr>
        <w:t xml:space="preserve">Dams and reservoirs </w:t>
      </w:r>
      <w:r>
        <w:rPr>
          <w:rFonts w:asciiTheme="minorBidi" w:hAnsiTheme="minorBidi"/>
          <w:i/>
          <w:iCs/>
          <w:sz w:val="24"/>
          <w:szCs w:val="24"/>
        </w:rPr>
        <w:tab/>
      </w:r>
      <w:r>
        <w:rPr>
          <w:rFonts w:asciiTheme="minorBidi" w:hAnsiTheme="minorBidi"/>
          <w:i/>
          <w:iCs/>
          <w:sz w:val="24"/>
          <w:szCs w:val="24"/>
        </w:rPr>
        <w:tab/>
      </w:r>
      <w:r>
        <w:rPr>
          <w:rFonts w:asciiTheme="minorBidi" w:hAnsiTheme="minorBidi"/>
          <w:i/>
          <w:iCs/>
          <w:sz w:val="24"/>
          <w:szCs w:val="24"/>
        </w:rPr>
        <w:tab/>
      </w:r>
      <w:r>
        <w:rPr>
          <w:rFonts w:asciiTheme="minorBidi" w:hAnsiTheme="minorBidi"/>
          <w:i/>
          <w:iCs/>
          <w:sz w:val="24"/>
          <w:szCs w:val="24"/>
        </w:rPr>
        <w:tab/>
        <w:t xml:space="preserve">Amanda </w:t>
      </w:r>
      <w:proofErr w:type="spellStart"/>
      <w:r>
        <w:rPr>
          <w:rFonts w:asciiTheme="minorBidi" w:hAnsiTheme="minorBidi"/>
          <w:i/>
          <w:iCs/>
          <w:sz w:val="24"/>
          <w:szCs w:val="24"/>
        </w:rPr>
        <w:t>Briney</w:t>
      </w:r>
      <w:proofErr w:type="spellEnd"/>
    </w:p>
    <w:sectPr w:rsidR="007E60E2" w:rsidRPr="008350B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0616" w:rsidRDefault="00EF0616" w:rsidP="00CB4D0A">
      <w:pPr>
        <w:spacing w:after="0" w:line="240" w:lineRule="auto"/>
      </w:pPr>
      <w:r>
        <w:separator/>
      </w:r>
    </w:p>
  </w:endnote>
  <w:endnote w:type="continuationSeparator" w:id="0">
    <w:p w:rsidR="00EF0616" w:rsidRDefault="00EF061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0616" w:rsidRDefault="00EF0616" w:rsidP="00CB4D0A">
      <w:pPr>
        <w:spacing w:after="0" w:line="240" w:lineRule="auto"/>
      </w:pPr>
      <w:r>
        <w:separator/>
      </w:r>
    </w:p>
  </w:footnote>
  <w:footnote w:type="continuationSeparator" w:id="0">
    <w:p w:rsidR="00EF0616" w:rsidRDefault="00EF061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212A"/>
    <w:multiLevelType w:val="hybridMultilevel"/>
    <w:tmpl w:val="58D8B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1C1D8A"/>
    <w:multiLevelType w:val="hybridMultilevel"/>
    <w:tmpl w:val="6130D37C"/>
    <w:lvl w:ilvl="0" w:tplc="E68623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0419BA"/>
    <w:multiLevelType w:val="hybridMultilevel"/>
    <w:tmpl w:val="366AD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061A5F"/>
    <w:multiLevelType w:val="hybridMultilevel"/>
    <w:tmpl w:val="BB28A246"/>
    <w:lvl w:ilvl="0" w:tplc="374E311E">
      <w:start w:val="1"/>
      <w:numFmt w:val="low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FA35D5"/>
    <w:multiLevelType w:val="hybridMultilevel"/>
    <w:tmpl w:val="A52E8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DB3F1A"/>
    <w:multiLevelType w:val="hybridMultilevel"/>
    <w:tmpl w:val="5F607EB2"/>
    <w:lvl w:ilvl="0" w:tplc="04090017">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214848"/>
    <w:multiLevelType w:val="hybridMultilevel"/>
    <w:tmpl w:val="4FD64742"/>
    <w:lvl w:ilvl="0" w:tplc="2BEECF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351E7E"/>
    <w:multiLevelType w:val="hybridMultilevel"/>
    <w:tmpl w:val="0BC4C9BC"/>
    <w:lvl w:ilvl="0" w:tplc="7B2832AA">
      <w:start w:val="1"/>
      <w:numFmt w:val="low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ED245A"/>
    <w:multiLevelType w:val="hybridMultilevel"/>
    <w:tmpl w:val="8EA4B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4413357"/>
    <w:multiLevelType w:val="hybridMultilevel"/>
    <w:tmpl w:val="3B86E468"/>
    <w:lvl w:ilvl="0" w:tplc="4288CB42">
      <w:start w:val="1"/>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C09353D"/>
    <w:multiLevelType w:val="hybridMultilevel"/>
    <w:tmpl w:val="069CC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09701EC"/>
    <w:multiLevelType w:val="hybridMultilevel"/>
    <w:tmpl w:val="35E4DFCC"/>
    <w:lvl w:ilvl="0" w:tplc="D61C697C">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89E60D4"/>
    <w:multiLevelType w:val="hybridMultilevel"/>
    <w:tmpl w:val="924030B0"/>
    <w:lvl w:ilvl="0" w:tplc="5F222324">
      <w:start w:val="1"/>
      <w:numFmt w:val="low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B017579"/>
    <w:multiLevelType w:val="hybridMultilevel"/>
    <w:tmpl w:val="E38870F0"/>
    <w:lvl w:ilvl="0" w:tplc="445028C6">
      <w:start w:val="1"/>
      <w:numFmt w:val="decimal"/>
      <w:lvlText w:val="%1."/>
      <w:lvlJc w:val="left"/>
      <w:pPr>
        <w:ind w:left="1080" w:hanging="72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1CA4178"/>
    <w:multiLevelType w:val="hybridMultilevel"/>
    <w:tmpl w:val="C7CC8712"/>
    <w:lvl w:ilvl="0" w:tplc="766EEF10">
      <w:start w:val="1"/>
      <w:numFmt w:val="lowerRoman"/>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4A550AB"/>
    <w:multiLevelType w:val="hybridMultilevel"/>
    <w:tmpl w:val="B658EE3A"/>
    <w:lvl w:ilvl="0" w:tplc="26AC18A4">
      <w:start w:val="1"/>
      <w:numFmt w:val="decimal"/>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C316BAA"/>
    <w:multiLevelType w:val="hybridMultilevel"/>
    <w:tmpl w:val="73B44670"/>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
  </w:num>
  <w:num w:numId="3">
    <w:abstractNumId w:val="0"/>
  </w:num>
  <w:num w:numId="4">
    <w:abstractNumId w:val="2"/>
  </w:num>
  <w:num w:numId="5">
    <w:abstractNumId w:val="10"/>
  </w:num>
  <w:num w:numId="6">
    <w:abstractNumId w:val="8"/>
  </w:num>
  <w:num w:numId="7">
    <w:abstractNumId w:val="12"/>
  </w:num>
  <w:num w:numId="8">
    <w:abstractNumId w:val="16"/>
  </w:num>
  <w:num w:numId="9">
    <w:abstractNumId w:val="6"/>
  </w:num>
  <w:num w:numId="10">
    <w:abstractNumId w:val="14"/>
  </w:num>
  <w:num w:numId="11">
    <w:abstractNumId w:val="17"/>
  </w:num>
  <w:num w:numId="12">
    <w:abstractNumId w:val="15"/>
  </w:num>
  <w:num w:numId="13">
    <w:abstractNumId w:val="3"/>
  </w:num>
  <w:num w:numId="14">
    <w:abstractNumId w:val="7"/>
  </w:num>
  <w:num w:numId="15">
    <w:abstractNumId w:val="4"/>
  </w:num>
  <w:num w:numId="16">
    <w:abstractNumId w:val="13"/>
  </w:num>
  <w:num w:numId="17">
    <w:abstractNumId w:val="9"/>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287"/>
    <w:rsid w:val="000158F9"/>
    <w:rsid w:val="000211D0"/>
    <w:rsid w:val="00030AFA"/>
    <w:rsid w:val="00035CDD"/>
    <w:rsid w:val="00040083"/>
    <w:rsid w:val="00055992"/>
    <w:rsid w:val="000820E8"/>
    <w:rsid w:val="000916CC"/>
    <w:rsid w:val="000C682A"/>
    <w:rsid w:val="000D3C55"/>
    <w:rsid w:val="000E5FC4"/>
    <w:rsid w:val="000F69C1"/>
    <w:rsid w:val="001175EE"/>
    <w:rsid w:val="001267A7"/>
    <w:rsid w:val="00153167"/>
    <w:rsid w:val="00157CF6"/>
    <w:rsid w:val="0017243F"/>
    <w:rsid w:val="00182416"/>
    <w:rsid w:val="00187EB4"/>
    <w:rsid w:val="00193D6A"/>
    <w:rsid w:val="001F0481"/>
    <w:rsid w:val="001F4C94"/>
    <w:rsid w:val="0020270C"/>
    <w:rsid w:val="0020284D"/>
    <w:rsid w:val="0020451E"/>
    <w:rsid w:val="002059B9"/>
    <w:rsid w:val="00206B9D"/>
    <w:rsid w:val="002077E5"/>
    <w:rsid w:val="00220E19"/>
    <w:rsid w:val="00226233"/>
    <w:rsid w:val="00232BB6"/>
    <w:rsid w:val="00266696"/>
    <w:rsid w:val="0028572F"/>
    <w:rsid w:val="002A2769"/>
    <w:rsid w:val="002B0BD7"/>
    <w:rsid w:val="002B573D"/>
    <w:rsid w:val="002B7310"/>
    <w:rsid w:val="002C5CB2"/>
    <w:rsid w:val="002E7465"/>
    <w:rsid w:val="0030614D"/>
    <w:rsid w:val="00322FCF"/>
    <w:rsid w:val="00371885"/>
    <w:rsid w:val="003B20B6"/>
    <w:rsid w:val="00405895"/>
    <w:rsid w:val="004058DF"/>
    <w:rsid w:val="00471719"/>
    <w:rsid w:val="00481233"/>
    <w:rsid w:val="00483A2E"/>
    <w:rsid w:val="00486F1A"/>
    <w:rsid w:val="00490CB9"/>
    <w:rsid w:val="00497D90"/>
    <w:rsid w:val="004A0B97"/>
    <w:rsid w:val="004A2CE2"/>
    <w:rsid w:val="004E3CDA"/>
    <w:rsid w:val="004F4B4D"/>
    <w:rsid w:val="0050216D"/>
    <w:rsid w:val="00503D7E"/>
    <w:rsid w:val="0050778F"/>
    <w:rsid w:val="00531355"/>
    <w:rsid w:val="005354AE"/>
    <w:rsid w:val="00535F31"/>
    <w:rsid w:val="00550827"/>
    <w:rsid w:val="00572CEC"/>
    <w:rsid w:val="00581A0A"/>
    <w:rsid w:val="00590A2A"/>
    <w:rsid w:val="00591365"/>
    <w:rsid w:val="00592923"/>
    <w:rsid w:val="005B31E4"/>
    <w:rsid w:val="005C659F"/>
    <w:rsid w:val="005E44E8"/>
    <w:rsid w:val="005E4734"/>
    <w:rsid w:val="006034F6"/>
    <w:rsid w:val="00607874"/>
    <w:rsid w:val="00607E77"/>
    <w:rsid w:val="00617BB3"/>
    <w:rsid w:val="00624060"/>
    <w:rsid w:val="006315A6"/>
    <w:rsid w:val="006353A0"/>
    <w:rsid w:val="00645CDD"/>
    <w:rsid w:val="006823A7"/>
    <w:rsid w:val="00692C98"/>
    <w:rsid w:val="006D7C40"/>
    <w:rsid w:val="006E126D"/>
    <w:rsid w:val="0070347F"/>
    <w:rsid w:val="0070678E"/>
    <w:rsid w:val="007100B0"/>
    <w:rsid w:val="007141D8"/>
    <w:rsid w:val="00753E45"/>
    <w:rsid w:val="007752C3"/>
    <w:rsid w:val="007B0E7E"/>
    <w:rsid w:val="007C19B7"/>
    <w:rsid w:val="007E528C"/>
    <w:rsid w:val="007E60E2"/>
    <w:rsid w:val="007F576F"/>
    <w:rsid w:val="00800205"/>
    <w:rsid w:val="00801809"/>
    <w:rsid w:val="0081098C"/>
    <w:rsid w:val="00831C11"/>
    <w:rsid w:val="00831E5F"/>
    <w:rsid w:val="008350BC"/>
    <w:rsid w:val="008611A0"/>
    <w:rsid w:val="00890368"/>
    <w:rsid w:val="008A60B4"/>
    <w:rsid w:val="008B3C31"/>
    <w:rsid w:val="008C1FAF"/>
    <w:rsid w:val="008D0B1F"/>
    <w:rsid w:val="008D0BD4"/>
    <w:rsid w:val="008E1607"/>
    <w:rsid w:val="008E31EE"/>
    <w:rsid w:val="00900E94"/>
    <w:rsid w:val="009039BB"/>
    <w:rsid w:val="009063D7"/>
    <w:rsid w:val="0091715F"/>
    <w:rsid w:val="00935BF7"/>
    <w:rsid w:val="0095442C"/>
    <w:rsid w:val="00972400"/>
    <w:rsid w:val="00983942"/>
    <w:rsid w:val="00993350"/>
    <w:rsid w:val="009C37E0"/>
    <w:rsid w:val="009D4F8C"/>
    <w:rsid w:val="00A056A5"/>
    <w:rsid w:val="00A14B66"/>
    <w:rsid w:val="00A65CF7"/>
    <w:rsid w:val="00A74E21"/>
    <w:rsid w:val="00A851DA"/>
    <w:rsid w:val="00AC79C3"/>
    <w:rsid w:val="00AC7D5B"/>
    <w:rsid w:val="00AD5B98"/>
    <w:rsid w:val="00AE1481"/>
    <w:rsid w:val="00AE7531"/>
    <w:rsid w:val="00AF195E"/>
    <w:rsid w:val="00B0415E"/>
    <w:rsid w:val="00B04678"/>
    <w:rsid w:val="00B10203"/>
    <w:rsid w:val="00B11689"/>
    <w:rsid w:val="00B17524"/>
    <w:rsid w:val="00B25BE4"/>
    <w:rsid w:val="00B33B7A"/>
    <w:rsid w:val="00B67DA6"/>
    <w:rsid w:val="00B86902"/>
    <w:rsid w:val="00BA5EAA"/>
    <w:rsid w:val="00BB5148"/>
    <w:rsid w:val="00BB6802"/>
    <w:rsid w:val="00C03577"/>
    <w:rsid w:val="00C14FAC"/>
    <w:rsid w:val="00C26B65"/>
    <w:rsid w:val="00C34014"/>
    <w:rsid w:val="00C35D6B"/>
    <w:rsid w:val="00C65FEA"/>
    <w:rsid w:val="00C92655"/>
    <w:rsid w:val="00CA0AC2"/>
    <w:rsid w:val="00CA2A93"/>
    <w:rsid w:val="00CA7D2D"/>
    <w:rsid w:val="00CB4D0A"/>
    <w:rsid w:val="00CC575A"/>
    <w:rsid w:val="00CE0B1D"/>
    <w:rsid w:val="00D039AC"/>
    <w:rsid w:val="00D141CE"/>
    <w:rsid w:val="00D427DE"/>
    <w:rsid w:val="00D5294E"/>
    <w:rsid w:val="00D5587D"/>
    <w:rsid w:val="00D5588D"/>
    <w:rsid w:val="00D568B6"/>
    <w:rsid w:val="00D64D71"/>
    <w:rsid w:val="00D707CC"/>
    <w:rsid w:val="00D81F23"/>
    <w:rsid w:val="00D821FE"/>
    <w:rsid w:val="00D92EBD"/>
    <w:rsid w:val="00DA7BEE"/>
    <w:rsid w:val="00DB0793"/>
    <w:rsid w:val="00DC52F0"/>
    <w:rsid w:val="00E00821"/>
    <w:rsid w:val="00E04DB4"/>
    <w:rsid w:val="00E30679"/>
    <w:rsid w:val="00E4597D"/>
    <w:rsid w:val="00E54832"/>
    <w:rsid w:val="00E56A90"/>
    <w:rsid w:val="00E641CC"/>
    <w:rsid w:val="00E651EC"/>
    <w:rsid w:val="00E73C5F"/>
    <w:rsid w:val="00EA28B5"/>
    <w:rsid w:val="00EA30AB"/>
    <w:rsid w:val="00EB3925"/>
    <w:rsid w:val="00ED6BA7"/>
    <w:rsid w:val="00EF0616"/>
    <w:rsid w:val="00EF7226"/>
    <w:rsid w:val="00F12DD9"/>
    <w:rsid w:val="00F213D4"/>
    <w:rsid w:val="00F22BD3"/>
    <w:rsid w:val="00F34CE2"/>
    <w:rsid w:val="00F41048"/>
    <w:rsid w:val="00F43B79"/>
    <w:rsid w:val="00F70199"/>
    <w:rsid w:val="00FE45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B514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B51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335C7E-F088-468A-BAA2-BB0DE1B69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5</Pages>
  <Words>876</Words>
  <Characters>4997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Zakum Development Company (ZADCO)</Company>
  <LinksUpToDate>false</LinksUpToDate>
  <CharactersWithSpaces>5862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 Brooke (ZADCO UZ750-PMC)</cp:lastModifiedBy>
  <cp:revision>12</cp:revision>
  <dcterms:created xsi:type="dcterms:W3CDTF">2014-06-14T05:15:00Z</dcterms:created>
  <dcterms:modified xsi:type="dcterms:W3CDTF">2014-07-18T07:21:00Z</dcterms:modified>
</cp:coreProperties>
</file>