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7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F5755A">
              <w:t>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F5755A" w:rsidRPr="001824DA" w:rsidRDefault="00A7002D" w:rsidP="00F5755A">
            <w:pPr>
              <w:rPr>
                <w:b/>
              </w:rPr>
            </w:pPr>
            <w:r>
              <w:t xml:space="preserve"> </w:t>
            </w:r>
            <w:r w:rsidR="00F5755A">
              <w:rPr>
                <w:b/>
              </w:rPr>
              <w:t>1.</w:t>
            </w:r>
          </w:p>
          <w:p w:rsidR="00F5755A" w:rsidRDefault="00F5755A" w:rsidP="00F5755A">
            <w:pPr>
              <w:pStyle w:val="ListParagraph"/>
            </w:pPr>
          </w:p>
          <w:p w:rsidR="00F5755A" w:rsidRPr="001824DA" w:rsidRDefault="00F5755A" w:rsidP="00F5755A">
            <w:pPr>
              <w:rPr>
                <w:b/>
              </w:rPr>
            </w:pPr>
            <w:r w:rsidRPr="001824DA">
              <w:rPr>
                <w:b/>
              </w:rPr>
              <w:t>i</w:t>
            </w:r>
            <w:bookmarkStart w:id="0" w:name="_GoBack"/>
            <w:bookmarkEnd w:id="0"/>
            <w:r w:rsidRPr="001824DA">
              <w:rPr>
                <w:b/>
              </w:rPr>
              <w:t>. What are the non-financial sources for the evidence?</w:t>
            </w:r>
          </w:p>
          <w:p w:rsidR="00F5755A" w:rsidRDefault="00F5755A" w:rsidP="00F5755A">
            <w:r>
              <w:t>Ranges from interviews, handwriting analysis and document examination to the physiological traits.</w:t>
            </w:r>
          </w:p>
          <w:p w:rsidR="00F5755A" w:rsidRPr="001824DA" w:rsidRDefault="00F5755A" w:rsidP="00F5755A">
            <w:pPr>
              <w:rPr>
                <w:b/>
              </w:rPr>
            </w:pPr>
            <w:r w:rsidRPr="001824DA">
              <w:rPr>
                <w:b/>
              </w:rPr>
              <w:t xml:space="preserve">ii. What is the importance of body language in the interviewing procedure? </w:t>
            </w:r>
          </w:p>
          <w:p w:rsidR="00F5755A" w:rsidRDefault="00F5755A" w:rsidP="00F5755A">
            <w:pPr>
              <w:rPr>
                <w:rFonts w:cs="Tahoma"/>
              </w:rPr>
            </w:pPr>
            <w:r>
              <w:t xml:space="preserve">A person’s gestures and facial expressions are an indicator of their emotions; </w:t>
            </w:r>
            <w:r w:rsidRPr="001824DA">
              <w:t>t</w:t>
            </w:r>
            <w:r w:rsidRPr="001824DA">
              <w:rPr>
                <w:rFonts w:cs="Tahoma"/>
              </w:rPr>
              <w:t>he sending and receiving of body language signals happens on conscious and unconscious levels.</w:t>
            </w:r>
            <w:r>
              <w:rPr>
                <w:rFonts w:cs="Tahoma"/>
              </w:rPr>
              <w:t xml:space="preserve">  Therefore undertaken </w:t>
            </w:r>
            <w:r>
              <w:rPr>
                <w:rFonts w:cs="Tahoma"/>
              </w:rPr>
              <w:t>skillfully</w:t>
            </w:r>
            <w:r>
              <w:rPr>
                <w:rFonts w:cs="Tahoma"/>
              </w:rPr>
              <w:t xml:space="preserve"> it can tell you lots that a verbal exchange cannot.</w:t>
            </w:r>
          </w:p>
          <w:p w:rsidR="00F5755A" w:rsidRDefault="00F5755A" w:rsidP="00F5755A">
            <w:pPr>
              <w:rPr>
                <w:rFonts w:cs="Tahoma"/>
                <w:b/>
              </w:rPr>
            </w:pPr>
            <w:r w:rsidRPr="002040C7">
              <w:rPr>
                <w:rFonts w:cs="Tahoma"/>
                <w:b/>
              </w:rPr>
              <w:t>iii. How is the SCAN Analysis used as an investigative technique?</w:t>
            </w:r>
          </w:p>
          <w:p w:rsidR="00F5755A" w:rsidRDefault="00F5755A" w:rsidP="00F5755A">
            <w:r>
              <w:rPr>
                <w:rFonts w:cs="Tahoma"/>
              </w:rPr>
              <w:t xml:space="preserve">Scientific Content Analysis (SCAN) looks for a shift in pronouns and gaps in the narrative, which indicate deception.  It </w:t>
            </w:r>
            <w:r>
              <w:t>is used as a technique for analysing the words people use in order to detect concealed information, missing information, and whether the information that person has provided is true or false</w:t>
            </w:r>
          </w:p>
          <w:p w:rsidR="00F5755A" w:rsidRDefault="00F5755A" w:rsidP="00F5755A">
            <w:pPr>
              <w:rPr>
                <w:b/>
              </w:rPr>
            </w:pPr>
            <w:r w:rsidRPr="002040C7">
              <w:rPr>
                <w:b/>
              </w:rPr>
              <w:t xml:space="preserve">iv. What are visual assessing cues? How do eyes of the </w:t>
            </w:r>
            <w:r>
              <w:rPr>
                <w:b/>
              </w:rPr>
              <w:t>suspect</w:t>
            </w:r>
            <w:r w:rsidRPr="002040C7">
              <w:rPr>
                <w:b/>
              </w:rPr>
              <w:t xml:space="preserve"> help the interviewer?</w:t>
            </w:r>
          </w:p>
          <w:p w:rsidR="00F5755A" w:rsidRDefault="00F5755A" w:rsidP="00F5755A">
            <w:r>
              <w:t>Visual Accessing Cues (VAC) refers to the language of the eyes.  When interviewees are asked questions that requires them to recall something, their eye movements portray whether the thought process is truthful or deceptive.</w:t>
            </w:r>
          </w:p>
          <w:p w:rsidR="00F5755A" w:rsidRDefault="00F5755A" w:rsidP="00F5755A">
            <w:pPr>
              <w:rPr>
                <w:b/>
              </w:rPr>
            </w:pPr>
            <w:r w:rsidRPr="0087280A">
              <w:rPr>
                <w:b/>
              </w:rPr>
              <w:t>v. In addition to body language there are other cues as well which help to identify the lies.  What are these?</w:t>
            </w:r>
          </w:p>
          <w:p w:rsidR="00F5755A" w:rsidRDefault="00F5755A" w:rsidP="00F5755A">
            <w:r>
              <w:t>Interpersonal interactions such as shaking of head, emotional state, verbal content, for example – are referencing the question back within the answer.  How comments are phrased; like changing the ‘I’ to ‘we’ and psychological frames such as omission of details of things that went wrong.</w:t>
            </w:r>
          </w:p>
          <w:p w:rsidR="00F5755A" w:rsidRDefault="00F5755A" w:rsidP="00F5755A"/>
          <w:p w:rsidR="00F5755A" w:rsidRDefault="00F5755A" w:rsidP="00F5755A">
            <w:pPr>
              <w:rPr>
                <w:b/>
              </w:rPr>
            </w:pPr>
            <w:r w:rsidRPr="0087280A">
              <w:rPr>
                <w:b/>
              </w:rPr>
              <w:t>2.</w:t>
            </w:r>
            <w:r>
              <w:rPr>
                <w:b/>
              </w:rPr>
              <w:t xml:space="preserve"> ‘Asking questions in an audit is different from asking questions in fraud investigation’ Discuss</w:t>
            </w:r>
          </w:p>
          <w:p w:rsidR="00F5755A" w:rsidRDefault="00F5755A" w:rsidP="00F5755A">
            <w:pPr>
              <w:pStyle w:val="NoSpacing"/>
              <w:rPr>
                <w:rFonts w:cs="Helvetica"/>
                <w:color w:val="333333"/>
              </w:rPr>
            </w:pPr>
            <w:r>
              <w:rPr>
                <w:color w:val="000000"/>
              </w:rPr>
              <w:t>A</w:t>
            </w:r>
            <w:r w:rsidRPr="00385814">
              <w:rPr>
                <w:color w:val="000000"/>
              </w:rPr>
              <w:t xml:space="preserve">uditors typically do not have the training to conduct a fraud investigation on their own. </w:t>
            </w:r>
            <w:r>
              <w:rPr>
                <w:color w:val="000000"/>
              </w:rPr>
              <w:t xml:space="preserve"> The goals between an audit and a fraud investigation are different; one has the goal of determining the material correctness of the financial statements and the other has the goal of uncovering fraudulent activity.  The goal of a normal audit is for an independent accounting firm to express an opinion as to whether a company’s financial statements give a true and fair view.</w:t>
            </w:r>
            <w:r w:rsidRPr="00385814">
              <w:rPr>
                <w:rFonts w:cs="Helvetica"/>
                <w:color w:val="333333"/>
              </w:rPr>
              <w:br/>
            </w:r>
          </w:p>
          <w:p w:rsidR="00F5755A" w:rsidRDefault="00F5755A" w:rsidP="00F5755A">
            <w:pPr>
              <w:pStyle w:val="NoSpacing"/>
              <w:rPr>
                <w:color w:val="000000"/>
              </w:rPr>
            </w:pPr>
            <w:r w:rsidRPr="00385814">
              <w:t xml:space="preserve">In order to ask effective questions during a fraud investigation, it is important to use best practices for interview techniques.  Within a fraud investigation an interviewer’s best approach is not to write down questions that need to be asked, but to ascertain key points and let the conversation take a natural course.  </w:t>
            </w:r>
            <w:r>
              <w:rPr>
                <w:color w:val="000000"/>
              </w:rPr>
              <w:t xml:space="preserve"> Within a fraud investigation, the main purpose of an </w:t>
            </w:r>
            <w:r>
              <w:rPr>
                <w:color w:val="000000"/>
              </w:rPr>
              <w:lastRenderedPageBreak/>
              <w:t>interview is to get the suspect to become the subject of the interview and to obtain a signed confession from him/her.</w:t>
            </w:r>
          </w:p>
          <w:p w:rsidR="00F5755A" w:rsidRDefault="00F5755A" w:rsidP="00F5755A">
            <w:pPr>
              <w:pStyle w:val="NoSpacing"/>
              <w:rPr>
                <w:color w:val="000000"/>
              </w:rPr>
            </w:pPr>
          </w:p>
          <w:p w:rsidR="00F5755A" w:rsidRPr="00385814" w:rsidRDefault="00F5755A" w:rsidP="00F5755A">
            <w:pPr>
              <w:pStyle w:val="NoSpacing"/>
              <w:rPr>
                <w:rFonts w:cs="Helvetica"/>
                <w:b/>
                <w:color w:val="333333"/>
              </w:rPr>
            </w:pPr>
            <w:r w:rsidRPr="00385814">
              <w:rPr>
                <w:b/>
                <w:color w:val="000000"/>
              </w:rPr>
              <w:t>3. Discuss the interviewing procedure for a financially sophisticated</w:t>
            </w:r>
            <w:r>
              <w:rPr>
                <w:b/>
                <w:color w:val="000000"/>
              </w:rPr>
              <w:t xml:space="preserve"> witness</w:t>
            </w:r>
            <w:r w:rsidRPr="00385814">
              <w:rPr>
                <w:b/>
                <w:color w:val="000000"/>
              </w:rPr>
              <w:t>.</w:t>
            </w:r>
          </w:p>
          <w:p w:rsidR="00F5755A" w:rsidRDefault="00F5755A" w:rsidP="00F5755A">
            <w:pPr>
              <w:pStyle w:val="NoSpacing"/>
              <w:rPr>
                <w:rFonts w:cs="Helvetica"/>
                <w:b/>
                <w:color w:val="333333"/>
              </w:rPr>
            </w:pPr>
          </w:p>
          <w:p w:rsidR="00F5755A" w:rsidRDefault="00F5755A" w:rsidP="00F5755A">
            <w:pPr>
              <w:autoSpaceDE w:val="0"/>
              <w:autoSpaceDN w:val="0"/>
              <w:adjustRightInd w:val="0"/>
              <w:rPr>
                <w:rFonts w:cs="Times-Roman"/>
              </w:rPr>
            </w:pPr>
            <w:r w:rsidRPr="009D5DEB">
              <w:rPr>
                <w:rFonts w:cs="Times-Roman"/>
              </w:rPr>
              <w:t>When interviewing financially sophisticated witnesses, the witness is naturally</w:t>
            </w:r>
            <w:r>
              <w:rPr>
                <w:rFonts w:cs="Times-Roman"/>
              </w:rPr>
              <w:t xml:space="preserve"> </w:t>
            </w:r>
            <w:r w:rsidRPr="009D5DEB">
              <w:rPr>
                <w:rFonts w:cs="Times-Roman"/>
              </w:rPr>
              <w:t xml:space="preserve">going to speak in terms that are familiar to him. </w:t>
            </w:r>
            <w:r>
              <w:rPr>
                <w:rFonts w:cs="Times-Roman"/>
              </w:rPr>
              <w:t xml:space="preserve"> </w:t>
            </w:r>
            <w:r w:rsidRPr="009D5DEB">
              <w:rPr>
                <w:rFonts w:cs="Times-Roman"/>
              </w:rPr>
              <w:t xml:space="preserve">In an ordinary </w:t>
            </w:r>
            <w:r>
              <w:rPr>
                <w:rFonts w:cs="Times-Roman"/>
              </w:rPr>
              <w:t>interview</w:t>
            </w:r>
            <w:r w:rsidRPr="009D5DEB">
              <w:rPr>
                <w:rFonts w:cs="Times-Roman"/>
              </w:rPr>
              <w:t>, the</w:t>
            </w:r>
            <w:r>
              <w:rPr>
                <w:rFonts w:cs="Times-Roman"/>
              </w:rPr>
              <w:t xml:space="preserve"> interviewer</w:t>
            </w:r>
            <w:r w:rsidRPr="009D5DEB">
              <w:rPr>
                <w:rFonts w:cs="Times-Roman"/>
              </w:rPr>
              <w:t xml:space="preserve"> can edit out the data that is uninteresting or not understood, and continue</w:t>
            </w:r>
            <w:r>
              <w:rPr>
                <w:rFonts w:cs="Times-Roman"/>
              </w:rPr>
              <w:t xml:space="preserve"> </w:t>
            </w:r>
            <w:r w:rsidRPr="009D5DEB">
              <w:rPr>
                <w:rFonts w:cs="Times-Roman"/>
              </w:rPr>
              <w:t xml:space="preserve">the conversation with a moderate level of comprehension. </w:t>
            </w:r>
            <w:r>
              <w:rPr>
                <w:rFonts w:cs="Times-Roman"/>
              </w:rPr>
              <w:t xml:space="preserve"> Forensic Investigators cannot do that, as the</w:t>
            </w:r>
            <w:r w:rsidRPr="009D5DEB">
              <w:rPr>
                <w:rFonts w:cs="Times-Roman"/>
              </w:rPr>
              <w:t xml:space="preserve"> data they edit out or misunderstand could</w:t>
            </w:r>
            <w:r>
              <w:rPr>
                <w:rFonts w:cs="Times-Roman"/>
              </w:rPr>
              <w:t xml:space="preserve"> </w:t>
            </w:r>
            <w:r w:rsidRPr="009D5DEB">
              <w:rPr>
                <w:rFonts w:cs="Times-Roman"/>
              </w:rPr>
              <w:t>be the key element in understanding the entire case. In order to increase the level of communication, it is important to plan</w:t>
            </w:r>
            <w:r>
              <w:rPr>
                <w:rFonts w:cs="Times-Roman"/>
              </w:rPr>
              <w:t xml:space="preserve"> </w:t>
            </w:r>
            <w:r w:rsidRPr="009D5DEB">
              <w:rPr>
                <w:rFonts w:cs="Times-Roman"/>
              </w:rPr>
              <w:t>interview</w:t>
            </w:r>
            <w:r>
              <w:rPr>
                <w:rFonts w:cs="Times-Roman"/>
              </w:rPr>
              <w:t xml:space="preserve">s in advance, using the key questions; who, what, why, where and when.  </w:t>
            </w:r>
            <w:r w:rsidRPr="00F965C6">
              <w:rPr>
                <w:rFonts w:cs="Times-Roman"/>
              </w:rPr>
              <w:t>Financial crimes</w:t>
            </w:r>
            <w:r>
              <w:rPr>
                <w:rFonts w:cs="Times-Roman"/>
              </w:rPr>
              <w:t xml:space="preserve"> can be</w:t>
            </w:r>
            <w:r w:rsidRPr="00F965C6">
              <w:rPr>
                <w:rFonts w:cs="Times-Roman"/>
              </w:rPr>
              <w:t xml:space="preserve"> complex corporate structures,</w:t>
            </w:r>
            <w:r>
              <w:rPr>
                <w:rFonts w:cs="Times-Roman"/>
              </w:rPr>
              <w:t xml:space="preserve"> that blur or</w:t>
            </w:r>
            <w:r w:rsidRPr="00F965C6">
              <w:rPr>
                <w:rFonts w:cs="Times-Roman"/>
              </w:rPr>
              <w:t xml:space="preserve"> completely obliterat</w:t>
            </w:r>
            <w:r>
              <w:rPr>
                <w:rFonts w:cs="Times-Roman"/>
              </w:rPr>
              <w:t>ing</w:t>
            </w:r>
            <w:r w:rsidRPr="00F965C6">
              <w:rPr>
                <w:rFonts w:cs="Times-Roman"/>
              </w:rPr>
              <w:t xml:space="preserve"> true ownership.</w:t>
            </w:r>
            <w:r>
              <w:rPr>
                <w:rFonts w:cs="Times-Roman"/>
              </w:rPr>
              <w:t xml:space="preserve"> </w:t>
            </w:r>
            <w:r w:rsidRPr="00F965C6">
              <w:rPr>
                <w:rFonts w:cs="Times-Roman"/>
              </w:rPr>
              <w:t xml:space="preserve"> </w:t>
            </w:r>
            <w:r>
              <w:rPr>
                <w:rFonts w:cs="Times-Roman"/>
              </w:rPr>
              <w:t>Many companies have complex financial transactions</w:t>
            </w:r>
            <w:r w:rsidRPr="00F965C6">
              <w:rPr>
                <w:rFonts w:cs="Times-Roman"/>
              </w:rPr>
              <w:t xml:space="preserve"> that, though perfectly legal, seem somehow illegitimate.</w:t>
            </w:r>
            <w:r>
              <w:rPr>
                <w:rFonts w:cs="Times-Roman"/>
              </w:rPr>
              <w:t xml:space="preserve"> </w:t>
            </w:r>
            <w:r w:rsidRPr="00F965C6">
              <w:rPr>
                <w:rFonts w:cs="Times-Roman"/>
              </w:rPr>
              <w:t xml:space="preserve"> Financial</w:t>
            </w:r>
            <w:r>
              <w:rPr>
                <w:rFonts w:cs="Times-Roman"/>
              </w:rPr>
              <w:t xml:space="preserve"> </w:t>
            </w:r>
            <w:r w:rsidRPr="00F965C6">
              <w:rPr>
                <w:rFonts w:cs="Times-Roman"/>
              </w:rPr>
              <w:t>crime interviews are all about the details</w:t>
            </w:r>
            <w:r>
              <w:rPr>
                <w:rFonts w:cs="Times-Roman"/>
              </w:rPr>
              <w:t xml:space="preserve"> and the understanding of them.</w:t>
            </w:r>
            <w:r w:rsidRPr="00F965C6">
              <w:rPr>
                <w:rFonts w:cs="Times-Roman"/>
              </w:rPr>
              <w:t xml:space="preserve"> </w:t>
            </w:r>
          </w:p>
          <w:p w:rsidR="00F5755A" w:rsidRPr="009D5DEB" w:rsidRDefault="00F5755A" w:rsidP="00F5755A">
            <w:pPr>
              <w:autoSpaceDE w:val="0"/>
              <w:autoSpaceDN w:val="0"/>
              <w:adjustRightInd w:val="0"/>
              <w:rPr>
                <w:rFonts w:cs="Times-Roman"/>
              </w:rPr>
            </w:pPr>
          </w:p>
          <w:p w:rsidR="00F5755A" w:rsidRPr="00A95594" w:rsidRDefault="00F5755A" w:rsidP="00F5755A">
            <w:pPr>
              <w:autoSpaceDE w:val="0"/>
              <w:autoSpaceDN w:val="0"/>
              <w:adjustRightInd w:val="0"/>
              <w:rPr>
                <w:rFonts w:cs="Times-Roman"/>
              </w:rPr>
            </w:pPr>
            <w:r w:rsidRPr="00A95594">
              <w:rPr>
                <w:rFonts w:cs="Times-Roman"/>
              </w:rPr>
              <w:t>It is crucial that the interviewer emotionally transfer</w:t>
            </w:r>
            <w:r>
              <w:rPr>
                <w:rFonts w:cs="Times-Roman"/>
              </w:rPr>
              <w:t>s</w:t>
            </w:r>
            <w:r w:rsidRPr="00A95594">
              <w:rPr>
                <w:rFonts w:cs="Times-Roman"/>
              </w:rPr>
              <w:t xml:space="preserve"> control</w:t>
            </w:r>
            <w:r>
              <w:rPr>
                <w:rFonts w:cs="Times-Roman"/>
              </w:rPr>
              <w:t xml:space="preserve"> </w:t>
            </w:r>
            <w:r w:rsidRPr="00A95594">
              <w:rPr>
                <w:rFonts w:cs="Times-Roman"/>
              </w:rPr>
              <w:t>o</w:t>
            </w:r>
            <w:r>
              <w:rPr>
                <w:rFonts w:cs="Times-Roman"/>
              </w:rPr>
              <w:t xml:space="preserve">f the interview to the witness and the </w:t>
            </w:r>
            <w:r w:rsidRPr="00A95594">
              <w:rPr>
                <w:rFonts w:cs="Times-Roman"/>
              </w:rPr>
              <w:t>witness is encouraged</w:t>
            </w:r>
            <w:r>
              <w:rPr>
                <w:rFonts w:cs="Times-Roman"/>
              </w:rPr>
              <w:t xml:space="preserve"> </w:t>
            </w:r>
            <w:r w:rsidRPr="00A95594">
              <w:rPr>
                <w:rFonts w:cs="Times-Roman"/>
              </w:rPr>
              <w:t xml:space="preserve">to do the majority of the talking. This may be </w:t>
            </w:r>
            <w:r>
              <w:rPr>
                <w:rFonts w:cs="Times-Roman"/>
              </w:rPr>
              <w:t>a</w:t>
            </w:r>
            <w:r w:rsidRPr="00A95594">
              <w:rPr>
                <w:rFonts w:cs="Times-Roman"/>
              </w:rPr>
              <w:t>ccomplished by the</w:t>
            </w:r>
            <w:r>
              <w:rPr>
                <w:rFonts w:cs="Times-Roman"/>
              </w:rPr>
              <w:t xml:space="preserve"> </w:t>
            </w:r>
            <w:r w:rsidRPr="00A95594">
              <w:rPr>
                <w:rFonts w:cs="Times-Roman"/>
              </w:rPr>
              <w:t>use of open-ended questions that allow the witness to dictate the pace of the</w:t>
            </w:r>
            <w:r>
              <w:rPr>
                <w:rFonts w:cs="Times-Roman"/>
              </w:rPr>
              <w:t xml:space="preserve"> interview.  It is also important</w:t>
            </w:r>
            <w:r w:rsidRPr="00A95594">
              <w:rPr>
                <w:rFonts w:cs="Times-Roman"/>
              </w:rPr>
              <w:t xml:space="preserve"> that the interviewer avoid interrupting</w:t>
            </w:r>
            <w:r>
              <w:rPr>
                <w:rFonts w:cs="Times-Roman"/>
              </w:rPr>
              <w:t xml:space="preserve"> </w:t>
            </w:r>
            <w:r w:rsidRPr="00A95594">
              <w:rPr>
                <w:rFonts w:cs="Times-Roman"/>
              </w:rPr>
              <w:t>the witness’s narrative by timing his comments and any necessary questions</w:t>
            </w:r>
            <w:r>
              <w:rPr>
                <w:rFonts w:cs="Times-Roman"/>
              </w:rPr>
              <w:t xml:space="preserve"> </w:t>
            </w:r>
            <w:r w:rsidRPr="00A95594">
              <w:rPr>
                <w:rFonts w:cs="Times-Roman"/>
              </w:rPr>
              <w:t>carefully.</w:t>
            </w:r>
            <w:r>
              <w:rPr>
                <w:rFonts w:cs="Times-Roman"/>
              </w:rPr>
              <w:t xml:space="preserve">  </w:t>
            </w:r>
            <w:r w:rsidRPr="00A95594">
              <w:rPr>
                <w:rFonts w:cs="Times-Roman"/>
              </w:rPr>
              <w:t>Often an interviewer’s job can be likened to that of a clinical psychologist</w:t>
            </w:r>
            <w:r>
              <w:rPr>
                <w:rFonts w:cs="Times-Roman"/>
              </w:rPr>
              <w:t xml:space="preserve"> </w:t>
            </w:r>
            <w:r w:rsidRPr="00A95594">
              <w:rPr>
                <w:rFonts w:cs="Times-Roman"/>
              </w:rPr>
              <w:t>where an intimate bond must first be deve</w:t>
            </w:r>
            <w:r>
              <w:rPr>
                <w:rFonts w:cs="Times-Roman"/>
              </w:rPr>
              <w:t>loped</w:t>
            </w:r>
            <w:r w:rsidRPr="00A95594">
              <w:rPr>
                <w:rFonts w:cs="Times-Roman"/>
              </w:rPr>
              <w:t xml:space="preserve">. </w:t>
            </w:r>
            <w:r>
              <w:rPr>
                <w:rFonts w:cs="Times-Roman"/>
              </w:rPr>
              <w:t xml:space="preserve"> </w:t>
            </w:r>
            <w:r w:rsidRPr="00A95594">
              <w:rPr>
                <w:rFonts w:cs="Times-Roman"/>
              </w:rPr>
              <w:t>Once the interviewer</w:t>
            </w:r>
            <w:r>
              <w:rPr>
                <w:rFonts w:cs="Times-Roman"/>
              </w:rPr>
              <w:t xml:space="preserve"> </w:t>
            </w:r>
            <w:r w:rsidRPr="00A95594">
              <w:rPr>
                <w:rFonts w:cs="Times-Roman"/>
              </w:rPr>
              <w:t>establishes rapport, barriers disappear, trust grows, and a free exchange</w:t>
            </w:r>
            <w:r>
              <w:rPr>
                <w:rFonts w:cs="Times-Roman"/>
              </w:rPr>
              <w:t xml:space="preserve"> </w:t>
            </w:r>
            <w:r w:rsidRPr="00A95594">
              <w:rPr>
                <w:rFonts w:cs="Times-Roman"/>
              </w:rPr>
              <w:t>of information follows.</w:t>
            </w:r>
          </w:p>
          <w:p w:rsidR="00F5755A" w:rsidRPr="0087280A" w:rsidRDefault="00F5755A" w:rsidP="00F5755A"/>
          <w:p w:rsidR="00CC2FB3" w:rsidRDefault="00CC2FB3" w:rsidP="00F5755A">
            <w:pPr>
              <w:pStyle w:val="NoSpacing"/>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755A" w:rsidP="00F5755A">
            <w:pPr>
              <w:rPr>
                <w:rFonts w:cs="Bliss-Regular"/>
                <w:color w:val="000000"/>
              </w:rPr>
            </w:pPr>
            <w:r>
              <w:rPr>
                <w:rFonts w:cs="Bliss-Regular"/>
                <w:color w:val="000000"/>
              </w:rPr>
              <w:t>30</w:t>
            </w:r>
            <w:r w:rsidR="000A779D">
              <w:rPr>
                <w:rFonts w:cs="Bliss-Regular"/>
                <w:color w:val="000000"/>
              </w:rPr>
              <w:t>/</w:t>
            </w:r>
            <w:r w:rsidR="00A7002D">
              <w:rPr>
                <w:rFonts w:cs="Bliss-Regular"/>
                <w:color w:val="000000"/>
              </w:rPr>
              <w:t>03</w:t>
            </w:r>
            <w:r w:rsidR="000A779D">
              <w:rPr>
                <w:rFonts w:cs="Bliss-Regular"/>
                <w:color w:val="000000"/>
              </w:rPr>
              <w:t>/201</w:t>
            </w:r>
            <w:r w:rsidR="00A7002D">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087" w:rsidRDefault="006D5087" w:rsidP="00CB4D0A">
      <w:pPr>
        <w:spacing w:after="0" w:line="240" w:lineRule="auto"/>
      </w:pPr>
      <w:r>
        <w:separator/>
      </w:r>
    </w:p>
  </w:endnote>
  <w:endnote w:type="continuationSeparator" w:id="0">
    <w:p w:rsidR="006D5087" w:rsidRDefault="006D50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087" w:rsidRDefault="006D5087" w:rsidP="00CB4D0A">
      <w:pPr>
        <w:spacing w:after="0" w:line="240" w:lineRule="auto"/>
      </w:pPr>
      <w:r>
        <w:separator/>
      </w:r>
    </w:p>
  </w:footnote>
  <w:footnote w:type="continuationSeparator" w:id="0">
    <w:p w:rsidR="006D5087" w:rsidRDefault="006D50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377375A2"/>
    <w:multiLevelType w:val="hybridMultilevel"/>
    <w:tmpl w:val="2AF450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79D"/>
    <w:rsid w:val="001175EE"/>
    <w:rsid w:val="00157CF6"/>
    <w:rsid w:val="00182416"/>
    <w:rsid w:val="00187EB4"/>
    <w:rsid w:val="001F0481"/>
    <w:rsid w:val="0020451E"/>
    <w:rsid w:val="00206B9D"/>
    <w:rsid w:val="0023259C"/>
    <w:rsid w:val="002B0BD7"/>
    <w:rsid w:val="002B573D"/>
    <w:rsid w:val="002C5CB2"/>
    <w:rsid w:val="002F779F"/>
    <w:rsid w:val="00342AF9"/>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831C11"/>
    <w:rsid w:val="00853264"/>
    <w:rsid w:val="008A60B4"/>
    <w:rsid w:val="008B3C31"/>
    <w:rsid w:val="008B64FE"/>
    <w:rsid w:val="00935BF7"/>
    <w:rsid w:val="0095442C"/>
    <w:rsid w:val="00983942"/>
    <w:rsid w:val="009C37E0"/>
    <w:rsid w:val="00A14B66"/>
    <w:rsid w:val="00A61866"/>
    <w:rsid w:val="00A65CF7"/>
    <w:rsid w:val="00A7002D"/>
    <w:rsid w:val="00A851DA"/>
    <w:rsid w:val="00AC7D5B"/>
    <w:rsid w:val="00AE1481"/>
    <w:rsid w:val="00B0415E"/>
    <w:rsid w:val="00B04678"/>
    <w:rsid w:val="00BC46DF"/>
    <w:rsid w:val="00C03577"/>
    <w:rsid w:val="00C65FEA"/>
    <w:rsid w:val="00CA0AC2"/>
    <w:rsid w:val="00CB4D0A"/>
    <w:rsid w:val="00CC2FB3"/>
    <w:rsid w:val="00CC575A"/>
    <w:rsid w:val="00D039AC"/>
    <w:rsid w:val="00D14717"/>
    <w:rsid w:val="00D427DE"/>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5755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8BCA5B13-5EAE-41A3-8338-62415F41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0A779D"/>
  </w:style>
  <w:style w:type="character" w:customStyle="1" w:styleId="ilad">
    <w:name w:val="il_ad"/>
    <w:basedOn w:val="DefaultParagraphFont"/>
    <w:rsid w:val="000A779D"/>
  </w:style>
  <w:style w:type="paragraph" w:styleId="NoSpacing">
    <w:name w:val="No Spacing"/>
    <w:uiPriority w:val="1"/>
    <w:qFormat/>
    <w:rsid w:val="00D147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537469">
      <w:bodyDiv w:val="1"/>
      <w:marLeft w:val="0"/>
      <w:marRight w:val="0"/>
      <w:marTop w:val="0"/>
      <w:marBottom w:val="0"/>
      <w:divBdr>
        <w:top w:val="none" w:sz="0" w:space="0" w:color="auto"/>
        <w:left w:val="none" w:sz="0" w:space="0" w:color="auto"/>
        <w:bottom w:val="none" w:sz="0" w:space="0" w:color="auto"/>
        <w:right w:val="none" w:sz="0" w:space="0" w:color="auto"/>
      </w:divBdr>
    </w:div>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AC989-C4D9-4D6D-83FC-4E248D78F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 MSc, FCMA, CGMA</cp:lastModifiedBy>
  <cp:revision>2</cp:revision>
  <dcterms:created xsi:type="dcterms:W3CDTF">2015-03-30T11:02:00Z</dcterms:created>
  <dcterms:modified xsi:type="dcterms:W3CDTF">2015-03-30T11:02:00Z</dcterms:modified>
</cp:coreProperties>
</file>