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502" w:rsidRDefault="00E42502">
      <w:pPr>
        <w:rPr>
          <w:color w:val="000000"/>
          <w:sz w:val="24"/>
          <w:szCs w:val="24"/>
        </w:rPr>
      </w:pPr>
      <w:r>
        <w:object w:dxaOrig="4353" w:dyaOrig="2186">
          <v:rect id="rectole0000000000" o:spid="_x0000_i1025" style="width:209.25pt;height:109.5pt" o:ole="" o:preferrelative="t" stroked="f">
            <v:imagedata r:id="rId4" o:title=""/>
          </v:rect>
          <o:OLEObject Type="Embed" ProgID="StaticMetafile" ShapeID="rectole0000000000" DrawAspect="Content" ObjectID="_1485071702" r:id="rId5"/>
        </w:object>
      </w:r>
      <w:r>
        <w:rPr>
          <w:color w:val="000000"/>
          <w:sz w:val="24"/>
          <w:szCs w:val="24"/>
        </w:rPr>
        <w:t xml:space="preserve">                                                                  </w:t>
      </w:r>
    </w:p>
    <w:p w:rsidR="00E42502" w:rsidRDefault="00E42502">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E42502" w:rsidRDefault="00E42502">
      <w:pPr>
        <w:spacing w:after="200" w:line="276" w:lineRule="auto"/>
      </w:pPr>
    </w:p>
    <w:tbl>
      <w:tblPr>
        <w:tblW w:w="0" w:type="auto"/>
        <w:tblInd w:w="-8" w:type="dxa"/>
        <w:tblCellMar>
          <w:left w:w="10" w:type="dxa"/>
          <w:right w:w="10" w:type="dxa"/>
        </w:tblCellMar>
        <w:tblLook w:val="0000"/>
      </w:tblPr>
      <w:tblGrid>
        <w:gridCol w:w="2548"/>
        <w:gridCol w:w="6596"/>
      </w:tblGrid>
      <w:tr w:rsidR="00E42502"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r>
              <w:t>SARAH ALLISON BAKER</w:t>
            </w:r>
          </w:p>
        </w:tc>
      </w:tr>
      <w:tr w:rsidR="00E42502"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r>
              <w:t>1186</w:t>
            </w:r>
          </w:p>
        </w:tc>
      </w:tr>
      <w:tr w:rsidR="00E42502"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r>
              <w:t>DIPLOMA IN TRAVEL &amp; TOURISM</w:t>
            </w:r>
          </w:p>
        </w:tc>
      </w:tr>
      <w:tr w:rsidR="00E42502"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r>
              <w:t>3</w:t>
            </w:r>
          </w:p>
        </w:tc>
      </w:tr>
    </w:tbl>
    <w:p w:rsidR="00E42502" w:rsidRDefault="00E42502">
      <w:pPr>
        <w:spacing w:after="200" w:line="276" w:lineRule="auto"/>
        <w:rPr>
          <w:b/>
          <w:bCs/>
        </w:rPr>
      </w:pPr>
    </w:p>
    <w:tbl>
      <w:tblPr>
        <w:tblW w:w="0" w:type="auto"/>
        <w:tblInd w:w="-8" w:type="dxa"/>
        <w:tblCellMar>
          <w:left w:w="10" w:type="dxa"/>
          <w:right w:w="10" w:type="dxa"/>
        </w:tblCellMar>
        <w:tblLook w:val="0000"/>
      </w:tblPr>
      <w:tblGrid>
        <w:gridCol w:w="9144"/>
      </w:tblGrid>
      <w:tr w:rsidR="00E42502"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Please insert your completed assignment (in word format) here:</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ASSESSMENT 3</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1. Give short answers for the following questions: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1.I</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What is meant by ‘consumer protection’?</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The consumers in tourism are the people who travel. Most people will be able to relate a bad experience they have had while travelling such as dirty accommodation, poor food and, on occasion, far worse experiences.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Consumer protection is designed to put certain safeguards in place to try to ensure that consumers receive good service and decent standards and that they also have legal recourse should problems arise. An example of the type of protection in place is the 1990 EU directive on ‘Package Travel, Package Holidays and Package Tours’ which sets out regulations including the requirement that complete, accurate information is provided about key aspects of the holiday such as accommodation, transport, meals and the itinerary, amongst other things. The directive also requires operators to demonstrate they are able to refund deposits and repatriate holiday makers and this may be done through bonding, insurance or funds held in trust.</w:t>
            </w:r>
          </w:p>
          <w:p w:rsidR="00E42502"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1.II</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Who are ‘organisers’ in tourism industry?</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Organisers are the people/companies that organise packages (typically consisting of a flight and accommodation and sometimes other components) and offer them for sale either directly or through a retailer. In the UK, these entities are usually called tour operators.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1.III</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Who are ‘retailers’ in tourism industry?</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Retailers are the people/companies that offer the packages referred to above for sale. In the UK, these entities are usually called travel agents.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1.IV</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Who are ‘MICE’ organisers?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 xml:space="preserve">These entities specialise in organising meetings, incentive travel, conventions, conferences and exhibitions which is where the acronym MICE is derived from. The companies which specialise in this market create packages which bring together all the needs of the individual client which could include, but are not restricted to, accommodation, meals, conference facilities and a recreational programme. </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1.V</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What does travel trade consist of?</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The travel trade is made up of all of the companies which produce, sell and/or arrange travel, conventions and exhibitions. The key activities of the travel trade are: producing/pricing/packaging; organising; selling/marketing; booking and ticketing.</w:t>
            </w:r>
          </w:p>
          <w:p w:rsidR="00E42502"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1.VI</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How have IT developments affected tourism industry?</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The developments in IT technology over recent years have resulted in huge changes in the tourism industry. Anyone who has access to a computer and an internet connection can research destinations, compare prices and services, read other travellers’ opinions, book hotels and airline tickets and often even print their boarding passes at home. In the past, it would have been extremely difficult to do these things without the assistance of a travel agent. Therefore, although some people still prefer to use the services of an agent, many people are much more informed and confident about making their own independent arrangements. Due to this huge shift, travel agents now need to focus on the quality of customer service and advice that they can provide in order to remain relevant.</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1.VII</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Outline the risks associated with tourism business.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A business which involves moving large numbers of people around the world necessarily involves risks. These risks are many and varied but will all basically come down to one of two things – some form of dissatisfaction on the part of the customer or a poor decision taken by the organiser at the planning and buying stage. Ultimately, both of these risks are financial: if the customer is dissatisfied, some form of compensation may have to be paid and/or adverse publicity may result in a decrease in business; if a miscalculation is made during the planning and buying stage of putting a package together, there will clearly be financial repercussions. Some examples of these repercussions are discussed below.</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In terms of airline seats, a tour operator will usually contract seats from an airline. Clearly, bulk buying of seats will usually result in the tour operator achieving a lower price per seat than a member of the public who is purchasing a few seats. However, if the seats are not sold, the tour operator will probably still have to pay the airline for them. A similar situation may occur with hotels, where a tour operator books a block of rooms at a more competitive price than a member of the public could obtain but will then still have to pay for those rooms if they fail to fill them. The need to contract services and fix prices a long time in advance makes this business even more risky due to the possibility that unforeseen circumstances could affect costs or even the desirability of a location. There are strategies which may be employed to mitigate these risks such as including cancellation rights in the contract with the airline or hotel and/or, in the event of poor sales, marketing last minute deals to sell remaining seats and rooms. However, these are good examples of the type of financial risks a company active in the tourism business faces.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2</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Why is it necessary for tourism professionals to have knowledge about regulations related to tourism?</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The answer to this question could perhaps be split into two parts, those being the legal and ethical aspects.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Turning first to the legal aspect, it is worth noting that there is a great deal of legislation pertaining to the tourism industry. Clearly any tourism professional who is unaware of this legislation and the duties it places upon him/her, opens the company he/she represents up to many problems and possible legal action. Such situations could include, but are not limited to, a company representative including activities which are not on the itinerary and result in injury to the clients; the company’s failure to provide the services as detailed in the contract between the tour operator and customer or the lack of adequate arrangements in place for the repatriation of holiday makers. All such matters are covered by legislation and it is therefore crucial for the companies which are active in this field and their employees to be aware of these laws in order that they may act appropriately, thereby protecting both themselves and their customers. For the same reason, companies also need to stay up-to-date with any amendments to existing laws or new laws which are introduced.</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At the beginning of this section, I mentioned an ethical aspect. Clearly, any company which takes a person’s money has an ethical duty to provide the goods or services as advertised. In the tourism business, where people are often paying substantial sums of money and could be endangered by unsanitary accommodation and food or poorly maintained transport, it seems that it is even more crucial that this ethical duty is upheld.</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QUESTION 3</w:t>
            </w: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Discuss the role of intermediaries in tourism.</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In the tourism business, there is an original supplier (e.g. an airline or a hotel) and there is a consumer, the traveller. In between the two, there could be any number of entities such as (but not limited to) travel agents, tour operators, local agents and web-based businesses. All of these can be classed as intermediaries.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Tour operators can buy airline seats and accommodation in bulk. Although this is not without its risks, as discussed in more detail in Question 1.VII above, it does allow the tour operator to keep costs relatively low as buying in bulk is always a cheaper option and the operator can therefore produce competitively priced packages. This also benefits the travel agents who can offer these competitive prices to their customers thereby attracting business. In turn, the customer should benefit by getting an affordable package. Customers, it is to be hoped, should also gain in other ways from using the services of intermediaries such as tour operators and travel agents. They should be able to obtain information and advice thus avoiding the need to spend time and possibly money researching and arranging their holidays and they should have a peace of mind because they are travelling with a professional organisation with certain standards which can resolve any problems which may occur.</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This system also benefits the airlines and hotels in that they have the security of knowing that a certain percentage of their seats or rooms have already been sold as they will usually receive payment even if the tour operator fails to sell all of those seats or rooms. In addition, the tour operator often pays upfront assisting airlines and hotels with budgeting and cash flow.</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 xml:space="preserve">There are also other types of intermediaries between the original supplier and their customers. There are a number of websites which cater for travellers who prefer not to take package holidays but make their own arrangements and many of these specialise in offering accommodation options. For travellers, the advantages are obvious as these websites act as a one-stop shop where a variety of hotels in a given location can be compared on price, location and facilities and customer reviews perused. For hoteliers offering accommodation, there are both advantages and disadvantages. On the one hand, they gain exposure and an increased marketplace which should lead to increased revenues. On the other hand, certain websites are said to try to drive down the rates offered by the hotels and will, of course, take a commission. Low rates, ease of comparison and booking are all attractive features for the customer. Increased visibility is attractive for the hotelier but comes with the need to pay commission to the intermediary (in this case, the website) and possibly to offer lower prices than they would like. </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Other websites which could be classed as intermediaries are those which offer price comparisons for flights and show offers from a variety of different companies for the same flight. I have frequently seen the same flight on price comparison websites offered at markedly different prices by different companies. At first glance, this appears to be a distinct advantage to the customer as the flights can be purchased at the cheapest available price but caution is advised. While the majority of these companies are legitimate, there are enough stories of people finding their credit cards charged but flight tickets not forthcoming to make one aware that doing some homework before booking with an unknown company is not a bad idea. This, of course, can be a minefield and prove to be a distinct disadvantage for the unwary or unfortunate traveller.</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Another type of intermediary is a local agent. This is likely to be a company based in a resort which handles certain arrangements on behalf of a tour operator. Companies such as Viator also arrange the programmes that they offer through local operators; the tours are not run by Viator. The advantage for the local operator is increased business through being marketed on Viator’s website. However, it is reasonable to assume that Viator earns commission on every sale which, of course, eats into the local operator’s profits.</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The tourism business is extremely complex with many relationships between companies such as airlines, tour operators, local agents, travel agents and web-based services. When buying a package, it is easy to imagine that you are buying a service from one company, i.e. the tour operator, whereas you are in fact purchasing a whole range of services from many different providers albeit in one neat package. When organising a holiday independently, it becomes more obvious that a number of intermediaries may be involved - for example a hotel booked through a site such as booking.com; a flight found on Skyscanner and then purchased via the company offering the lowest price and some excursions booked through Viator which in turn contracts these out to a local provider.</w:t>
            </w:r>
          </w:p>
          <w:p w:rsidR="00E42502" w:rsidRPr="002A7C48" w:rsidRDefault="00E42502" w:rsidP="002A7C48">
            <w:pPr>
              <w:spacing w:line="360" w:lineRule="auto"/>
              <w:jc w:val="both"/>
              <w:rPr>
                <w:rFonts w:ascii="Arial" w:hAnsi="Arial" w:cs="Arial"/>
                <w:sz w:val="24"/>
                <w:szCs w:val="24"/>
              </w:rPr>
            </w:pPr>
          </w:p>
          <w:p w:rsidR="00E42502" w:rsidRPr="002A7C48" w:rsidRDefault="00E42502" w:rsidP="002A7C48">
            <w:pPr>
              <w:spacing w:line="360" w:lineRule="auto"/>
              <w:jc w:val="both"/>
              <w:rPr>
                <w:rFonts w:ascii="Arial" w:hAnsi="Arial" w:cs="Arial"/>
                <w:sz w:val="24"/>
                <w:szCs w:val="24"/>
              </w:rPr>
            </w:pPr>
            <w:r w:rsidRPr="002A7C48">
              <w:rPr>
                <w:rFonts w:ascii="Arial" w:hAnsi="Arial" w:cs="Arial"/>
                <w:sz w:val="24"/>
                <w:szCs w:val="24"/>
              </w:rPr>
              <w:t>Clearly there are advantages and disadvantages to the use of intermediaries for both consumers and businesses. Consumers may benefit from lower prices due to bulk buying by tour operators and also from the fact that intermediaries offer them a wide range of options to choose from, of which they might otherwise be unaware. However, as mentioned above, there can be pitfalls for the unwary if they are unlucky enough to choose an unethical intermediary. Companies such as airlines and hotels may benefit from bulk buying and upfront payments by tour operators. They may also benefit from the increased marketplace visibility that comes with being marketed through an intermediary but this may also adversely affect their profits once commissions have been paid and there may be some loss of independence when it comes to deciding on their pricing strategies. Ultimately, both consumers and tourism businesses need to weigh up the advantages and disadvantages of using intermediaries but it is extremely difficult to imagine the world of tourism operating without such entities which so often help to bring the original supplier and the customer together.</w:t>
            </w:r>
          </w:p>
          <w:p w:rsidR="00E42502" w:rsidRPr="00397184" w:rsidRDefault="00E42502" w:rsidP="002A7C48">
            <w:pPr>
              <w:spacing w:line="360" w:lineRule="auto"/>
              <w:jc w:val="both"/>
              <w:rPr>
                <w:rFonts w:ascii="Arial" w:hAnsi="Arial" w:cs="Arial"/>
                <w:sz w:val="24"/>
                <w:szCs w:val="24"/>
              </w:rPr>
            </w:pPr>
          </w:p>
        </w:tc>
      </w:tr>
    </w:tbl>
    <w:p w:rsidR="00E42502" w:rsidRDefault="00E42502">
      <w:pPr>
        <w:rPr>
          <w:b/>
          <w:bCs/>
          <w:color w:val="002060"/>
          <w:sz w:val="28"/>
          <w:szCs w:val="28"/>
        </w:rPr>
      </w:pPr>
    </w:p>
    <w:p w:rsidR="00E42502" w:rsidRDefault="00E42502">
      <w:pPr>
        <w:rPr>
          <w:b/>
          <w:bCs/>
          <w:color w:val="002060"/>
          <w:sz w:val="28"/>
          <w:szCs w:val="28"/>
        </w:rPr>
      </w:pPr>
      <w:r>
        <w:rPr>
          <w:b/>
          <w:bCs/>
          <w:color w:val="002060"/>
          <w:sz w:val="28"/>
          <w:szCs w:val="28"/>
        </w:rPr>
        <w:t>Student Statement:</w:t>
      </w:r>
    </w:p>
    <w:p w:rsidR="00E42502" w:rsidRDefault="00E42502">
      <w:pPr>
        <w:rPr>
          <w:b/>
          <w:bCs/>
          <w:color w:val="001AE6"/>
        </w:rPr>
      </w:pPr>
    </w:p>
    <w:p w:rsidR="00E42502" w:rsidRDefault="00E42502">
      <w:pPr>
        <w:rPr>
          <w:color w:val="000000"/>
        </w:rPr>
      </w:pPr>
      <w:r>
        <w:rPr>
          <w:color w:val="000000"/>
        </w:rPr>
        <w:t>By submitting this assignment, I confirm that this is my own work.</w:t>
      </w:r>
    </w:p>
    <w:p w:rsidR="00E42502" w:rsidRDefault="00E42502">
      <w:pPr>
        <w:rPr>
          <w:color w:val="000000"/>
        </w:rPr>
      </w:pPr>
    </w:p>
    <w:p w:rsidR="00E42502" w:rsidRDefault="00E42502">
      <w:pPr>
        <w:rPr>
          <w:color w:val="000000"/>
        </w:rPr>
      </w:pPr>
    </w:p>
    <w:p w:rsidR="00E42502" w:rsidRDefault="00E42502">
      <w:pPr>
        <w:rPr>
          <w:color w:val="000000"/>
        </w:rPr>
      </w:pPr>
    </w:p>
    <w:tbl>
      <w:tblPr>
        <w:tblW w:w="0" w:type="auto"/>
        <w:tblInd w:w="-8" w:type="dxa"/>
        <w:tblCellMar>
          <w:left w:w="10" w:type="dxa"/>
          <w:right w:w="10" w:type="dxa"/>
        </w:tblCellMar>
        <w:tblLook w:val="0000"/>
      </w:tblPr>
      <w:tblGrid>
        <w:gridCol w:w="2287"/>
        <w:gridCol w:w="3981"/>
        <w:gridCol w:w="1265"/>
        <w:gridCol w:w="1611"/>
      </w:tblGrid>
      <w:tr w:rsidR="00E42502"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r>
              <w:t>10/02/15</w:t>
            </w:r>
          </w:p>
        </w:tc>
      </w:tr>
    </w:tbl>
    <w:p w:rsidR="00E42502" w:rsidRDefault="00E42502">
      <w:pPr>
        <w:spacing w:after="200" w:line="276" w:lineRule="auto"/>
        <w:rPr>
          <w:color w:val="000000"/>
        </w:rPr>
      </w:pPr>
    </w:p>
    <w:p w:rsidR="00E42502" w:rsidRDefault="00E42502">
      <w:pPr>
        <w:spacing w:after="200" w:line="276" w:lineRule="auto"/>
        <w:rPr>
          <w:color w:val="000000"/>
        </w:rPr>
      </w:pPr>
    </w:p>
    <w:p w:rsidR="00E42502" w:rsidRDefault="00E42502">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8" w:type="dxa"/>
        <w:tblCellMar>
          <w:left w:w="10" w:type="dxa"/>
          <w:right w:w="10" w:type="dxa"/>
        </w:tblCellMar>
        <w:tblLook w:val="0000"/>
      </w:tblPr>
      <w:tblGrid>
        <w:gridCol w:w="4578"/>
        <w:gridCol w:w="4566"/>
      </w:tblGrid>
      <w:tr w:rsidR="00E42502"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tc>
      </w:tr>
      <w:tr w:rsidR="00E42502"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tc>
      </w:tr>
      <w:tr w:rsidR="00E42502"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42502" w:rsidRDefault="00E42502">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42502" w:rsidRDefault="00E42502"/>
        </w:tc>
      </w:tr>
    </w:tbl>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p w:rsidR="00E42502" w:rsidRDefault="00E42502">
      <w:pPr>
        <w:spacing w:after="200" w:line="276" w:lineRule="auto"/>
        <w:rPr>
          <w:sz w:val="24"/>
          <w:szCs w:val="24"/>
        </w:rPr>
      </w:pPr>
    </w:p>
    <w:sectPr w:rsidR="00E42502"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146356"/>
    <w:rsid w:val="00207DFA"/>
    <w:rsid w:val="002500F1"/>
    <w:rsid w:val="002A7C48"/>
    <w:rsid w:val="00370801"/>
    <w:rsid w:val="00371648"/>
    <w:rsid w:val="00397184"/>
    <w:rsid w:val="00523458"/>
    <w:rsid w:val="00700CAB"/>
    <w:rsid w:val="00723C8A"/>
    <w:rsid w:val="007A79C8"/>
    <w:rsid w:val="00897A35"/>
    <w:rsid w:val="008A391F"/>
    <w:rsid w:val="008F1685"/>
    <w:rsid w:val="00A34188"/>
    <w:rsid w:val="00AF5BD4"/>
    <w:rsid w:val="00B52039"/>
    <w:rsid w:val="00BC0262"/>
    <w:rsid w:val="00C258D9"/>
    <w:rsid w:val="00E42502"/>
    <w:rsid w:val="00ED78D7"/>
    <w:rsid w:val="00F42153"/>
    <w:rsid w:val="00F77028"/>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8</Pages>
  <Words>2031</Words>
  <Characters>11581</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4</cp:revision>
  <dcterms:created xsi:type="dcterms:W3CDTF">2015-02-10T10:04:00Z</dcterms:created>
  <dcterms:modified xsi:type="dcterms:W3CDTF">2015-02-10T10:09:00Z</dcterms:modified>
</cp:coreProperties>
</file>