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rsidP="00177BAC">
            <w:pPr>
              <w:pStyle w:val="Default"/>
              <w:rPr>
                <w:rFonts w:asciiTheme="minorHAnsi" w:hAnsiTheme="minorHAnsi"/>
                <w:b/>
              </w:rPr>
            </w:pPr>
            <w:r w:rsidRPr="00EB7624">
              <w:rPr>
                <w:rFonts w:asciiTheme="minorHAnsi" w:hAnsiTheme="minorHAnsi"/>
                <w:b/>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7624" w:rsidRDefault="00177BAC">
            <w:pPr>
              <w:pStyle w:val="Default"/>
              <w:rPr>
                <w:rFonts w:asciiTheme="minorHAnsi" w:hAnsiTheme="minorHAnsi"/>
                <w:b/>
              </w:rPr>
            </w:pPr>
            <w:r w:rsidRPr="00EB7624">
              <w:rPr>
                <w:rFonts w:asciiTheme="minorHAnsi" w:hAnsiTheme="minorHAnsi"/>
                <w:b/>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pPr>
              <w:pStyle w:val="Default"/>
              <w:rPr>
                <w:rFonts w:asciiTheme="minorHAnsi" w:hAnsiTheme="minorHAnsi"/>
                <w:b/>
              </w:rPr>
            </w:pPr>
            <w:r w:rsidRPr="00EB7624">
              <w:rPr>
                <w:rFonts w:asciiTheme="minorHAnsi" w:hAnsiTheme="minorHAnsi"/>
                <w:b/>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2C5338">
            <w:pPr>
              <w:rPr>
                <w:b/>
              </w:rPr>
            </w:pPr>
            <w:r>
              <w:rPr>
                <w:b/>
              </w:rPr>
              <w:t>NO:11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E7AFC" w:rsidRDefault="00CC2FB3" w:rsidP="00A851DA">
            <w:pPr>
              <w:rPr>
                <w:b/>
              </w:rPr>
            </w:pPr>
          </w:p>
          <w:p w:rsidR="008E7AFC" w:rsidRPr="00E65FB0" w:rsidRDefault="008E7AFC" w:rsidP="008E7AFC">
            <w:pPr>
              <w:rPr>
                <w:rFonts w:eastAsiaTheme="minorHAnsi"/>
                <w:b/>
                <w:lang w:eastAsia="en-US"/>
              </w:rPr>
            </w:pPr>
          </w:p>
          <w:p w:rsidR="00E65FB0" w:rsidRDefault="00E65FB0" w:rsidP="00E65FB0">
            <w:pPr>
              <w:rPr>
                <w:b/>
              </w:rPr>
            </w:pPr>
            <w:r w:rsidRPr="00E65FB0">
              <w:rPr>
                <w:b/>
              </w:rPr>
              <w:t>FINANCIAL MANAGEMENT</w:t>
            </w:r>
          </w:p>
          <w:p w:rsidR="00E65FB0" w:rsidRPr="00E65FB0" w:rsidRDefault="00E65FB0" w:rsidP="00E65FB0">
            <w:pPr>
              <w:rPr>
                <w:b/>
              </w:rPr>
            </w:pPr>
          </w:p>
          <w:p w:rsidR="00E65FB0" w:rsidRPr="00E65FB0" w:rsidRDefault="00E65FB0" w:rsidP="00E65FB0">
            <w:pPr>
              <w:rPr>
                <w:b/>
              </w:rPr>
            </w:pPr>
            <w:r w:rsidRPr="00E65FB0">
              <w:rPr>
                <w:b/>
              </w:rPr>
              <w:t>Assignment 11</w:t>
            </w:r>
          </w:p>
          <w:p w:rsidR="00E65FB0" w:rsidRDefault="00E65FB0" w:rsidP="00E65FB0"/>
          <w:p w:rsidR="00E65FB0" w:rsidRDefault="00E65FB0" w:rsidP="00E65FB0">
            <w:r w:rsidRPr="00E65FB0">
              <w:rPr>
                <w:b/>
              </w:rPr>
              <w:t>1</w:t>
            </w:r>
            <w:r>
              <w:t xml:space="preserve">.Recession generally occur when there is a widespread drop in spending (an adverse demand shock).This may be triggered by various events, such as financial crisis , an external trade shock, an adverse supply shock or the bursting of economic bubble . Governments usually respond to recessions by adopting expansionary macroeconomic policies, such as increasing money supply, increasing government spending and decreasing taxation. The scope of financial management in a recession facing economy. Governments should also consider the exposure of the economy to external or internal shocks and natural disasters, and recent trends in key fiscal risks. In government however rather than a narrower facts on government financial position .Risk management by government is essential for effective risk management by the rest of the economy. National welfare maximization may properly lead government to absorb a portion of some financial risks. (Such as the risk of unemployment or old age poverty, or the risk of government policy change). The government objective therefore is not to minimize fiscal risk, but to carry that risk that it is able to bear efficiently and at lower economic and social cost than other actors in the economic. The global financial crisis is a powerful reminder that fiscal policy can help to support demand of during a major recession .Government should particularly try to avoid cutting spending during recession, as some governments facing loss of market confidence had to do. Public finance also suggest that government should raise revenue in way that is consistent with stable tax rates .Tax rates and government  spending imposes welfare costs in comparison with smoother and more predictable paths. Tax smoothing is also consistent with counter cyclical fiscal policy. The degree of risk aversion should depend on a range of country specific factors that </w:t>
            </w:r>
            <w:r>
              <w:lastRenderedPageBreak/>
              <w:t>determine government ability to absorb financial pressure .These factors include the country ‘s initial fiscal position the nature and extent of fiscal risks the structure of public finance.</w:t>
            </w:r>
          </w:p>
          <w:p w:rsidR="00E65FB0" w:rsidRDefault="00E65FB0" w:rsidP="00E65FB0"/>
          <w:p w:rsidR="00E65FB0" w:rsidRDefault="00E65FB0" w:rsidP="00E65FB0">
            <w:r>
              <w:rPr>
                <w:b/>
              </w:rPr>
              <w:t>2</w:t>
            </w:r>
            <w:r>
              <w:t xml:space="preserve">. The role of accounting in financial management is that accounting is an important input for financial decisions. Accounting provides information through financial statements, which help managers to derive important data from the past, make assessments about the future and fulfil the organization’s legal obligation as well. Accounting works on the concept of accruals, accounting recognizes revenues when a sale is made, as opposed to when the sale is paid for. Expense are recognized when they are incurred and not when they are actually paid for. Finance only considers cash flows. Revenue and expense are recognized only when cash is received or paid.  </w:t>
            </w:r>
          </w:p>
          <w:p w:rsidR="00E65FB0" w:rsidRPr="00DE2748" w:rsidRDefault="00E65FB0" w:rsidP="00E65FB0"/>
          <w:p w:rsidR="008E7AFC" w:rsidRPr="008E7AFC" w:rsidRDefault="008E7AFC" w:rsidP="007E2B80">
            <w:pPr>
              <w:rPr>
                <w:rFonts w:eastAsiaTheme="minorHAnsi"/>
                <w:lang w:eastAsia="en-US"/>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7BAC"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7BAC" w:rsidP="00A851DA">
            <w:pPr>
              <w:rPr>
                <w:rFonts w:cs="Bliss-Regular"/>
                <w:color w:val="000000"/>
              </w:rPr>
            </w:pPr>
            <w:r>
              <w:rPr>
                <w:rFonts w:cs="Bliss-Regular"/>
                <w:color w:val="000000"/>
              </w:rPr>
              <w:t>26/07/2015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0D0" w:rsidRDefault="00B620D0" w:rsidP="00CB4D0A">
      <w:pPr>
        <w:spacing w:after="0" w:line="240" w:lineRule="auto"/>
      </w:pPr>
      <w:r>
        <w:separator/>
      </w:r>
    </w:p>
  </w:endnote>
  <w:endnote w:type="continuationSeparator" w:id="0">
    <w:p w:rsidR="00B620D0" w:rsidRDefault="00B620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0D0" w:rsidRDefault="00B620D0" w:rsidP="00CB4D0A">
      <w:pPr>
        <w:spacing w:after="0" w:line="240" w:lineRule="auto"/>
      </w:pPr>
      <w:r>
        <w:separator/>
      </w:r>
    </w:p>
  </w:footnote>
  <w:footnote w:type="continuationSeparator" w:id="0">
    <w:p w:rsidR="00B620D0" w:rsidRDefault="00B620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7BAC"/>
    <w:rsid w:val="00182416"/>
    <w:rsid w:val="00187EB4"/>
    <w:rsid w:val="001F0481"/>
    <w:rsid w:val="00200C92"/>
    <w:rsid w:val="0020451E"/>
    <w:rsid w:val="00206B9D"/>
    <w:rsid w:val="0023259C"/>
    <w:rsid w:val="00243825"/>
    <w:rsid w:val="002B0BD7"/>
    <w:rsid w:val="002B573D"/>
    <w:rsid w:val="002C5338"/>
    <w:rsid w:val="002C5CB2"/>
    <w:rsid w:val="002F779F"/>
    <w:rsid w:val="003407CF"/>
    <w:rsid w:val="00361D3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133C"/>
    <w:rsid w:val="005B31E4"/>
    <w:rsid w:val="006034F6"/>
    <w:rsid w:val="00607874"/>
    <w:rsid w:val="00607E77"/>
    <w:rsid w:val="00617BB3"/>
    <w:rsid w:val="00645CDD"/>
    <w:rsid w:val="006823A7"/>
    <w:rsid w:val="00687EE8"/>
    <w:rsid w:val="0070347F"/>
    <w:rsid w:val="00704C04"/>
    <w:rsid w:val="00706757"/>
    <w:rsid w:val="0070678E"/>
    <w:rsid w:val="007E2B80"/>
    <w:rsid w:val="0080706D"/>
    <w:rsid w:val="00831C11"/>
    <w:rsid w:val="008440C9"/>
    <w:rsid w:val="008A60B4"/>
    <w:rsid w:val="008A7002"/>
    <w:rsid w:val="008B3C31"/>
    <w:rsid w:val="008B64FE"/>
    <w:rsid w:val="008E7AFC"/>
    <w:rsid w:val="00925A9C"/>
    <w:rsid w:val="00935BF7"/>
    <w:rsid w:val="0095442C"/>
    <w:rsid w:val="00983942"/>
    <w:rsid w:val="009C37E0"/>
    <w:rsid w:val="009E41F4"/>
    <w:rsid w:val="00A14B66"/>
    <w:rsid w:val="00A65CF7"/>
    <w:rsid w:val="00A81AB4"/>
    <w:rsid w:val="00A851DA"/>
    <w:rsid w:val="00AC7D5B"/>
    <w:rsid w:val="00AE1481"/>
    <w:rsid w:val="00B0415E"/>
    <w:rsid w:val="00B04678"/>
    <w:rsid w:val="00B07613"/>
    <w:rsid w:val="00B620D0"/>
    <w:rsid w:val="00BC46DF"/>
    <w:rsid w:val="00BE684B"/>
    <w:rsid w:val="00C03577"/>
    <w:rsid w:val="00C53029"/>
    <w:rsid w:val="00C65FEA"/>
    <w:rsid w:val="00C954B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3232"/>
    <w:rsid w:val="00E641CC"/>
    <w:rsid w:val="00E65FB0"/>
    <w:rsid w:val="00EA30AB"/>
    <w:rsid w:val="00EB3925"/>
    <w:rsid w:val="00EB7624"/>
    <w:rsid w:val="00F25F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550FBE-2A95-40C9-A1F4-8DC859B7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FE84F-324D-4938-B275-FEBC33F7E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 Takavada</cp:lastModifiedBy>
  <cp:revision>2</cp:revision>
  <dcterms:created xsi:type="dcterms:W3CDTF">2015-09-28T18:15:00Z</dcterms:created>
  <dcterms:modified xsi:type="dcterms:W3CDTF">2015-09-28T18:15:00Z</dcterms:modified>
</cp:coreProperties>
</file>