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51EB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Pr="00DA3563"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pStyle w:val="Default"/>
              <w:rPr>
                <w:rFonts w:ascii="Arial" w:hAnsi="Arial" w:cs="Arial"/>
              </w:rPr>
            </w:pPr>
            <w:proofErr w:type="spellStart"/>
            <w:r w:rsidRPr="00DA3563">
              <w:rPr>
                <w:rFonts w:ascii="Arial" w:hAnsi="Arial" w:cs="Arial"/>
              </w:rPr>
              <w:t>Seabotseng</w:t>
            </w:r>
            <w:proofErr w:type="spellEnd"/>
            <w:r w:rsidRPr="00DA3563">
              <w:rPr>
                <w:rFonts w:ascii="Arial" w:hAnsi="Arial" w:cs="Arial"/>
              </w:rPr>
              <w:t xml:space="preserve"> </w:t>
            </w:r>
            <w:proofErr w:type="spellStart"/>
            <w:r w:rsidRPr="00DA3563">
              <w:rPr>
                <w:rFonts w:ascii="Arial" w:hAnsi="Arial" w:cs="Arial"/>
              </w:rPr>
              <w:t>Bafeletse</w:t>
            </w:r>
            <w:proofErr w:type="spellEnd"/>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A3563" w:rsidRDefault="00064934">
            <w:pPr>
              <w:pStyle w:val="Default"/>
              <w:rPr>
                <w:rFonts w:ascii="Arial" w:hAnsi="Arial" w:cs="Arial"/>
              </w:rPr>
            </w:pPr>
            <w:r w:rsidRPr="00DA3563">
              <w:rPr>
                <w:rFonts w:ascii="Arial" w:hAnsi="Arial" w:cs="Arial"/>
              </w:rPr>
              <w:t>1357</w:t>
            </w:r>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pStyle w:val="Default"/>
              <w:rPr>
                <w:rFonts w:ascii="Arial" w:hAnsi="Arial" w:cs="Arial"/>
              </w:rPr>
            </w:pPr>
            <w:r w:rsidRPr="00DA3563">
              <w:rPr>
                <w:rFonts w:ascii="Arial" w:hAnsi="Arial" w:cs="Arial"/>
              </w:rPr>
              <w:t>Diploma in Public Relations</w:t>
            </w:r>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7653B9">
            <w:pPr>
              <w:rPr>
                <w:rFonts w:ascii="Arial" w:hAnsi="Arial" w:cs="Arial"/>
                <w:sz w:val="24"/>
                <w:szCs w:val="24"/>
              </w:rPr>
            </w:pPr>
            <w:r>
              <w:rPr>
                <w:rFonts w:ascii="Arial" w:hAnsi="Arial" w:cs="Arial"/>
                <w:sz w:val="24"/>
                <w:szCs w:val="24"/>
              </w:rPr>
              <w:t>10</w:t>
            </w:r>
          </w:p>
        </w:tc>
      </w:tr>
      <w:tr w:rsidR="00CC2FB3" w:rsidTr="00CC2FB3">
        <w:tc>
          <w:tcPr>
            <w:tcW w:w="9242" w:type="dxa"/>
            <w:gridSpan w:val="2"/>
          </w:tcPr>
          <w:p w:rsidR="00365301" w:rsidRDefault="00365301" w:rsidP="00A851DA">
            <w:pPr>
              <w:rPr>
                <w:rFonts w:ascii="Arial" w:hAnsi="Arial" w:cs="Arial"/>
                <w:b/>
                <w:sz w:val="24"/>
                <w:szCs w:val="24"/>
              </w:rPr>
            </w:pPr>
          </w:p>
          <w:p w:rsidR="00064934" w:rsidRDefault="00064934" w:rsidP="00A851DA">
            <w:pPr>
              <w:rPr>
                <w:rFonts w:ascii="Arial" w:hAnsi="Arial" w:cs="Arial"/>
                <w:b/>
                <w:sz w:val="24"/>
                <w:szCs w:val="24"/>
              </w:rPr>
            </w:pPr>
            <w:r w:rsidRPr="002C4171">
              <w:rPr>
                <w:rFonts w:ascii="Arial" w:hAnsi="Arial" w:cs="Arial"/>
                <w:b/>
                <w:sz w:val="24"/>
                <w:szCs w:val="24"/>
              </w:rPr>
              <w:t>1</w:t>
            </w:r>
          </w:p>
          <w:p w:rsidR="00D701E4" w:rsidRPr="001F056C" w:rsidRDefault="00D701E4" w:rsidP="00A851DA">
            <w:pPr>
              <w:rPr>
                <w:rFonts w:ascii="Arial" w:hAnsi="Arial" w:cs="Arial"/>
                <w:b/>
                <w:sz w:val="24"/>
                <w:szCs w:val="24"/>
              </w:rPr>
            </w:pPr>
          </w:p>
          <w:p w:rsidR="007653B9" w:rsidRPr="00BA6D07" w:rsidRDefault="002A662E" w:rsidP="007653B9">
            <w:pPr>
              <w:pStyle w:val="NormalWeb"/>
              <w:rPr>
                <w:rFonts w:ascii="Arial" w:hAnsi="Arial" w:cs="Arial"/>
              </w:rPr>
            </w:pPr>
            <w:r>
              <w:rPr>
                <w:rFonts w:ascii="Arial" w:hAnsi="Arial" w:cs="Arial"/>
                <w:b/>
              </w:rPr>
              <w:t>I</w:t>
            </w:r>
            <w:r w:rsidR="00D41E06">
              <w:rPr>
                <w:rFonts w:ascii="Arial" w:hAnsi="Arial" w:cs="Arial"/>
                <w:b/>
              </w:rPr>
              <w:t xml:space="preserve">. </w:t>
            </w:r>
            <w:r w:rsidR="007653B9" w:rsidRPr="006F4D4D">
              <w:rPr>
                <w:rFonts w:ascii="Arial" w:hAnsi="Arial" w:cs="Arial"/>
                <w:u w:val="single"/>
              </w:rPr>
              <w:t>Issues management</w:t>
            </w:r>
            <w:r w:rsidR="007653B9" w:rsidRPr="00BA6D07">
              <w:rPr>
                <w:rFonts w:ascii="Arial" w:hAnsi="Arial" w:cs="Arial"/>
              </w:rPr>
              <w:t xml:space="preserve"> is an </w:t>
            </w:r>
            <w:hyperlink r:id="rId9" w:tgtFrame="_blank" w:history="1">
              <w:r w:rsidR="007653B9" w:rsidRPr="007653B9">
                <w:rPr>
                  <w:rStyle w:val="Emphasis"/>
                  <w:rFonts w:ascii="Arial" w:hAnsi="Arial" w:cs="Arial"/>
                  <w:i w:val="0"/>
                </w:rPr>
                <w:t>anticipatory, strategi</w:t>
              </w:r>
              <w:r w:rsidR="007653B9" w:rsidRPr="00BA6D07">
                <w:rPr>
                  <w:rStyle w:val="Emphasis"/>
                  <w:rFonts w:ascii="Arial" w:hAnsi="Arial" w:cs="Arial"/>
                </w:rPr>
                <w:t>c</w:t>
              </w:r>
              <w:r w:rsidR="007653B9" w:rsidRPr="007653B9">
                <w:rPr>
                  <w:rStyle w:val="Hyperlink"/>
                  <w:rFonts w:ascii="Arial" w:hAnsi="Arial" w:cs="Arial"/>
                  <w:i/>
                  <w:color w:val="auto"/>
                  <w:u w:val="none"/>
                </w:rPr>
                <w:t xml:space="preserve"> </w:t>
              </w:r>
              <w:r w:rsidR="007653B9" w:rsidRPr="007653B9">
                <w:rPr>
                  <w:rStyle w:val="Hyperlink"/>
                  <w:rFonts w:ascii="Arial" w:hAnsi="Arial" w:cs="Arial"/>
                  <w:color w:val="auto"/>
                  <w:u w:val="none"/>
                </w:rPr>
                <w:t>management</w:t>
              </w:r>
            </w:hyperlink>
            <w:r w:rsidR="007653B9" w:rsidRPr="00BA6D07">
              <w:rPr>
                <w:rFonts w:ascii="Arial" w:hAnsi="Arial" w:cs="Arial"/>
              </w:rPr>
              <w:t xml:space="preserve"> process that helps organizations detect and respond appropriately to emerging trends or changes in the socio-political environment. These trends or changes may then crystallize into an “issue,” which is a situation that evokes the attention and concern of influential organizational publics and stakeholders. At its best, issues management is stewardship for building, maintaining and repairing relationships with </w:t>
            </w:r>
            <w:hyperlink r:id="rId10" w:tgtFrame="_blank" w:history="1">
              <w:r w:rsidR="007653B9" w:rsidRPr="007653B9">
                <w:rPr>
                  <w:rStyle w:val="Hyperlink"/>
                  <w:rFonts w:ascii="Arial" w:hAnsi="Arial" w:cs="Arial"/>
                  <w:color w:val="auto"/>
                  <w:u w:val="none"/>
                </w:rPr>
                <w:t>stakeholders</w:t>
              </w:r>
            </w:hyperlink>
            <w:r w:rsidR="007653B9" w:rsidRPr="007653B9">
              <w:rPr>
                <w:rFonts w:ascii="Arial" w:hAnsi="Arial" w:cs="Arial"/>
              </w:rPr>
              <w:t xml:space="preserve"> and </w:t>
            </w:r>
            <w:hyperlink r:id="rId11" w:tgtFrame="_blank" w:history="1">
              <w:r w:rsidR="007653B9" w:rsidRPr="007653B9">
                <w:rPr>
                  <w:rStyle w:val="Hyperlink"/>
                  <w:rFonts w:ascii="Arial" w:hAnsi="Arial" w:cs="Arial"/>
                  <w:color w:val="auto"/>
                  <w:u w:val="none"/>
                </w:rPr>
                <w:t>stake seekers</w:t>
              </w:r>
            </w:hyperlink>
            <w:r w:rsidR="007653B9" w:rsidRPr="007653B9">
              <w:rPr>
                <w:rFonts w:ascii="Arial" w:hAnsi="Arial" w:cs="Arial"/>
              </w:rPr>
              <w:t xml:space="preserve"> (Heath 2002)</w:t>
            </w:r>
          </w:p>
          <w:p w:rsidR="007653B9" w:rsidRPr="00BA6D07" w:rsidRDefault="007653B9" w:rsidP="007653B9">
            <w:pPr>
              <w:pStyle w:val="NormalWeb"/>
              <w:rPr>
                <w:rFonts w:ascii="Arial" w:hAnsi="Arial" w:cs="Arial"/>
              </w:rPr>
            </w:pPr>
            <w:r w:rsidRPr="00BA6D07">
              <w:rPr>
                <w:rFonts w:ascii="Arial" w:hAnsi="Arial" w:cs="Arial"/>
              </w:rPr>
              <w:t xml:space="preserve">Organizations engage in issues management if decision-makers are actively looking for, anticipating, and responding to shifting stakeholder expectations and perceptions likely to have important consequences for the organization. Such responses may be operational and immediately visible, such as McDonald’s anticipatory move from </w:t>
            </w:r>
            <w:hyperlink r:id="rId12" w:tgtFrame="_blank" w:history="1">
              <w:r w:rsidRPr="007653B9">
                <w:rPr>
                  <w:rStyle w:val="Hyperlink"/>
                  <w:rFonts w:ascii="Arial" w:hAnsi="Arial" w:cs="Arial"/>
                  <w:color w:val="auto"/>
                  <w:u w:val="none"/>
                </w:rPr>
                <w:t>plastic to paper packaging</w:t>
              </w:r>
            </w:hyperlink>
            <w:r w:rsidRPr="00BA6D07">
              <w:rPr>
                <w:rFonts w:ascii="Arial" w:hAnsi="Arial" w:cs="Arial"/>
              </w:rPr>
              <w:t xml:space="preserve"> in 1990. Other common strategic responses are direct, behind-the-scenes negotiations with lawmakers and bureaucrats, and proactive campaigns using paid and earned media to influence how issues are packaged.</w:t>
            </w:r>
          </w:p>
          <w:p w:rsidR="00587EA6" w:rsidRDefault="005236DE" w:rsidP="001F056C">
            <w:pPr>
              <w:pStyle w:val="NormalWeb"/>
              <w:rPr>
                <w:rFonts w:ascii="Arial" w:eastAsia="Calibri" w:hAnsi="Arial" w:cs="Arial"/>
              </w:rPr>
            </w:pPr>
            <w:r w:rsidRPr="002A662E">
              <w:rPr>
                <w:rFonts w:ascii="Arial" w:hAnsi="Arial" w:cs="Arial"/>
                <w:b/>
              </w:rPr>
              <w:t>II.</w:t>
            </w:r>
            <w:r w:rsidR="00724837">
              <w:rPr>
                <w:rFonts w:ascii="Arial" w:hAnsi="Arial" w:cs="Arial"/>
                <w:b/>
              </w:rPr>
              <w:t xml:space="preserve"> </w:t>
            </w:r>
            <w:r w:rsidR="007653B9" w:rsidRPr="007653B9">
              <w:rPr>
                <w:rFonts w:ascii="Arial" w:hAnsi="Arial" w:cs="Arial"/>
                <w:u w:val="single"/>
              </w:rPr>
              <w:t>Four functions of issues management</w:t>
            </w:r>
            <w:r w:rsidR="007653B9" w:rsidRPr="00BA6D07">
              <w:rPr>
                <w:rFonts w:ascii="Arial" w:hAnsi="Arial" w:cs="Arial"/>
              </w:rPr>
              <w:t xml:space="preserve"> are: to anticipate and analyze issues, to develop organizational positions on issues, to identify key publics whose support is vital to the public policy issue and to identify desired behaviors of key publics.</w:t>
            </w:r>
          </w:p>
          <w:p w:rsidR="007653B9" w:rsidRPr="00BA6D07" w:rsidRDefault="00E25965" w:rsidP="007653B9">
            <w:pPr>
              <w:rPr>
                <w:rFonts w:ascii="Arial" w:eastAsia="Times New Roman" w:hAnsi="Arial" w:cs="Arial"/>
                <w:sz w:val="24"/>
                <w:szCs w:val="24"/>
              </w:rPr>
            </w:pPr>
            <w:r w:rsidRPr="00E25965">
              <w:rPr>
                <w:rFonts w:ascii="Arial" w:hAnsi="Arial" w:cs="Arial"/>
                <w:b/>
              </w:rPr>
              <w:t>III</w:t>
            </w:r>
            <w:r w:rsidR="006D2E90" w:rsidRPr="006D2E90">
              <w:rPr>
                <w:rFonts w:ascii="Arial" w:hAnsi="Arial" w:cs="Arial"/>
                <w:b/>
                <w:sz w:val="24"/>
                <w:szCs w:val="24"/>
              </w:rPr>
              <w:t xml:space="preserve">. </w:t>
            </w:r>
            <w:r w:rsidR="007653B9" w:rsidRPr="007653B9">
              <w:rPr>
                <w:rFonts w:ascii="Arial" w:hAnsi="Arial" w:cs="Arial"/>
                <w:sz w:val="24"/>
                <w:szCs w:val="24"/>
                <w:u w:val="single"/>
              </w:rPr>
              <w:t>Tipping point</w:t>
            </w:r>
            <w:r w:rsidR="007653B9" w:rsidRPr="00BA6D07">
              <w:rPr>
                <w:rFonts w:ascii="Arial" w:hAnsi="Arial" w:cs="Arial"/>
                <w:sz w:val="24"/>
                <w:szCs w:val="24"/>
              </w:rPr>
              <w:t xml:space="preserve"> is </w:t>
            </w:r>
            <w:r w:rsidR="007653B9" w:rsidRPr="00BA6D07">
              <w:rPr>
                <w:rFonts w:ascii="Arial" w:eastAsia="Times New Roman" w:hAnsi="Arial" w:cs="Arial"/>
                <w:sz w:val="24"/>
                <w:szCs w:val="24"/>
              </w:rPr>
              <w:t>the point at which an issue, idea, product, etc., crosses a certain threshold and gains significant momentum, triggered by some minor factor or change. The phrase emerged from an influential book (Gladwel, 2000)</w:t>
            </w:r>
          </w:p>
          <w:p w:rsidR="00D701E4" w:rsidRDefault="00D701E4" w:rsidP="00D701E4">
            <w:pPr>
              <w:rPr>
                <w:rFonts w:ascii="Calibri" w:eastAsia="Calibri" w:hAnsi="Calibri" w:cs="Calibri"/>
              </w:rPr>
            </w:pPr>
          </w:p>
          <w:p w:rsidR="007653B9" w:rsidRPr="00BA6D07" w:rsidRDefault="00A934C1" w:rsidP="007653B9">
            <w:pPr>
              <w:rPr>
                <w:rFonts w:ascii="Arial" w:eastAsia="Times New Roman" w:hAnsi="Arial" w:cs="Arial"/>
                <w:sz w:val="24"/>
                <w:szCs w:val="24"/>
              </w:rPr>
            </w:pPr>
            <w:r w:rsidRPr="00A934C1">
              <w:rPr>
                <w:rFonts w:ascii="Arial" w:hAnsi="Arial" w:cs="Arial"/>
                <w:b/>
              </w:rPr>
              <w:t>IV.</w:t>
            </w:r>
            <w:r w:rsidRPr="00102A59">
              <w:rPr>
                <w:rFonts w:ascii="Arial" w:hAnsi="Arial" w:cs="Arial"/>
              </w:rPr>
              <w:t xml:space="preserve"> </w:t>
            </w:r>
            <w:r w:rsidR="007653B9" w:rsidRPr="00BA6D07">
              <w:rPr>
                <w:rFonts w:ascii="Arial" w:eastAsia="Times New Roman" w:hAnsi="Arial" w:cs="Arial"/>
                <w:sz w:val="24"/>
                <w:szCs w:val="24"/>
              </w:rPr>
              <w:t xml:space="preserve">Roles and responsibilities of an issues manager; is a strategic analyst, a tactical programmer, a facilitator of opinion, an advocate of fact and counselor on whether the strategy is likely to achieve the objectives set for it or not. Meanwhile it is important for ethical dimensions to be considered because the moral and ethical climate of public opinion is a fundamental subset of the context in which public advocacy takes place and will influence both the impact of an issue and the way in which it needs to be managed. </w:t>
            </w:r>
          </w:p>
          <w:p w:rsidR="007653B9" w:rsidRDefault="007653B9" w:rsidP="007653B9">
            <w:pPr>
              <w:rPr>
                <w:rFonts w:ascii="Arial" w:eastAsia="Times New Roman" w:hAnsi="Arial" w:cs="Arial"/>
                <w:sz w:val="24"/>
                <w:szCs w:val="24"/>
              </w:rPr>
            </w:pPr>
            <w:r w:rsidRPr="00BA6D07">
              <w:rPr>
                <w:rFonts w:ascii="Arial" w:eastAsia="Times New Roman" w:hAnsi="Arial" w:cs="Arial"/>
                <w:sz w:val="24"/>
                <w:szCs w:val="24"/>
              </w:rPr>
              <w:t xml:space="preserve">The other reason is that an individual’s personal moral and ethical code can make it uncomfortable for them to work with certain companies, industries or countries. </w:t>
            </w:r>
          </w:p>
          <w:p w:rsidR="007653B9" w:rsidRPr="00BA6D07" w:rsidRDefault="007653B9" w:rsidP="007653B9">
            <w:pPr>
              <w:rPr>
                <w:rFonts w:ascii="Arial" w:eastAsia="Times New Roman" w:hAnsi="Arial" w:cs="Arial"/>
                <w:sz w:val="24"/>
                <w:szCs w:val="24"/>
              </w:rPr>
            </w:pPr>
            <w:r w:rsidRPr="00BA6D07">
              <w:rPr>
                <w:rFonts w:ascii="Arial" w:eastAsia="Times New Roman" w:hAnsi="Arial" w:cs="Arial"/>
                <w:sz w:val="24"/>
                <w:szCs w:val="24"/>
              </w:rPr>
              <w:lastRenderedPageBreak/>
              <w:t>That is a personal decision and the professional issue manager should not lead, or be expected to lead an issues response strategy that runs counter to strongly hold personal values which clearly reduce their effectiveness.</w:t>
            </w:r>
          </w:p>
          <w:p w:rsidR="007653B9" w:rsidRPr="00827472" w:rsidRDefault="00D63D92" w:rsidP="007653B9">
            <w:pPr>
              <w:pStyle w:val="NormalWeb"/>
              <w:rPr>
                <w:rFonts w:ascii="Arial" w:hAnsi="Arial" w:cs="Arial"/>
              </w:rPr>
            </w:pPr>
            <w:r>
              <w:rPr>
                <w:rFonts w:ascii="Arial" w:hAnsi="Arial" w:cs="Arial"/>
                <w:b/>
              </w:rPr>
              <w:t xml:space="preserve">V. </w:t>
            </w:r>
            <w:r w:rsidR="007653B9" w:rsidRPr="00827472">
              <w:rPr>
                <w:rFonts w:ascii="Arial" w:hAnsi="Arial" w:cs="Arial"/>
              </w:rPr>
              <w:t xml:space="preserve">Public Sphere is an area in </w:t>
            </w:r>
            <w:hyperlink r:id="rId13" w:tooltip="Social relation" w:history="1">
              <w:r w:rsidR="007653B9" w:rsidRPr="007653B9">
                <w:rPr>
                  <w:rStyle w:val="Hyperlink"/>
                  <w:rFonts w:ascii="Arial" w:hAnsi="Arial" w:cs="Arial"/>
                  <w:color w:val="auto"/>
                  <w:u w:val="none"/>
                </w:rPr>
                <w:t>social life</w:t>
              </w:r>
            </w:hyperlink>
            <w:r w:rsidR="007653B9" w:rsidRPr="00827472">
              <w:rPr>
                <w:rFonts w:ascii="Arial" w:hAnsi="Arial" w:cs="Arial"/>
              </w:rPr>
              <w:t xml:space="preserve"> where individuals can come together to freely discuss and identify societal problems, and through that discussion influence political action. It is a discursive space in which individuals and groups congregate to discuss matters of mutual interest and, where possible, to reach a common judgment. That concerns us here because public affairs operates in the medium of public opinion and the conditions set by the public sphere offer an ideal as a gold standard to aim at. Those conditions are three hold, stipulating that debate to form public opinion should be; rational, open to wanting to partake and also to be conducted in a disinterested way (Moloney 2000: 150-155) </w:t>
            </w:r>
          </w:p>
          <w:p w:rsidR="007653B9" w:rsidRPr="00FE6D43" w:rsidRDefault="00FB31A6" w:rsidP="007653B9">
            <w:pPr>
              <w:pStyle w:val="NormalWeb"/>
              <w:rPr>
                <w:rFonts w:ascii="Arial" w:hAnsi="Arial" w:cs="Arial"/>
              </w:rPr>
            </w:pPr>
            <w:r w:rsidRPr="00FB31A6">
              <w:rPr>
                <w:rFonts w:ascii="Arial" w:hAnsi="Arial" w:cs="Arial"/>
                <w:b/>
              </w:rPr>
              <w:t>VI.</w:t>
            </w:r>
            <w:r w:rsidR="0099324C">
              <w:rPr>
                <w:rFonts w:ascii="Arial" w:hAnsi="Arial" w:cs="Arial"/>
                <w:b/>
              </w:rPr>
              <w:t xml:space="preserve"> </w:t>
            </w:r>
            <w:r w:rsidR="007653B9" w:rsidRPr="00FE6D43">
              <w:rPr>
                <w:rFonts w:ascii="Arial" w:hAnsi="Arial" w:cs="Arial"/>
              </w:rPr>
              <w:t>Public affairs is a term used to describe an organization’s relationship with stakeholders. These are individuals or groups with an interest in the organization’s affairs, such as politicians’ civil servants, customers and local communities, clients, shareholders, trade associations, think tanks, business groups, charities, unions and the media.</w:t>
            </w:r>
          </w:p>
          <w:p w:rsidR="00D701E4" w:rsidRPr="006F4D4D" w:rsidRDefault="007653B9" w:rsidP="00D701E4">
            <w:pPr>
              <w:pStyle w:val="NormalWeb"/>
              <w:rPr>
                <w:rFonts w:ascii="Arial" w:hAnsi="Arial" w:cs="Arial"/>
              </w:rPr>
            </w:pPr>
            <w:r w:rsidRPr="00FE6D43">
              <w:rPr>
                <w:rFonts w:ascii="Arial" w:hAnsi="Arial" w:cs="Arial"/>
              </w:rPr>
              <w:t>Public affairs practitioners engage stakeholders in order to explain organisational policies and views on public policy issues, assisting policy makers and legislators in amending or laying down better policy and legislation. They provide statistical and factual information and lobby on issues which could impact upon the organisation's ability to operate successfully.</w:t>
            </w:r>
          </w:p>
          <w:p w:rsidR="006F4D4D" w:rsidRDefault="00D701E4" w:rsidP="006F4D4D">
            <w:pPr>
              <w:pStyle w:val="NormalWeb"/>
              <w:rPr>
                <w:rFonts w:ascii="Arial" w:hAnsi="Arial" w:cs="Arial"/>
              </w:rPr>
            </w:pPr>
            <w:r w:rsidRPr="00D701E4">
              <w:rPr>
                <w:rFonts w:ascii="Arial" w:hAnsi="Arial" w:cs="Arial"/>
                <w:b/>
              </w:rPr>
              <w:t>2</w:t>
            </w:r>
            <w:r>
              <w:rPr>
                <w:rFonts w:ascii="Arial" w:hAnsi="Arial" w:cs="Arial"/>
                <w:b/>
              </w:rPr>
              <w:t xml:space="preserve">. </w:t>
            </w:r>
            <w:r w:rsidR="006F4D4D">
              <w:rPr>
                <w:rFonts w:ascii="Arial" w:hAnsi="Arial" w:cs="Arial"/>
              </w:rPr>
              <w:t xml:space="preserve">Issues manager roles and responsibilities: He/she is </w:t>
            </w:r>
            <w:r w:rsidR="006F4D4D" w:rsidRPr="00BA6D07">
              <w:rPr>
                <w:rFonts w:ascii="Arial" w:hAnsi="Arial" w:cs="Arial"/>
              </w:rPr>
              <w:t>a facilitator of opinion</w:t>
            </w:r>
            <w:r w:rsidR="006F4D4D">
              <w:rPr>
                <w:rFonts w:ascii="Arial" w:hAnsi="Arial" w:cs="Arial"/>
              </w:rPr>
              <w:t xml:space="preserve"> meaning that he forms a positive opinion about an issue and makes sure it gets good reception, </w:t>
            </w:r>
            <w:r w:rsidR="006F4D4D" w:rsidRPr="00BA6D07">
              <w:rPr>
                <w:rFonts w:ascii="Arial" w:hAnsi="Arial" w:cs="Arial"/>
              </w:rPr>
              <w:t>is a strategic analyst</w:t>
            </w:r>
            <w:r w:rsidR="006F4D4D">
              <w:rPr>
                <w:rFonts w:ascii="Arial" w:hAnsi="Arial" w:cs="Arial"/>
              </w:rPr>
              <w:t xml:space="preserve"> who makes sure that the way in which a message or opinion is presented is going to be effective and worth it to the organisation. </w:t>
            </w:r>
          </w:p>
          <w:p w:rsidR="006F4D4D" w:rsidRDefault="006F4D4D" w:rsidP="006F4D4D">
            <w:pPr>
              <w:pStyle w:val="NormalWeb"/>
              <w:rPr>
                <w:rFonts w:ascii="Arial" w:hAnsi="Arial" w:cs="Arial"/>
              </w:rPr>
            </w:pPr>
            <w:r>
              <w:rPr>
                <w:rFonts w:ascii="Arial" w:hAnsi="Arial" w:cs="Arial"/>
              </w:rPr>
              <w:t>Issues managers involve</w:t>
            </w:r>
            <w:r w:rsidRPr="00A91360">
              <w:rPr>
                <w:rFonts w:ascii="Arial" w:hAnsi="Arial" w:cs="Arial"/>
              </w:rPr>
              <w:t xml:space="preserve"> prioritizing and proactively addressing public policy and reputation issues that can affect an organization’s success.</w:t>
            </w:r>
            <w:r>
              <w:rPr>
                <w:rFonts w:ascii="Arial" w:hAnsi="Arial" w:cs="Arial"/>
              </w:rPr>
              <w:t xml:space="preserve"> </w:t>
            </w:r>
            <w:r w:rsidRPr="00A91360">
              <w:rPr>
                <w:rFonts w:ascii="Arial" w:hAnsi="Arial" w:cs="Arial"/>
              </w:rPr>
              <w:t>Organizations engage in issues managers if decision-makers are actively looking for, anticipating, and responding to shifting stakeholder expectations and perceptions likely to have important consequences for the organization.</w:t>
            </w:r>
          </w:p>
          <w:p w:rsidR="007653B9" w:rsidRPr="00D701E4" w:rsidRDefault="007653B9" w:rsidP="007653B9">
            <w:pPr>
              <w:rPr>
                <w:rFonts w:ascii="Arial" w:hAnsi="Arial" w:cs="Arial"/>
                <w:b/>
                <w:sz w:val="24"/>
                <w:szCs w:val="24"/>
              </w:rPr>
            </w:pPr>
          </w:p>
          <w:p w:rsidR="00BA2C5F" w:rsidRPr="00D701E4" w:rsidRDefault="00081529" w:rsidP="00102A59">
            <w:pPr>
              <w:rPr>
                <w:rFonts w:ascii="Arial" w:hAnsi="Arial" w:cs="Arial"/>
                <w:b/>
                <w:sz w:val="24"/>
                <w:szCs w:val="24"/>
              </w:rPr>
            </w:pPr>
            <w:r w:rsidRPr="00D701E4">
              <w:rPr>
                <w:rFonts w:ascii="Arial" w:hAnsi="Arial" w:cs="Arial"/>
                <w:b/>
                <w:sz w:val="24"/>
                <w:szCs w:val="24"/>
              </w:rPr>
              <w:br/>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3765E" w:rsidP="00A851DA">
            <w:pPr>
              <w:rPr>
                <w:rFonts w:cs="Bliss-Regular"/>
                <w:color w:val="000000"/>
              </w:rPr>
            </w:pPr>
            <w:r>
              <w:rPr>
                <w:rFonts w:cs="Bliss-Regular"/>
                <w:color w:val="000000"/>
              </w:rPr>
              <w:t xml:space="preserve">S. </w:t>
            </w:r>
            <w:proofErr w:type="spellStart"/>
            <w:r>
              <w:rPr>
                <w:rFonts w:cs="Bliss-Regular"/>
                <w:color w:val="000000"/>
              </w:rPr>
              <w:t>Bafeletse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653B9" w:rsidP="00A851DA">
            <w:pPr>
              <w:rPr>
                <w:rFonts w:cs="Bliss-Regular"/>
                <w:color w:val="000000"/>
              </w:rPr>
            </w:pPr>
            <w:r>
              <w:rPr>
                <w:rFonts w:cs="Bliss-Regular"/>
                <w:color w:val="000000"/>
              </w:rPr>
              <w:t>12-05</w:t>
            </w:r>
            <w:r w:rsidR="00102A59">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147B" w:rsidRDefault="0032147B" w:rsidP="00CB4D0A">
      <w:pPr>
        <w:spacing w:after="0" w:line="240" w:lineRule="auto"/>
      </w:pPr>
      <w:r>
        <w:separator/>
      </w:r>
    </w:p>
  </w:endnote>
  <w:endnote w:type="continuationSeparator" w:id="0">
    <w:p w:rsidR="0032147B" w:rsidRDefault="0032147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147B" w:rsidRDefault="0032147B" w:rsidP="00CB4D0A">
      <w:pPr>
        <w:spacing w:after="0" w:line="240" w:lineRule="auto"/>
      </w:pPr>
      <w:r>
        <w:separator/>
      </w:r>
    </w:p>
  </w:footnote>
  <w:footnote w:type="continuationSeparator" w:id="0">
    <w:p w:rsidR="0032147B" w:rsidRDefault="0032147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E05B75"/>
    <w:multiLevelType w:val="multilevel"/>
    <w:tmpl w:val="D65C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922574"/>
    <w:multiLevelType w:val="hybridMultilevel"/>
    <w:tmpl w:val="8822EFEA"/>
    <w:lvl w:ilvl="0" w:tplc="FACCE9EC">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A331F7"/>
    <w:multiLevelType w:val="hybridMultilevel"/>
    <w:tmpl w:val="23C481E6"/>
    <w:lvl w:ilvl="0" w:tplc="F6F81634">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A10413F"/>
    <w:multiLevelType w:val="multilevel"/>
    <w:tmpl w:val="BD76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065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5739B"/>
    <w:rsid w:val="00064934"/>
    <w:rsid w:val="00081529"/>
    <w:rsid w:val="000820E8"/>
    <w:rsid w:val="00102A59"/>
    <w:rsid w:val="00110005"/>
    <w:rsid w:val="001175EE"/>
    <w:rsid w:val="00157CF6"/>
    <w:rsid w:val="001638D4"/>
    <w:rsid w:val="00182416"/>
    <w:rsid w:val="00187EB4"/>
    <w:rsid w:val="001A48AA"/>
    <w:rsid w:val="001F0481"/>
    <w:rsid w:val="001F056C"/>
    <w:rsid w:val="001F1D6D"/>
    <w:rsid w:val="001F439B"/>
    <w:rsid w:val="00200C92"/>
    <w:rsid w:val="0020451E"/>
    <w:rsid w:val="00206B9D"/>
    <w:rsid w:val="0023259C"/>
    <w:rsid w:val="002A662E"/>
    <w:rsid w:val="002B0BD7"/>
    <w:rsid w:val="002B573D"/>
    <w:rsid w:val="002C4171"/>
    <w:rsid w:val="002C5CB2"/>
    <w:rsid w:val="002E593B"/>
    <w:rsid w:val="002E7FCF"/>
    <w:rsid w:val="002F779F"/>
    <w:rsid w:val="0032147B"/>
    <w:rsid w:val="00365301"/>
    <w:rsid w:val="00371885"/>
    <w:rsid w:val="003E18D1"/>
    <w:rsid w:val="003E2B87"/>
    <w:rsid w:val="00402786"/>
    <w:rsid w:val="00405895"/>
    <w:rsid w:val="004058DF"/>
    <w:rsid w:val="00443E6F"/>
    <w:rsid w:val="00484C2C"/>
    <w:rsid w:val="00486F1A"/>
    <w:rsid w:val="00490CB9"/>
    <w:rsid w:val="004A2CE2"/>
    <w:rsid w:val="004E3CDA"/>
    <w:rsid w:val="004F4B4D"/>
    <w:rsid w:val="0050216D"/>
    <w:rsid w:val="00503D7E"/>
    <w:rsid w:val="0050778F"/>
    <w:rsid w:val="005236DE"/>
    <w:rsid w:val="00527C11"/>
    <w:rsid w:val="00535F31"/>
    <w:rsid w:val="00574D64"/>
    <w:rsid w:val="00587EA6"/>
    <w:rsid w:val="00590564"/>
    <w:rsid w:val="00591365"/>
    <w:rsid w:val="005B31E4"/>
    <w:rsid w:val="006034F6"/>
    <w:rsid w:val="00607874"/>
    <w:rsid w:val="00607E77"/>
    <w:rsid w:val="0061258F"/>
    <w:rsid w:val="00617BB3"/>
    <w:rsid w:val="00645CDD"/>
    <w:rsid w:val="00680762"/>
    <w:rsid w:val="006823A7"/>
    <w:rsid w:val="00687EE8"/>
    <w:rsid w:val="006D2E90"/>
    <w:rsid w:val="006F4D4D"/>
    <w:rsid w:val="0070347F"/>
    <w:rsid w:val="0070678E"/>
    <w:rsid w:val="00724837"/>
    <w:rsid w:val="007653B9"/>
    <w:rsid w:val="00771DAB"/>
    <w:rsid w:val="007815A3"/>
    <w:rsid w:val="00783400"/>
    <w:rsid w:val="007F41FE"/>
    <w:rsid w:val="00831C11"/>
    <w:rsid w:val="0083765E"/>
    <w:rsid w:val="008A60B4"/>
    <w:rsid w:val="008B3C31"/>
    <w:rsid w:val="008B64FE"/>
    <w:rsid w:val="008C4AA8"/>
    <w:rsid w:val="00935BF7"/>
    <w:rsid w:val="0095442C"/>
    <w:rsid w:val="00983942"/>
    <w:rsid w:val="0099324C"/>
    <w:rsid w:val="009C37E0"/>
    <w:rsid w:val="009D4D93"/>
    <w:rsid w:val="009E41F4"/>
    <w:rsid w:val="00A14B66"/>
    <w:rsid w:val="00A16CC3"/>
    <w:rsid w:val="00A51EB6"/>
    <w:rsid w:val="00A65CF7"/>
    <w:rsid w:val="00A81AB4"/>
    <w:rsid w:val="00A851DA"/>
    <w:rsid w:val="00A934C1"/>
    <w:rsid w:val="00A9526E"/>
    <w:rsid w:val="00AC7D5B"/>
    <w:rsid w:val="00AE1481"/>
    <w:rsid w:val="00B0415E"/>
    <w:rsid w:val="00B04678"/>
    <w:rsid w:val="00B66B0E"/>
    <w:rsid w:val="00B927A5"/>
    <w:rsid w:val="00BA2C5F"/>
    <w:rsid w:val="00BC46DF"/>
    <w:rsid w:val="00BD252D"/>
    <w:rsid w:val="00C03577"/>
    <w:rsid w:val="00C53029"/>
    <w:rsid w:val="00C65FEA"/>
    <w:rsid w:val="00CA0AC2"/>
    <w:rsid w:val="00CB4D0A"/>
    <w:rsid w:val="00CC2FB3"/>
    <w:rsid w:val="00CC575A"/>
    <w:rsid w:val="00CF123B"/>
    <w:rsid w:val="00D039AC"/>
    <w:rsid w:val="00D04349"/>
    <w:rsid w:val="00D41E06"/>
    <w:rsid w:val="00D427DE"/>
    <w:rsid w:val="00D5587D"/>
    <w:rsid w:val="00D63D92"/>
    <w:rsid w:val="00D701E4"/>
    <w:rsid w:val="00D707CC"/>
    <w:rsid w:val="00D746D4"/>
    <w:rsid w:val="00D821FE"/>
    <w:rsid w:val="00DA3563"/>
    <w:rsid w:val="00DB0793"/>
    <w:rsid w:val="00DF21F7"/>
    <w:rsid w:val="00E00821"/>
    <w:rsid w:val="00E04DB4"/>
    <w:rsid w:val="00E25965"/>
    <w:rsid w:val="00E30679"/>
    <w:rsid w:val="00E4597D"/>
    <w:rsid w:val="00E50502"/>
    <w:rsid w:val="00E54832"/>
    <w:rsid w:val="00E56A90"/>
    <w:rsid w:val="00E56E1F"/>
    <w:rsid w:val="00E641CC"/>
    <w:rsid w:val="00E65E62"/>
    <w:rsid w:val="00EA00B0"/>
    <w:rsid w:val="00EA30AB"/>
    <w:rsid w:val="00EB3925"/>
    <w:rsid w:val="00EE68F7"/>
    <w:rsid w:val="00F337C6"/>
    <w:rsid w:val="00F37CF3"/>
    <w:rsid w:val="00F406DF"/>
    <w:rsid w:val="00F63028"/>
    <w:rsid w:val="00F96EB3"/>
    <w:rsid w:val="00FB31A6"/>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9D4D9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680762"/>
    <w:rPr>
      <w:color w:val="0000FF"/>
      <w:u w:val="single"/>
    </w:rPr>
  </w:style>
  <w:style w:type="character" w:styleId="Emphasis">
    <w:name w:val="Emphasis"/>
    <w:basedOn w:val="DefaultParagraphFont"/>
    <w:uiPriority w:val="20"/>
    <w:qFormat/>
    <w:rsid w:val="00081529"/>
    <w:rPr>
      <w:i/>
      <w:iCs/>
    </w:rPr>
  </w:style>
  <w:style w:type="character" w:customStyle="1" w:styleId="citationurl-text">
    <w:name w:val="citation__url-text"/>
    <w:basedOn w:val="DefaultParagraphFont"/>
    <w:rsid w:val="00081529"/>
  </w:style>
  <w:style w:type="paragraph" w:styleId="NormalWeb">
    <w:name w:val="Normal (Web)"/>
    <w:basedOn w:val="Normal"/>
    <w:uiPriority w:val="99"/>
    <w:unhideWhenUsed/>
    <w:rsid w:val="0008152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04349"/>
    <w:rPr>
      <w:b/>
      <w:bCs/>
    </w:rPr>
  </w:style>
  <w:style w:type="character" w:customStyle="1" w:styleId="oneclick-link">
    <w:name w:val="oneclick-link"/>
    <w:basedOn w:val="DefaultParagraphFont"/>
    <w:rsid w:val="00E25965"/>
  </w:style>
  <w:style w:type="character" w:customStyle="1" w:styleId="blsp-spelling-error">
    <w:name w:val="blsp-spelling-error"/>
    <w:basedOn w:val="DefaultParagraphFont"/>
    <w:rsid w:val="00DF21F7"/>
  </w:style>
  <w:style w:type="character" w:customStyle="1" w:styleId="blsp-spelling-corrected">
    <w:name w:val="blsp-spelling-corrected"/>
    <w:basedOn w:val="DefaultParagraphFont"/>
    <w:rsid w:val="00DF21F7"/>
  </w:style>
  <w:style w:type="paragraph" w:styleId="NoSpacing">
    <w:name w:val="No Spacing"/>
    <w:uiPriority w:val="1"/>
    <w:qFormat/>
    <w:rsid w:val="006D2E90"/>
    <w:pPr>
      <w:spacing w:after="0" w:line="240" w:lineRule="auto"/>
    </w:pPr>
  </w:style>
  <w:style w:type="character" w:customStyle="1" w:styleId="Heading2Char">
    <w:name w:val="Heading 2 Char"/>
    <w:basedOn w:val="DefaultParagraphFont"/>
    <w:link w:val="Heading2"/>
    <w:uiPriority w:val="9"/>
    <w:rsid w:val="009D4D93"/>
    <w:rPr>
      <w:rFonts w:ascii="Times New Roman" w:eastAsia="Times New Roman" w:hAnsi="Times New Roman" w:cs="Times New Roman"/>
      <w:b/>
      <w:bCs/>
      <w:sz w:val="36"/>
      <w:szCs w:val="36"/>
      <w:lang w:val="en-US"/>
    </w:rPr>
  </w:style>
</w:styles>
</file>

<file path=word/webSettings.xml><?xml version="1.0" encoding="utf-8"?>
<w:webSettings xmlns:r="http://schemas.openxmlformats.org/officeDocument/2006/relationships" xmlns:w="http://schemas.openxmlformats.org/wordprocessingml/2006/main">
  <w:divs>
    <w:div w:id="233009004">
      <w:bodyDiv w:val="1"/>
      <w:marLeft w:val="0"/>
      <w:marRight w:val="0"/>
      <w:marTop w:val="0"/>
      <w:marBottom w:val="0"/>
      <w:divBdr>
        <w:top w:val="none" w:sz="0" w:space="0" w:color="auto"/>
        <w:left w:val="none" w:sz="0" w:space="0" w:color="auto"/>
        <w:bottom w:val="none" w:sz="0" w:space="0" w:color="auto"/>
        <w:right w:val="none" w:sz="0" w:space="0" w:color="auto"/>
      </w:divBdr>
    </w:div>
    <w:div w:id="434252627">
      <w:bodyDiv w:val="1"/>
      <w:marLeft w:val="0"/>
      <w:marRight w:val="0"/>
      <w:marTop w:val="0"/>
      <w:marBottom w:val="0"/>
      <w:divBdr>
        <w:top w:val="none" w:sz="0" w:space="0" w:color="auto"/>
        <w:left w:val="none" w:sz="0" w:space="0" w:color="auto"/>
        <w:bottom w:val="none" w:sz="0" w:space="0" w:color="auto"/>
        <w:right w:val="none" w:sz="0" w:space="0" w:color="auto"/>
      </w:divBdr>
    </w:div>
    <w:div w:id="524515810">
      <w:bodyDiv w:val="1"/>
      <w:marLeft w:val="0"/>
      <w:marRight w:val="0"/>
      <w:marTop w:val="0"/>
      <w:marBottom w:val="0"/>
      <w:divBdr>
        <w:top w:val="none" w:sz="0" w:space="0" w:color="auto"/>
        <w:left w:val="none" w:sz="0" w:space="0" w:color="auto"/>
        <w:bottom w:val="none" w:sz="0" w:space="0" w:color="auto"/>
        <w:right w:val="none" w:sz="0" w:space="0" w:color="auto"/>
      </w:divBdr>
    </w:div>
    <w:div w:id="631209342">
      <w:bodyDiv w:val="1"/>
      <w:marLeft w:val="0"/>
      <w:marRight w:val="0"/>
      <w:marTop w:val="0"/>
      <w:marBottom w:val="0"/>
      <w:divBdr>
        <w:top w:val="none" w:sz="0" w:space="0" w:color="auto"/>
        <w:left w:val="none" w:sz="0" w:space="0" w:color="auto"/>
        <w:bottom w:val="none" w:sz="0" w:space="0" w:color="auto"/>
        <w:right w:val="none" w:sz="0" w:space="0" w:color="auto"/>
      </w:divBdr>
    </w:div>
    <w:div w:id="707535519">
      <w:bodyDiv w:val="1"/>
      <w:marLeft w:val="0"/>
      <w:marRight w:val="0"/>
      <w:marTop w:val="0"/>
      <w:marBottom w:val="0"/>
      <w:divBdr>
        <w:top w:val="none" w:sz="0" w:space="0" w:color="auto"/>
        <w:left w:val="none" w:sz="0" w:space="0" w:color="auto"/>
        <w:bottom w:val="none" w:sz="0" w:space="0" w:color="auto"/>
        <w:right w:val="none" w:sz="0" w:space="0" w:color="auto"/>
      </w:divBdr>
      <w:divsChild>
        <w:div w:id="1353722333">
          <w:marLeft w:val="0"/>
          <w:marRight w:val="0"/>
          <w:marTop w:val="0"/>
          <w:marBottom w:val="0"/>
          <w:divBdr>
            <w:top w:val="none" w:sz="0" w:space="0" w:color="auto"/>
            <w:left w:val="none" w:sz="0" w:space="0" w:color="auto"/>
            <w:bottom w:val="none" w:sz="0" w:space="0" w:color="auto"/>
            <w:right w:val="none" w:sz="0" w:space="0" w:color="auto"/>
          </w:divBdr>
        </w:div>
      </w:divsChild>
    </w:div>
    <w:div w:id="799692334">
      <w:bodyDiv w:val="1"/>
      <w:marLeft w:val="0"/>
      <w:marRight w:val="0"/>
      <w:marTop w:val="0"/>
      <w:marBottom w:val="0"/>
      <w:divBdr>
        <w:top w:val="none" w:sz="0" w:space="0" w:color="auto"/>
        <w:left w:val="none" w:sz="0" w:space="0" w:color="auto"/>
        <w:bottom w:val="none" w:sz="0" w:space="0" w:color="auto"/>
        <w:right w:val="none" w:sz="0" w:space="0" w:color="auto"/>
      </w:divBdr>
    </w:div>
    <w:div w:id="1109548580">
      <w:bodyDiv w:val="1"/>
      <w:marLeft w:val="0"/>
      <w:marRight w:val="0"/>
      <w:marTop w:val="0"/>
      <w:marBottom w:val="0"/>
      <w:divBdr>
        <w:top w:val="none" w:sz="0" w:space="0" w:color="auto"/>
        <w:left w:val="none" w:sz="0" w:space="0" w:color="auto"/>
        <w:bottom w:val="none" w:sz="0" w:space="0" w:color="auto"/>
        <w:right w:val="none" w:sz="0" w:space="0" w:color="auto"/>
      </w:divBdr>
    </w:div>
    <w:div w:id="1174950263">
      <w:bodyDiv w:val="1"/>
      <w:marLeft w:val="0"/>
      <w:marRight w:val="0"/>
      <w:marTop w:val="0"/>
      <w:marBottom w:val="0"/>
      <w:divBdr>
        <w:top w:val="none" w:sz="0" w:space="0" w:color="auto"/>
        <w:left w:val="none" w:sz="0" w:space="0" w:color="auto"/>
        <w:bottom w:val="none" w:sz="0" w:space="0" w:color="auto"/>
        <w:right w:val="none" w:sz="0" w:space="0" w:color="auto"/>
      </w:divBdr>
    </w:div>
    <w:div w:id="1575435167">
      <w:bodyDiv w:val="1"/>
      <w:marLeft w:val="0"/>
      <w:marRight w:val="0"/>
      <w:marTop w:val="0"/>
      <w:marBottom w:val="0"/>
      <w:divBdr>
        <w:top w:val="none" w:sz="0" w:space="0" w:color="auto"/>
        <w:left w:val="none" w:sz="0" w:space="0" w:color="auto"/>
        <w:bottom w:val="none" w:sz="0" w:space="0" w:color="auto"/>
        <w:right w:val="none" w:sz="0" w:space="0" w:color="auto"/>
      </w:divBdr>
      <w:divsChild>
        <w:div w:id="1715539247">
          <w:marLeft w:val="0"/>
          <w:marRight w:val="0"/>
          <w:marTop w:val="0"/>
          <w:marBottom w:val="0"/>
          <w:divBdr>
            <w:top w:val="none" w:sz="0" w:space="0" w:color="auto"/>
            <w:left w:val="none" w:sz="0" w:space="0" w:color="auto"/>
            <w:bottom w:val="none" w:sz="0" w:space="0" w:color="auto"/>
            <w:right w:val="none" w:sz="0" w:space="0" w:color="auto"/>
          </w:divBdr>
        </w:div>
      </w:divsChild>
    </w:div>
    <w:div w:id="1865366525">
      <w:bodyDiv w:val="1"/>
      <w:marLeft w:val="0"/>
      <w:marRight w:val="0"/>
      <w:marTop w:val="0"/>
      <w:marBottom w:val="0"/>
      <w:divBdr>
        <w:top w:val="none" w:sz="0" w:space="0" w:color="auto"/>
        <w:left w:val="none" w:sz="0" w:space="0" w:color="auto"/>
        <w:bottom w:val="none" w:sz="0" w:space="0" w:color="auto"/>
        <w:right w:val="none" w:sz="0" w:space="0" w:color="auto"/>
      </w:divBdr>
    </w:div>
    <w:div w:id="1893074528">
      <w:bodyDiv w:val="1"/>
      <w:marLeft w:val="0"/>
      <w:marRight w:val="0"/>
      <w:marTop w:val="0"/>
      <w:marBottom w:val="0"/>
      <w:divBdr>
        <w:top w:val="none" w:sz="0" w:space="0" w:color="auto"/>
        <w:left w:val="none" w:sz="0" w:space="0" w:color="auto"/>
        <w:bottom w:val="none" w:sz="0" w:space="0" w:color="auto"/>
        <w:right w:val="none" w:sz="0" w:space="0" w:color="auto"/>
      </w:divBdr>
    </w:div>
    <w:div w:id="1956209586">
      <w:bodyDiv w:val="1"/>
      <w:marLeft w:val="0"/>
      <w:marRight w:val="0"/>
      <w:marTop w:val="0"/>
      <w:marBottom w:val="0"/>
      <w:divBdr>
        <w:top w:val="none" w:sz="0" w:space="0" w:color="auto"/>
        <w:left w:val="none" w:sz="0" w:space="0" w:color="auto"/>
        <w:bottom w:val="none" w:sz="0" w:space="0" w:color="auto"/>
        <w:right w:val="none" w:sz="0" w:space="0" w:color="auto"/>
      </w:divBdr>
      <w:divsChild>
        <w:div w:id="266546632">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en.wikipedia.org/wiki/Social_rel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query.nytimes.com/gst/fullpage.html?res=9C0CE5D9173AF931A35752C1A966958260&amp;sec=&amp;spon=&amp;pagewanted=al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gepub.com/booksProdDesc.nav?prodId=Book620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n.wikipedia.org/wiki/Stakeholder_theory" TargetMode="External"/><Relationship Id="rId4" Type="http://schemas.openxmlformats.org/officeDocument/2006/relationships/settings" Target="settings.xml"/><Relationship Id="rId9" Type="http://schemas.openxmlformats.org/officeDocument/2006/relationships/hyperlink" Target="http://horizon.unc.edu/courses/papers/AnticipatoryManagement.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2DD8E-A033-4C85-B62C-67EB93369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823</Words>
  <Characters>4694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seabotseng</cp:lastModifiedBy>
  <cp:revision>2</cp:revision>
  <cp:lastPrinted>2015-04-22T00:26:00Z</cp:lastPrinted>
  <dcterms:created xsi:type="dcterms:W3CDTF">2015-05-12T01:28:00Z</dcterms:created>
  <dcterms:modified xsi:type="dcterms:W3CDTF">2015-05-12T01:28:00Z</dcterms:modified>
</cp:coreProperties>
</file>