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C444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2751">
            <w:pPr>
              <w:pStyle w:val="Default"/>
              <w:rPr>
                <w:rFonts w:asciiTheme="minorHAnsi" w:hAnsiTheme="minorHAnsi"/>
              </w:rPr>
            </w:pPr>
            <w:r>
              <w:rPr>
                <w:rFonts w:asciiTheme="minorHAnsi" w:hAnsiTheme="minorHAnsi"/>
              </w:rPr>
              <w:t>JUAN CARLOS VENEGAS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F2751">
            <w:pPr>
              <w:pStyle w:val="Default"/>
              <w:rPr>
                <w:rFonts w:asciiTheme="minorHAnsi" w:hAnsiTheme="minorHAnsi"/>
              </w:rPr>
            </w:pPr>
            <w:r>
              <w:rPr>
                <w:rFonts w:asciiTheme="minorHAnsi" w:hAnsiTheme="minorHAnsi"/>
              </w:rPr>
              <w:t>1235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2751">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655FC">
            <w:r>
              <w:t>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B55E2D" w:rsidRDefault="00B55E2D" w:rsidP="00B55E2D">
            <w:r>
              <w:t xml:space="preserve">Q.1 </w:t>
            </w:r>
            <w:r w:rsidR="00E655FC">
              <w:t>Give short answers for the following questions:</w:t>
            </w:r>
          </w:p>
          <w:p w:rsidR="00B55E2D" w:rsidRDefault="00B55E2D" w:rsidP="00B55E2D"/>
          <w:p w:rsidR="00B55E2D" w:rsidRDefault="00E655FC" w:rsidP="00B55E2D">
            <w:pPr>
              <w:pStyle w:val="ListParagraph"/>
              <w:numPr>
                <w:ilvl w:val="0"/>
                <w:numId w:val="2"/>
              </w:numPr>
            </w:pPr>
            <w:r>
              <w:t>In what way do the effects of crime influence economy?</w:t>
            </w:r>
          </w:p>
          <w:p w:rsidR="00B55E2D" w:rsidRDefault="00B55E2D" w:rsidP="00B55E2D">
            <w:pPr>
              <w:pStyle w:val="ListParagraph"/>
            </w:pPr>
          </w:p>
          <w:p w:rsidR="00B55E2D" w:rsidRDefault="008F3FF9" w:rsidP="00B55E2D">
            <w:pPr>
              <w:pStyle w:val="ListParagraph"/>
            </w:pPr>
            <w:r>
              <w:t xml:space="preserve">It raises costs for businesses and public services. Insured businesses file claims for losses as consequence of crime and the insurance companies will increase their premium as a result. The business will also increase their prices to deal with the expense of crime. Public services are affected as taxpayers ‘ money are diverted to cover the costs incurred on training for law enforcement and a police department, and also for prevention of crime, and the costs of operating and maintaining the legal system, and the costs of incarceration. </w:t>
            </w:r>
          </w:p>
          <w:p w:rsidR="008F3FF9" w:rsidRDefault="008F3FF9" w:rsidP="00B55E2D">
            <w:pPr>
              <w:pStyle w:val="ListParagraph"/>
            </w:pPr>
          </w:p>
          <w:p w:rsidR="00B55E2D" w:rsidRDefault="008F3FF9" w:rsidP="00B55E2D">
            <w:pPr>
              <w:pStyle w:val="ListParagraph"/>
              <w:numPr>
                <w:ilvl w:val="0"/>
                <w:numId w:val="2"/>
              </w:numPr>
            </w:pPr>
            <w:r>
              <w:t>How does crime cost the economy and taxpayers?</w:t>
            </w:r>
          </w:p>
          <w:p w:rsidR="00B55E2D" w:rsidRDefault="00B55E2D" w:rsidP="00B55E2D">
            <w:pPr>
              <w:pStyle w:val="ListParagraph"/>
            </w:pPr>
          </w:p>
          <w:p w:rsidR="000726FC" w:rsidRDefault="00EC279A" w:rsidP="00B55E2D">
            <w:pPr>
              <w:pStyle w:val="ListParagraph"/>
            </w:pPr>
            <w:r>
              <w:t xml:space="preserve">Crime costs the economy and taxpayers on training and maintenance of a police department and their staff, the prevention of crime through community programmes such as crime stoppers and school programmes; also crime costs on drug rehabilitation and prevention programmes  which are supported by both, private and public funding. We must also consider the cost of facilities provided to the prisoners, including food, clothing, medical care, supervision, etc.; for that there is also the cost of operating and maintaining the courts, and their staff including judges, and buildings, prosecutors, public defendants for those unable to meet the expenses of an attorney, etc. </w:t>
            </w:r>
            <w:r w:rsidR="00CF41F7">
              <w:t>The costs of medical treatments required by the criminal’s victims are also significant to the society and taxpayers. As a consequence of crime, insurance premiums are increased due to the number of claims for losses caused by crime.</w:t>
            </w:r>
          </w:p>
          <w:p w:rsidR="00B55E2D" w:rsidRDefault="00B55E2D" w:rsidP="00B55E2D">
            <w:pPr>
              <w:pStyle w:val="ListParagraph"/>
            </w:pPr>
          </w:p>
          <w:p w:rsidR="00B55E2D" w:rsidRDefault="008F3FF9" w:rsidP="00B55E2D">
            <w:pPr>
              <w:pStyle w:val="ListParagraph"/>
              <w:numPr>
                <w:ilvl w:val="0"/>
                <w:numId w:val="2"/>
              </w:numPr>
            </w:pPr>
            <w:r>
              <w:t>What is ‘Arson?</w:t>
            </w:r>
          </w:p>
          <w:p w:rsidR="00B55E2D" w:rsidRDefault="00B55E2D" w:rsidP="00B55E2D">
            <w:pPr>
              <w:pStyle w:val="ListParagraph"/>
            </w:pPr>
          </w:p>
          <w:p w:rsidR="00B55E2D" w:rsidRDefault="00705AEB" w:rsidP="00B55E2D">
            <w:pPr>
              <w:pStyle w:val="ListParagraph"/>
            </w:pPr>
            <w:r>
              <w:t>It is malicious and intentional burning of another person’s dwelling or property.</w:t>
            </w:r>
          </w:p>
          <w:p w:rsidR="00705AEB" w:rsidRDefault="00705AEB" w:rsidP="00B55E2D">
            <w:pPr>
              <w:pStyle w:val="ListParagraph"/>
            </w:pPr>
          </w:p>
          <w:p w:rsidR="00B55E2D" w:rsidRDefault="008F3FF9" w:rsidP="00B55E2D">
            <w:pPr>
              <w:pStyle w:val="ListParagraph"/>
              <w:numPr>
                <w:ilvl w:val="0"/>
                <w:numId w:val="2"/>
              </w:numPr>
            </w:pPr>
            <w:r>
              <w:t>What is money laundering? Point out some activities which could encompass money laundering.</w:t>
            </w:r>
          </w:p>
          <w:p w:rsidR="00B55E2D" w:rsidRDefault="00B55E2D" w:rsidP="00B55E2D">
            <w:pPr>
              <w:pStyle w:val="ListParagraph"/>
            </w:pPr>
          </w:p>
          <w:p w:rsidR="00EB615B" w:rsidRDefault="00EB615B" w:rsidP="00B55E2D">
            <w:pPr>
              <w:pStyle w:val="ListParagraph"/>
            </w:pPr>
            <w:r>
              <w:t>Money laundering is the concealment of gains from illicit activities through various schemes and methods. Some activities would be depositing large amounts of money into different financial organizations, buying various tangible and intangible assets with large amounts of cash, and maintaining offshore bank accounts with huge balances.</w:t>
            </w:r>
          </w:p>
          <w:p w:rsidR="00B55E2D" w:rsidRDefault="00B55E2D" w:rsidP="00EB615B"/>
          <w:p w:rsidR="00B55E2D" w:rsidRDefault="00B55E2D" w:rsidP="00B55E2D">
            <w:pPr>
              <w:pStyle w:val="ListParagraph"/>
            </w:pPr>
          </w:p>
          <w:p w:rsidR="00B55E2D" w:rsidRDefault="00B55E2D" w:rsidP="00B55E2D">
            <w:r>
              <w:t xml:space="preserve">Q.2. </w:t>
            </w:r>
            <w:r w:rsidR="001E45EE">
              <w:t>What do you understand by the term ‘Embezzlement’? Why it is considered a financial crime?</w:t>
            </w:r>
          </w:p>
          <w:p w:rsidR="00B55E2D" w:rsidRDefault="00B55E2D" w:rsidP="00B55E2D"/>
          <w:p w:rsidR="00EB615B" w:rsidRDefault="00EB615B" w:rsidP="00B55E2D">
            <w:r>
              <w:t xml:space="preserve">Embezzlement if the misappropriation of company’s assets perpetrated by employees. And it is considered a financial crime because it </w:t>
            </w:r>
            <w:r w:rsidR="000726FC">
              <w:t>contains the three factors of a financial crime: there is something valuable which is the company’s asset which the employee wants to misappropriate without being detected because that employees has the opportunity and it is willing to commit the offence.</w:t>
            </w:r>
          </w:p>
          <w:p w:rsidR="00B55E2D" w:rsidRDefault="00B55E2D" w:rsidP="00B55E2D"/>
          <w:p w:rsidR="001E45EE" w:rsidRDefault="001E45EE" w:rsidP="00B55E2D">
            <w:r>
              <w:t>Q3. What is forgery? And what is the difference between forgery and uttering?</w:t>
            </w:r>
          </w:p>
          <w:p w:rsidR="00B55E2D" w:rsidRDefault="00B55E2D" w:rsidP="00B55E2D"/>
          <w:p w:rsidR="001E45EE" w:rsidRDefault="00F20D3E" w:rsidP="00B55E2D">
            <w:r>
              <w:t>Forgery is the deceitful making or material modification of any writing with the intention to deceive or harm another person’s rights.</w:t>
            </w:r>
          </w:p>
          <w:p w:rsidR="00F20D3E" w:rsidRPr="00F20D3E" w:rsidRDefault="00F20D3E" w:rsidP="00B55E2D">
            <w:r>
              <w:t xml:space="preserve">The difference between forgery and uttering is that forgery is the actual </w:t>
            </w:r>
            <w:r w:rsidR="00EB615B">
              <w:t xml:space="preserve">intentional </w:t>
            </w:r>
            <w:r>
              <w:t xml:space="preserve">act of </w:t>
            </w:r>
            <w:r w:rsidR="00EB615B">
              <w:t>modifying any writing in order to deceive while uttering is the offering of that forged document.</w:t>
            </w:r>
          </w:p>
          <w:p w:rsidR="001E45EE" w:rsidRDefault="001E45EE" w:rsidP="00B55E2D">
            <w:pPr>
              <w:rPr>
                <w:u w:val="single"/>
              </w:rPr>
            </w:pPr>
          </w:p>
          <w:p w:rsidR="00B55E2D" w:rsidRPr="00DD6D96" w:rsidRDefault="00B55E2D" w:rsidP="00B55E2D">
            <w:pPr>
              <w:rPr>
                <w:u w:val="single"/>
              </w:rPr>
            </w:pPr>
            <w:r w:rsidRPr="00DD6D96">
              <w:rPr>
                <w:u w:val="single"/>
              </w:rPr>
              <w:t>Case study</w:t>
            </w:r>
          </w:p>
          <w:p w:rsidR="00B55E2D" w:rsidRDefault="00B55E2D" w:rsidP="00B55E2D"/>
          <w:p w:rsidR="001E45EE" w:rsidRDefault="001E45EE" w:rsidP="001E45EE">
            <w:r>
              <w:rPr>
                <w:rFonts w:ascii="Calibri" w:eastAsia="Calibri" w:hAnsi="Calibri" w:cs="Times New Roman"/>
              </w:rPr>
              <w:t>Based on the above case what do you think that the forensic accountant would have assessed to get to know the actual facts about the monies? And how he was able to conclude that the husband and wife must have had access to unidentified sources of income?</w:t>
            </w:r>
          </w:p>
          <w:p w:rsidR="00B55E2D" w:rsidRDefault="00B55E2D" w:rsidP="00B55E2D"/>
          <w:p w:rsidR="00CC2FB3" w:rsidRDefault="00CF41F7" w:rsidP="00A851DA">
            <w:r>
              <w:t>The forensic accountant would have assessed the income identified in the couple’s bank accounts and from known sources. Then they would have assessed their living expenses, assets and liabilities. For that he/she would have identified the assets that the couple own (such as a house, car, etc) and their value followed by their liabilities considering the balances outstanding on mortgages, loans, credit cards. The monthly repayments of those mortgages, loans, credit cards would have been assessed in order to get to the difference between the inco</w:t>
            </w:r>
            <w:r w:rsidR="007F6EE0">
              <w:t>me from known sources against the payments and expenses made, the difference would have been the income from unknown sources. Equally a similar test would have been carried out from assets and liabilities.</w:t>
            </w:r>
          </w:p>
          <w:p w:rsidR="007F6EE0" w:rsidRDefault="007F6EE0" w:rsidP="00A851DA"/>
          <w:p w:rsidR="007F6EE0" w:rsidRDefault="007F6EE0" w:rsidP="00A851DA">
            <w:r>
              <w:t>One way of assessing the unidentified sources of income would be as follows:</w:t>
            </w:r>
          </w:p>
          <w:p w:rsidR="007F6EE0" w:rsidRDefault="007F6EE0" w:rsidP="00A851DA"/>
          <w:p w:rsidR="007F6EE0" w:rsidRDefault="007F6EE0" w:rsidP="00A851DA">
            <w:r>
              <w:t>Expenses – funds from known sources = funds from unknown sources</w:t>
            </w:r>
          </w:p>
          <w:p w:rsidR="007F6EE0" w:rsidRDefault="007F6EE0" w:rsidP="00A851DA"/>
          <w:p w:rsidR="007F6EE0" w:rsidRDefault="007F6EE0" w:rsidP="00A851DA">
            <w:r>
              <w:t>Another way would have been as follows:</w:t>
            </w:r>
          </w:p>
          <w:p w:rsidR="007F6EE0" w:rsidRDefault="007F6EE0" w:rsidP="00A851DA"/>
          <w:p w:rsidR="007F6EE0" w:rsidRDefault="007F6EE0" w:rsidP="00A851DA">
            <w:r>
              <w:t>Assets – liabilities = net worth; net worth – previous year’s net worth = net worth increase;</w:t>
            </w:r>
          </w:p>
          <w:p w:rsidR="007F6EE0" w:rsidRDefault="007F6EE0" w:rsidP="00A851DA">
            <w:r>
              <w:t>Net worth increase + living expenses = income (or expenditure);</w:t>
            </w:r>
          </w:p>
          <w:p w:rsidR="007F6EE0" w:rsidRDefault="007F6EE0" w:rsidP="00A851DA">
            <w:r>
              <w:t>Income (or expenditures) – funds from known sources = funds from unknown sources</w:t>
            </w:r>
          </w:p>
          <w:p w:rsidR="007F6EE0" w:rsidRDefault="007F6EE0" w:rsidP="00A851DA"/>
          <w:p w:rsidR="007F6EE0" w:rsidRPr="00CF41F7" w:rsidRDefault="007F6EE0" w:rsidP="00A851DA">
            <w:r>
              <w:t>And that is who he was able to conclude that the husband and wife must have had access to unidentified sources of income.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EB615B" w:rsidTr="00CC2FB3">
        <w:tc>
          <w:tcPr>
            <w:tcW w:w="9242" w:type="dxa"/>
          </w:tcPr>
          <w:p w:rsidR="00EB615B" w:rsidRDefault="00EB615B" w:rsidP="00B55E2D"/>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57B36" w:rsidP="00A851DA">
            <w:pPr>
              <w:rPr>
                <w:rFonts w:cs="Bliss-Regular"/>
                <w:color w:val="000000"/>
              </w:rPr>
            </w:pPr>
            <w:r>
              <w:rPr>
                <w:rFonts w:cs="Bliss-Regular"/>
                <w:color w:val="000000"/>
              </w:rPr>
              <w:t>Juan Carlos Venegas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E4BF2" w:rsidP="001E45EE">
            <w:pPr>
              <w:rPr>
                <w:rFonts w:cs="Bliss-Regular"/>
                <w:color w:val="000000"/>
              </w:rPr>
            </w:pPr>
            <w:r>
              <w:rPr>
                <w:rFonts w:cs="Bliss-Regular"/>
                <w:color w:val="000000"/>
              </w:rPr>
              <w:t>24</w:t>
            </w:r>
            <w:bookmarkStart w:id="0" w:name="_GoBack"/>
            <w:bookmarkEnd w:id="0"/>
            <w:r>
              <w:rPr>
                <w:rFonts w:cs="Bliss-Regular"/>
                <w:color w:val="000000"/>
              </w:rPr>
              <w:t>/05</w:t>
            </w:r>
            <w:r w:rsidR="001E45EE">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444E" w:rsidRDefault="00DC444E" w:rsidP="00CB4D0A">
      <w:pPr>
        <w:spacing w:after="0" w:line="240" w:lineRule="auto"/>
      </w:pPr>
      <w:r>
        <w:separator/>
      </w:r>
    </w:p>
  </w:endnote>
  <w:endnote w:type="continuationSeparator" w:id="0">
    <w:p w:rsidR="00DC444E" w:rsidRDefault="00DC444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444E" w:rsidRDefault="00DC444E" w:rsidP="00CB4D0A">
      <w:pPr>
        <w:spacing w:after="0" w:line="240" w:lineRule="auto"/>
      </w:pPr>
      <w:r>
        <w:separator/>
      </w:r>
    </w:p>
  </w:footnote>
  <w:footnote w:type="continuationSeparator" w:id="0">
    <w:p w:rsidR="00DC444E" w:rsidRDefault="00DC444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C35EBD"/>
    <w:multiLevelType w:val="hybridMultilevel"/>
    <w:tmpl w:val="869EC8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4B1D4C66"/>
    <w:multiLevelType w:val="hybridMultilevel"/>
    <w:tmpl w:val="5542608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F9E1857"/>
    <w:multiLevelType w:val="hybridMultilevel"/>
    <w:tmpl w:val="D3D4EB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726FC"/>
    <w:rsid w:val="000820E8"/>
    <w:rsid w:val="000D40FD"/>
    <w:rsid w:val="001175EE"/>
    <w:rsid w:val="00132990"/>
    <w:rsid w:val="00157CF6"/>
    <w:rsid w:val="00182416"/>
    <w:rsid w:val="00187EB4"/>
    <w:rsid w:val="001E45EE"/>
    <w:rsid w:val="001F0481"/>
    <w:rsid w:val="001F275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B63B8"/>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5AEB"/>
    <w:rsid w:val="0070678E"/>
    <w:rsid w:val="007E4BF2"/>
    <w:rsid w:val="007F6EE0"/>
    <w:rsid w:val="00831C11"/>
    <w:rsid w:val="00857B36"/>
    <w:rsid w:val="008A60B4"/>
    <w:rsid w:val="008B3C31"/>
    <w:rsid w:val="008B64FE"/>
    <w:rsid w:val="008F3FF9"/>
    <w:rsid w:val="00935BF7"/>
    <w:rsid w:val="0095442C"/>
    <w:rsid w:val="00983942"/>
    <w:rsid w:val="009C37E0"/>
    <w:rsid w:val="00A14B66"/>
    <w:rsid w:val="00A65CF7"/>
    <w:rsid w:val="00A851DA"/>
    <w:rsid w:val="00AC7D5B"/>
    <w:rsid w:val="00AE1481"/>
    <w:rsid w:val="00B0415E"/>
    <w:rsid w:val="00B04678"/>
    <w:rsid w:val="00B55E2D"/>
    <w:rsid w:val="00BC46DF"/>
    <w:rsid w:val="00C03577"/>
    <w:rsid w:val="00C65FEA"/>
    <w:rsid w:val="00CA0AC2"/>
    <w:rsid w:val="00CB4D0A"/>
    <w:rsid w:val="00CC2FB3"/>
    <w:rsid w:val="00CC575A"/>
    <w:rsid w:val="00CF41F7"/>
    <w:rsid w:val="00D039AC"/>
    <w:rsid w:val="00D427DE"/>
    <w:rsid w:val="00D5587D"/>
    <w:rsid w:val="00D707CC"/>
    <w:rsid w:val="00D71260"/>
    <w:rsid w:val="00D821FE"/>
    <w:rsid w:val="00DB0793"/>
    <w:rsid w:val="00DC444E"/>
    <w:rsid w:val="00E00821"/>
    <w:rsid w:val="00E04DB4"/>
    <w:rsid w:val="00E30679"/>
    <w:rsid w:val="00E4597D"/>
    <w:rsid w:val="00E54832"/>
    <w:rsid w:val="00E56A90"/>
    <w:rsid w:val="00E641CC"/>
    <w:rsid w:val="00E655FC"/>
    <w:rsid w:val="00EA30AB"/>
    <w:rsid w:val="00EB3925"/>
    <w:rsid w:val="00EB615B"/>
    <w:rsid w:val="00EC279A"/>
    <w:rsid w:val="00ED3C7B"/>
    <w:rsid w:val="00EE6802"/>
    <w:rsid w:val="00F20D3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1A6436-1533-40B5-AEF9-4106693BF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CA2B39-CE0F-44C8-82D1-B64711F4B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3</Pages>
  <Words>754</Words>
  <Characters>4300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juan@fiscalaccounts.eu</cp:lastModifiedBy>
  <cp:revision>8</cp:revision>
  <dcterms:created xsi:type="dcterms:W3CDTF">2015-04-12T21:20:00Z</dcterms:created>
  <dcterms:modified xsi:type="dcterms:W3CDTF">2015-05-24T17:25:00Z</dcterms:modified>
</cp:coreProperties>
</file>