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27A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Mike Banda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6286">
            <w:pPr>
              <w:pStyle w:val="Default"/>
              <w:rPr>
                <w:rFonts w:asciiTheme="minorHAnsi" w:hAnsiTheme="minorHAnsi"/>
              </w:rPr>
            </w:pPr>
            <w:r>
              <w:rPr>
                <w:rFonts w:asciiTheme="minorHAnsi" w:hAnsiTheme="minorHAnsi"/>
              </w:rPr>
              <w:t>1209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66A0">
            <w:r>
              <w:t>06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7FB" w:rsidP="00A851DA">
            <w:pPr>
              <w:rPr>
                <w:rFonts w:cs="Bliss-Regular"/>
                <w:color w:val="000000"/>
              </w:rPr>
            </w:pPr>
            <w:proofErr w:type="spellStart"/>
            <w:r>
              <w:rPr>
                <w:rFonts w:cs="Bliss-Regular"/>
                <w:color w:val="000000"/>
              </w:rPr>
              <w:t>M.Banda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2F5D" w:rsidP="00A851DA">
            <w:pPr>
              <w:rPr>
                <w:rFonts w:cs="Bliss-Regular"/>
                <w:color w:val="000000"/>
              </w:rPr>
            </w:pPr>
            <w:r>
              <w:rPr>
                <w:rFonts w:cs="Bliss-Regular"/>
                <w:color w:val="000000"/>
              </w:rPr>
              <w:t>09</w:t>
            </w:r>
            <w:r w:rsidR="00BE112D">
              <w:rPr>
                <w:rFonts w:cs="Bliss-Regular"/>
                <w:color w:val="000000"/>
              </w:rPr>
              <w:t>.09</w:t>
            </w:r>
            <w:r w:rsidR="00E137FB">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96564C" w:rsidP="00503D7E">
      <w:pPr>
        <w:rPr>
          <w:rFonts w:ascii="Arial" w:hAnsi="Arial" w:cs="Arial"/>
          <w:b/>
          <w:sz w:val="24"/>
          <w:szCs w:val="32"/>
          <w:u w:val="single"/>
        </w:rPr>
      </w:pPr>
      <w:r w:rsidRPr="001C3233">
        <w:rPr>
          <w:rFonts w:ascii="Arial" w:hAnsi="Arial" w:cs="Arial"/>
          <w:b/>
          <w:sz w:val="24"/>
          <w:szCs w:val="32"/>
          <w:u w:val="single"/>
        </w:rPr>
        <w:lastRenderedPageBreak/>
        <w:t>QUESTION 1</w:t>
      </w:r>
    </w:p>
    <w:p w:rsidR="000602FF" w:rsidRPr="000602FF" w:rsidRDefault="000602FF" w:rsidP="00503D7E">
      <w:pPr>
        <w:rPr>
          <w:rFonts w:ascii="Arial" w:hAnsi="Arial" w:cs="Arial"/>
          <w:b/>
          <w:sz w:val="24"/>
          <w:szCs w:val="32"/>
        </w:rPr>
      </w:pPr>
      <w:r w:rsidRPr="000602FF">
        <w:rPr>
          <w:rFonts w:ascii="Arial" w:hAnsi="Arial" w:cs="Arial"/>
          <w:b/>
          <w:sz w:val="24"/>
          <w:szCs w:val="32"/>
        </w:rPr>
        <w:t>Give brief answers for the following:</w:t>
      </w:r>
    </w:p>
    <w:p w:rsidR="000602FF" w:rsidRDefault="000602FF" w:rsidP="00FF25B6">
      <w:pPr>
        <w:pStyle w:val="ListParagraph"/>
        <w:numPr>
          <w:ilvl w:val="0"/>
          <w:numId w:val="2"/>
        </w:numPr>
        <w:rPr>
          <w:rFonts w:ascii="Arial" w:hAnsi="Arial" w:cs="Arial"/>
          <w:b/>
          <w:sz w:val="24"/>
          <w:szCs w:val="32"/>
        </w:rPr>
      </w:pPr>
      <w:r>
        <w:rPr>
          <w:rFonts w:ascii="Arial" w:hAnsi="Arial" w:cs="Arial"/>
          <w:b/>
          <w:sz w:val="24"/>
          <w:szCs w:val="32"/>
        </w:rPr>
        <w:t>What is meant by the term “best evidence”?</w:t>
      </w:r>
    </w:p>
    <w:p w:rsidR="00BE4552" w:rsidRPr="008730D2" w:rsidRDefault="008730D2" w:rsidP="008730D2">
      <w:pPr>
        <w:ind w:left="720"/>
        <w:rPr>
          <w:rFonts w:ascii="Arial" w:hAnsi="Arial" w:cs="Arial"/>
          <w:sz w:val="24"/>
          <w:szCs w:val="32"/>
        </w:rPr>
      </w:pPr>
      <w:r w:rsidRPr="008730D2">
        <w:rPr>
          <w:rFonts w:ascii="Arial" w:hAnsi="Arial" w:cs="Arial"/>
          <w:sz w:val="24"/>
          <w:szCs w:val="32"/>
        </w:rPr>
        <w:t>The term best evidence refers to original evidence. All evidence submitted to prove a case must be in its original form. Courts require that original evidence be submitted and where this is not possible, the party offering the evidence must indicate why it is not available and also prove that the offered copy is accurate. If conv</w:t>
      </w:r>
      <w:r>
        <w:rPr>
          <w:rFonts w:ascii="Arial" w:hAnsi="Arial" w:cs="Arial"/>
          <w:sz w:val="24"/>
          <w:szCs w:val="32"/>
        </w:rPr>
        <w:t>inced under those circumstances</w:t>
      </w:r>
      <w:r w:rsidRPr="008730D2">
        <w:rPr>
          <w:rFonts w:ascii="Arial" w:hAnsi="Arial" w:cs="Arial"/>
          <w:sz w:val="24"/>
          <w:szCs w:val="32"/>
        </w:rPr>
        <w:t>, the courts would allow copies.</w:t>
      </w:r>
    </w:p>
    <w:p w:rsidR="00353746" w:rsidRDefault="000602FF" w:rsidP="00FF1942">
      <w:pPr>
        <w:pStyle w:val="ListParagraph"/>
        <w:numPr>
          <w:ilvl w:val="0"/>
          <w:numId w:val="2"/>
        </w:numPr>
        <w:rPr>
          <w:rFonts w:ascii="Arial" w:hAnsi="Arial" w:cs="Arial"/>
          <w:b/>
          <w:sz w:val="24"/>
          <w:szCs w:val="32"/>
        </w:rPr>
      </w:pPr>
      <w:r>
        <w:rPr>
          <w:rFonts w:ascii="Arial" w:hAnsi="Arial" w:cs="Arial"/>
          <w:b/>
          <w:sz w:val="24"/>
          <w:szCs w:val="32"/>
        </w:rPr>
        <w:t xml:space="preserve">Why is it important to keep the collected evidence in a </w:t>
      </w:r>
      <w:proofErr w:type="spellStart"/>
      <w:r>
        <w:rPr>
          <w:rFonts w:ascii="Arial" w:hAnsi="Arial" w:cs="Arial"/>
          <w:b/>
          <w:sz w:val="24"/>
          <w:szCs w:val="32"/>
        </w:rPr>
        <w:t>well organized</w:t>
      </w:r>
      <w:proofErr w:type="spellEnd"/>
      <w:r>
        <w:rPr>
          <w:rFonts w:ascii="Arial" w:hAnsi="Arial" w:cs="Arial"/>
          <w:b/>
          <w:sz w:val="24"/>
          <w:szCs w:val="32"/>
        </w:rPr>
        <w:t xml:space="preserve"> manner?</w:t>
      </w:r>
    </w:p>
    <w:p w:rsidR="00C31A33" w:rsidRDefault="00C31A33" w:rsidP="00C31A33">
      <w:pPr>
        <w:pStyle w:val="ListParagraph"/>
        <w:ind w:left="644"/>
        <w:rPr>
          <w:rFonts w:ascii="Arial" w:hAnsi="Arial" w:cs="Arial"/>
          <w:b/>
          <w:sz w:val="24"/>
          <w:szCs w:val="32"/>
        </w:rPr>
      </w:pPr>
    </w:p>
    <w:p w:rsidR="000602FF" w:rsidRDefault="008730D2" w:rsidP="000602FF">
      <w:pPr>
        <w:pStyle w:val="ListParagraph"/>
        <w:rPr>
          <w:rFonts w:ascii="Arial" w:hAnsi="Arial" w:cs="Arial"/>
          <w:sz w:val="24"/>
          <w:szCs w:val="32"/>
        </w:rPr>
      </w:pPr>
      <w:r w:rsidRPr="008730D2">
        <w:rPr>
          <w:rFonts w:ascii="Arial" w:hAnsi="Arial" w:cs="Arial"/>
          <w:sz w:val="24"/>
          <w:szCs w:val="32"/>
        </w:rPr>
        <w:t>Evidence collection usually involves a lot of hard work and huge volumes of documents. It is imperative that the investigator devises a proper tracking system for the evidence and also reduce chances of losing the evidence. With a very well organized system it would be much easier to prove a case. The evidence must be arranged and kept in a manner that it easy to follow and to refer to during court session.</w:t>
      </w:r>
    </w:p>
    <w:p w:rsidR="0092341E" w:rsidRPr="008730D2" w:rsidRDefault="0092341E" w:rsidP="000602FF">
      <w:pPr>
        <w:pStyle w:val="ListParagraph"/>
        <w:rPr>
          <w:rFonts w:ascii="Arial" w:hAnsi="Arial" w:cs="Arial"/>
          <w:sz w:val="24"/>
          <w:szCs w:val="32"/>
        </w:rPr>
      </w:pPr>
      <w:r>
        <w:rPr>
          <w:rFonts w:ascii="Arial" w:hAnsi="Arial" w:cs="Arial"/>
          <w:sz w:val="24"/>
          <w:szCs w:val="32"/>
        </w:rPr>
        <w:t>A properly organized process enhances the credibility of evidence gathered. All investigations must be conducted with the assumption that they may end up in a criminal court and all necessary steps must be taken to properly gather and preserve the evidence.</w:t>
      </w:r>
    </w:p>
    <w:p w:rsidR="000602FF" w:rsidRPr="000602FF" w:rsidRDefault="000602FF" w:rsidP="000602FF">
      <w:pPr>
        <w:pStyle w:val="ListParagraph"/>
        <w:rPr>
          <w:rFonts w:ascii="Arial" w:hAnsi="Arial" w:cs="Arial"/>
          <w:b/>
          <w:sz w:val="24"/>
          <w:szCs w:val="32"/>
        </w:rPr>
      </w:pPr>
    </w:p>
    <w:p w:rsidR="000602FF" w:rsidRDefault="000602FF" w:rsidP="00FF1942">
      <w:pPr>
        <w:pStyle w:val="ListParagraph"/>
        <w:numPr>
          <w:ilvl w:val="0"/>
          <w:numId w:val="2"/>
        </w:numPr>
        <w:rPr>
          <w:rFonts w:ascii="Arial" w:hAnsi="Arial" w:cs="Arial"/>
          <w:b/>
          <w:sz w:val="24"/>
          <w:szCs w:val="32"/>
        </w:rPr>
      </w:pPr>
      <w:r>
        <w:rPr>
          <w:rFonts w:ascii="Arial" w:hAnsi="Arial" w:cs="Arial"/>
          <w:b/>
          <w:sz w:val="24"/>
          <w:szCs w:val="32"/>
        </w:rPr>
        <w:t>List the devices which could help when collecting evidence.</w:t>
      </w:r>
    </w:p>
    <w:p w:rsidR="00726582" w:rsidRDefault="00726582" w:rsidP="00726582">
      <w:pPr>
        <w:pStyle w:val="ListParagraph"/>
        <w:ind w:left="644"/>
        <w:rPr>
          <w:rFonts w:ascii="Arial" w:hAnsi="Arial" w:cs="Arial"/>
          <w:b/>
          <w:sz w:val="24"/>
          <w:szCs w:val="32"/>
        </w:rPr>
      </w:pPr>
    </w:p>
    <w:p w:rsidR="000602FF" w:rsidRPr="00726582" w:rsidRDefault="003E24D4" w:rsidP="000602FF">
      <w:pPr>
        <w:pStyle w:val="ListParagraph"/>
        <w:rPr>
          <w:rFonts w:ascii="Arial" w:hAnsi="Arial" w:cs="Arial"/>
          <w:sz w:val="24"/>
          <w:szCs w:val="32"/>
        </w:rPr>
      </w:pPr>
      <w:r w:rsidRPr="00726582">
        <w:rPr>
          <w:rFonts w:ascii="Arial" w:hAnsi="Arial" w:cs="Arial"/>
          <w:sz w:val="24"/>
          <w:szCs w:val="32"/>
        </w:rPr>
        <w:t>The following devices could be used in collecting and retaining evidence:</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Personal computers;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Wireless and cordless telephones;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Network Servers;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Personal Digital Assistants (PDAs);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Black Berry devices;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Paging or calling devices;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Answering machines;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Caller ID devices;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Facsimile (duplicate) machines;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Digital cameras;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Printers;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Scanners;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ID card printers;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Compact disc duplicators;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lastRenderedPageBreak/>
        <w:t>Copiers;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Smart cards/ magnetic stripe cards;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Global positioning systems;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Security systems;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Electronic game devices;</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Storage media;</w:t>
      </w:r>
    </w:p>
    <w:p w:rsidR="003E24D4" w:rsidRPr="003E24D4" w:rsidRDefault="003E24D4" w:rsidP="003E24D4">
      <w:pPr>
        <w:pStyle w:val="ListParagraph"/>
        <w:numPr>
          <w:ilvl w:val="0"/>
          <w:numId w:val="38"/>
        </w:numPr>
        <w:rPr>
          <w:rFonts w:ascii="Arial" w:hAnsi="Arial" w:cs="Arial"/>
          <w:sz w:val="24"/>
          <w:szCs w:val="32"/>
        </w:rPr>
      </w:pPr>
      <w:r w:rsidRPr="003E24D4">
        <w:rPr>
          <w:rFonts w:ascii="Arial" w:hAnsi="Arial" w:cs="Arial"/>
          <w:sz w:val="24"/>
          <w:szCs w:val="32"/>
        </w:rPr>
        <w:t>Vehicle computer devices.</w:t>
      </w:r>
    </w:p>
    <w:p w:rsidR="000602FF" w:rsidRDefault="000602FF" w:rsidP="000602FF">
      <w:pPr>
        <w:pStyle w:val="ListParagraph"/>
        <w:rPr>
          <w:rFonts w:ascii="Arial" w:hAnsi="Arial" w:cs="Arial"/>
          <w:b/>
          <w:sz w:val="24"/>
          <w:szCs w:val="32"/>
        </w:rPr>
      </w:pPr>
    </w:p>
    <w:p w:rsidR="000602FF" w:rsidRPr="000602FF" w:rsidRDefault="000602FF" w:rsidP="000602FF">
      <w:pPr>
        <w:pStyle w:val="ListParagraph"/>
        <w:rPr>
          <w:rFonts w:ascii="Arial" w:hAnsi="Arial" w:cs="Arial"/>
          <w:b/>
          <w:sz w:val="24"/>
          <w:szCs w:val="32"/>
        </w:rPr>
      </w:pPr>
    </w:p>
    <w:p w:rsidR="000602FF" w:rsidRDefault="000602FF" w:rsidP="00FF1942">
      <w:pPr>
        <w:pStyle w:val="ListParagraph"/>
        <w:numPr>
          <w:ilvl w:val="0"/>
          <w:numId w:val="2"/>
        </w:numPr>
        <w:rPr>
          <w:rFonts w:ascii="Arial" w:hAnsi="Arial" w:cs="Arial"/>
          <w:b/>
          <w:sz w:val="24"/>
          <w:szCs w:val="32"/>
        </w:rPr>
      </w:pPr>
      <w:r>
        <w:rPr>
          <w:rFonts w:ascii="Arial" w:hAnsi="Arial" w:cs="Arial"/>
          <w:b/>
          <w:sz w:val="24"/>
          <w:szCs w:val="32"/>
        </w:rPr>
        <w:t>Which points should be considered when planning for the evidence gathering process?</w:t>
      </w:r>
    </w:p>
    <w:p w:rsidR="000602FF" w:rsidRPr="006F42BD" w:rsidRDefault="003E53E2" w:rsidP="003E53E2">
      <w:pPr>
        <w:ind w:left="720"/>
        <w:rPr>
          <w:rFonts w:ascii="Arial" w:hAnsi="Arial" w:cs="Arial"/>
          <w:sz w:val="24"/>
          <w:szCs w:val="32"/>
        </w:rPr>
      </w:pPr>
      <w:r w:rsidRPr="006F42BD">
        <w:rPr>
          <w:rFonts w:ascii="Arial" w:hAnsi="Arial" w:cs="Arial"/>
          <w:sz w:val="24"/>
          <w:szCs w:val="32"/>
        </w:rPr>
        <w:t>The following processes would be undertaken as part of planning for evidence gathering.</w:t>
      </w:r>
    </w:p>
    <w:p w:rsidR="003E53E2" w:rsidRPr="006F42BD" w:rsidRDefault="003E53E2" w:rsidP="006F42BD">
      <w:pPr>
        <w:pStyle w:val="ListParagraph"/>
        <w:numPr>
          <w:ilvl w:val="0"/>
          <w:numId w:val="39"/>
        </w:numPr>
        <w:rPr>
          <w:rFonts w:ascii="Arial" w:hAnsi="Arial" w:cs="Arial"/>
          <w:sz w:val="24"/>
          <w:szCs w:val="32"/>
        </w:rPr>
      </w:pPr>
      <w:r w:rsidRPr="006F42BD">
        <w:rPr>
          <w:rFonts w:ascii="Arial" w:hAnsi="Arial" w:cs="Arial"/>
          <w:sz w:val="24"/>
          <w:szCs w:val="32"/>
        </w:rPr>
        <w:t>Meet the client to discuss the types of evidence you may require and the location of that evidence. Such locations would include all the storage rooms for paper records at both on-site and off-site locations;</w:t>
      </w:r>
    </w:p>
    <w:p w:rsidR="003E53E2" w:rsidRPr="006F42BD" w:rsidRDefault="003E53E2" w:rsidP="006F42BD">
      <w:pPr>
        <w:pStyle w:val="ListParagraph"/>
        <w:numPr>
          <w:ilvl w:val="0"/>
          <w:numId w:val="39"/>
        </w:numPr>
        <w:rPr>
          <w:rFonts w:ascii="Arial" w:hAnsi="Arial" w:cs="Arial"/>
          <w:sz w:val="24"/>
          <w:szCs w:val="32"/>
        </w:rPr>
      </w:pPr>
      <w:r w:rsidRPr="006F42BD">
        <w:rPr>
          <w:rFonts w:ascii="Arial" w:hAnsi="Arial" w:cs="Arial"/>
          <w:sz w:val="24"/>
          <w:szCs w:val="32"/>
        </w:rPr>
        <w:t>Create a written plan for gathering of documents in order to ensure efforts are concentrated on appropriate and relevant material. The plan also helps you to manage your time effectively. As you prepare the written plan , it will be necessary to consider the following:</w:t>
      </w:r>
    </w:p>
    <w:p w:rsidR="003E53E2" w:rsidRPr="006F42BD" w:rsidRDefault="003E53E2" w:rsidP="006F42BD">
      <w:pPr>
        <w:pStyle w:val="ListParagraph"/>
        <w:numPr>
          <w:ilvl w:val="1"/>
          <w:numId w:val="39"/>
        </w:numPr>
        <w:rPr>
          <w:rFonts w:ascii="Arial" w:hAnsi="Arial" w:cs="Arial"/>
          <w:sz w:val="24"/>
          <w:szCs w:val="32"/>
        </w:rPr>
      </w:pPr>
      <w:r w:rsidRPr="006F42BD">
        <w:rPr>
          <w:rFonts w:ascii="Arial" w:hAnsi="Arial" w:cs="Arial"/>
          <w:sz w:val="24"/>
          <w:szCs w:val="32"/>
        </w:rPr>
        <w:t>Establish file mai</w:t>
      </w:r>
      <w:r w:rsidR="006F42BD" w:rsidRPr="006F42BD">
        <w:rPr>
          <w:rFonts w:ascii="Arial" w:hAnsi="Arial" w:cs="Arial"/>
          <w:sz w:val="24"/>
          <w:szCs w:val="32"/>
        </w:rPr>
        <w:t>ntenance practices/ policies and whether they are complied with</w:t>
      </w:r>
      <w:r w:rsidR="001560C5">
        <w:rPr>
          <w:rFonts w:ascii="Arial" w:hAnsi="Arial" w:cs="Arial"/>
          <w:sz w:val="24"/>
          <w:szCs w:val="32"/>
        </w:rPr>
        <w:t>;</w:t>
      </w:r>
    </w:p>
    <w:p w:rsidR="003E53E2" w:rsidRPr="006F42BD" w:rsidRDefault="003E53E2" w:rsidP="006F42BD">
      <w:pPr>
        <w:pStyle w:val="ListParagraph"/>
        <w:numPr>
          <w:ilvl w:val="1"/>
          <w:numId w:val="39"/>
        </w:numPr>
        <w:rPr>
          <w:rFonts w:ascii="Arial" w:hAnsi="Arial" w:cs="Arial"/>
          <w:sz w:val="24"/>
          <w:szCs w:val="32"/>
        </w:rPr>
      </w:pPr>
      <w:r w:rsidRPr="006F42BD">
        <w:rPr>
          <w:rFonts w:ascii="Arial" w:hAnsi="Arial" w:cs="Arial"/>
          <w:sz w:val="24"/>
          <w:szCs w:val="32"/>
        </w:rPr>
        <w:t xml:space="preserve">Examine the </w:t>
      </w:r>
      <w:proofErr w:type="spellStart"/>
      <w:r w:rsidRPr="006F42BD">
        <w:rPr>
          <w:rFonts w:ascii="Arial" w:hAnsi="Arial" w:cs="Arial"/>
          <w:sz w:val="24"/>
          <w:szCs w:val="32"/>
        </w:rPr>
        <w:t>organisat</w:t>
      </w:r>
      <w:r w:rsidR="001560C5">
        <w:rPr>
          <w:rFonts w:ascii="Arial" w:hAnsi="Arial" w:cs="Arial"/>
          <w:sz w:val="24"/>
          <w:szCs w:val="32"/>
        </w:rPr>
        <w:t>ional</w:t>
      </w:r>
      <w:proofErr w:type="spellEnd"/>
      <w:r w:rsidR="001560C5">
        <w:rPr>
          <w:rFonts w:ascii="Arial" w:hAnsi="Arial" w:cs="Arial"/>
          <w:sz w:val="24"/>
          <w:szCs w:val="32"/>
        </w:rPr>
        <w:t xml:space="preserve"> chart and reporting hierarchy</w:t>
      </w:r>
      <w:r w:rsidRPr="006F42BD">
        <w:rPr>
          <w:rFonts w:ascii="Arial" w:hAnsi="Arial" w:cs="Arial"/>
          <w:sz w:val="24"/>
          <w:szCs w:val="32"/>
        </w:rPr>
        <w:t>;</w:t>
      </w:r>
    </w:p>
    <w:p w:rsidR="003E53E2" w:rsidRPr="006F42BD" w:rsidRDefault="003E53E2" w:rsidP="006F42BD">
      <w:pPr>
        <w:pStyle w:val="ListParagraph"/>
        <w:numPr>
          <w:ilvl w:val="1"/>
          <w:numId w:val="39"/>
        </w:numPr>
        <w:rPr>
          <w:rFonts w:ascii="Arial" w:hAnsi="Arial" w:cs="Arial"/>
          <w:sz w:val="24"/>
          <w:szCs w:val="32"/>
        </w:rPr>
      </w:pPr>
      <w:r w:rsidRPr="006F42BD">
        <w:rPr>
          <w:rFonts w:ascii="Arial" w:hAnsi="Arial" w:cs="Arial"/>
          <w:sz w:val="24"/>
          <w:szCs w:val="32"/>
        </w:rPr>
        <w:t>Get acquainted with standby procedures used for employee computers and emails</w:t>
      </w:r>
      <w:r w:rsidR="006F42BD" w:rsidRPr="006F42BD">
        <w:rPr>
          <w:rFonts w:ascii="Arial" w:hAnsi="Arial" w:cs="Arial"/>
          <w:sz w:val="24"/>
          <w:szCs w:val="32"/>
        </w:rPr>
        <w:t>.</w:t>
      </w:r>
    </w:p>
    <w:p w:rsidR="006F42BD" w:rsidRPr="006F42BD" w:rsidRDefault="006F42BD" w:rsidP="006F42BD">
      <w:pPr>
        <w:pStyle w:val="ListParagraph"/>
        <w:numPr>
          <w:ilvl w:val="0"/>
          <w:numId w:val="39"/>
        </w:numPr>
        <w:rPr>
          <w:rFonts w:ascii="Arial" w:hAnsi="Arial" w:cs="Arial"/>
          <w:sz w:val="24"/>
          <w:szCs w:val="32"/>
        </w:rPr>
      </w:pPr>
      <w:r w:rsidRPr="006F42BD">
        <w:rPr>
          <w:rFonts w:ascii="Arial" w:hAnsi="Arial" w:cs="Arial"/>
          <w:sz w:val="24"/>
          <w:szCs w:val="32"/>
        </w:rPr>
        <w:t>Create a chain of custody to ensure that evidence is safeguarded against damage or alteration from the time of collection or generation up to the time of presentation in court</w:t>
      </w:r>
    </w:p>
    <w:p w:rsidR="000602FF" w:rsidRPr="000602FF" w:rsidRDefault="000602FF" w:rsidP="000602FF">
      <w:pPr>
        <w:pStyle w:val="ListParagraph"/>
        <w:rPr>
          <w:rFonts w:ascii="Arial" w:hAnsi="Arial" w:cs="Arial"/>
          <w:b/>
          <w:sz w:val="24"/>
          <w:szCs w:val="32"/>
        </w:rPr>
      </w:pPr>
    </w:p>
    <w:p w:rsidR="000602FF" w:rsidRDefault="000602FF" w:rsidP="00FF1942">
      <w:pPr>
        <w:pStyle w:val="ListParagraph"/>
        <w:numPr>
          <w:ilvl w:val="0"/>
          <w:numId w:val="2"/>
        </w:numPr>
        <w:rPr>
          <w:rFonts w:ascii="Arial" w:hAnsi="Arial" w:cs="Arial"/>
          <w:b/>
          <w:sz w:val="24"/>
          <w:szCs w:val="32"/>
        </w:rPr>
      </w:pPr>
      <w:r>
        <w:rPr>
          <w:rFonts w:ascii="Arial" w:hAnsi="Arial" w:cs="Arial"/>
          <w:b/>
          <w:sz w:val="24"/>
          <w:szCs w:val="32"/>
        </w:rPr>
        <w:t>What are working papers? Which type of information do they contain?</w:t>
      </w:r>
    </w:p>
    <w:p w:rsidR="000602FF" w:rsidRPr="003B0477" w:rsidRDefault="0044103D" w:rsidP="0044103D">
      <w:pPr>
        <w:ind w:left="720"/>
        <w:rPr>
          <w:rFonts w:ascii="Arial" w:hAnsi="Arial" w:cs="Arial"/>
          <w:sz w:val="24"/>
          <w:szCs w:val="32"/>
        </w:rPr>
      </w:pPr>
      <w:r w:rsidRPr="003B0477">
        <w:rPr>
          <w:rFonts w:ascii="Arial" w:hAnsi="Arial" w:cs="Arial"/>
          <w:sz w:val="24"/>
          <w:szCs w:val="32"/>
        </w:rPr>
        <w:t xml:space="preserve">These are a written record of evidence created by the forensic accounting </w:t>
      </w:r>
      <w:r w:rsidR="00684BB7" w:rsidRPr="003B0477">
        <w:rPr>
          <w:rFonts w:ascii="Arial" w:hAnsi="Arial" w:cs="Arial"/>
          <w:sz w:val="24"/>
          <w:szCs w:val="32"/>
        </w:rPr>
        <w:t>investigator,</w:t>
      </w:r>
      <w:r w:rsidRPr="003B0477">
        <w:rPr>
          <w:rFonts w:ascii="Arial" w:hAnsi="Arial" w:cs="Arial"/>
          <w:sz w:val="24"/>
          <w:szCs w:val="32"/>
        </w:rPr>
        <w:t xml:space="preserve"> including analyses and summaries of the factual material discovered during the investigation. Such working papers support any testimony in legal cases and will also be important if compelled by law to present them to regulatory and other authorities.</w:t>
      </w:r>
    </w:p>
    <w:p w:rsidR="0044103D" w:rsidRPr="003B0477" w:rsidRDefault="0044103D" w:rsidP="0044103D">
      <w:pPr>
        <w:ind w:left="720"/>
        <w:rPr>
          <w:rFonts w:ascii="Arial" w:hAnsi="Arial" w:cs="Arial"/>
          <w:sz w:val="24"/>
          <w:szCs w:val="32"/>
        </w:rPr>
      </w:pPr>
      <w:r w:rsidRPr="003B0477">
        <w:rPr>
          <w:rFonts w:ascii="Arial" w:hAnsi="Arial" w:cs="Arial"/>
          <w:sz w:val="24"/>
          <w:szCs w:val="32"/>
        </w:rPr>
        <w:t xml:space="preserve">The working papers will include the following </w:t>
      </w:r>
      <w:r w:rsidR="00684BB7" w:rsidRPr="003B0477">
        <w:rPr>
          <w:rFonts w:ascii="Arial" w:hAnsi="Arial" w:cs="Arial"/>
          <w:sz w:val="24"/>
          <w:szCs w:val="32"/>
        </w:rPr>
        <w:t>information:</w:t>
      </w:r>
    </w:p>
    <w:p w:rsidR="0044103D" w:rsidRPr="003B0477" w:rsidRDefault="0044103D" w:rsidP="003B0477">
      <w:pPr>
        <w:pStyle w:val="ListParagraph"/>
        <w:numPr>
          <w:ilvl w:val="0"/>
          <w:numId w:val="40"/>
        </w:numPr>
        <w:rPr>
          <w:rFonts w:ascii="Arial" w:hAnsi="Arial" w:cs="Arial"/>
          <w:sz w:val="24"/>
          <w:szCs w:val="32"/>
        </w:rPr>
      </w:pPr>
      <w:r w:rsidRPr="003B0477">
        <w:rPr>
          <w:rFonts w:ascii="Arial" w:hAnsi="Arial" w:cs="Arial"/>
          <w:sz w:val="24"/>
          <w:szCs w:val="32"/>
        </w:rPr>
        <w:t>Reports of findings of the investigation;</w:t>
      </w:r>
    </w:p>
    <w:p w:rsidR="0044103D" w:rsidRPr="003B0477" w:rsidRDefault="0044103D" w:rsidP="003B0477">
      <w:pPr>
        <w:pStyle w:val="ListParagraph"/>
        <w:numPr>
          <w:ilvl w:val="0"/>
          <w:numId w:val="40"/>
        </w:numPr>
        <w:rPr>
          <w:rFonts w:ascii="Arial" w:hAnsi="Arial" w:cs="Arial"/>
          <w:sz w:val="24"/>
          <w:szCs w:val="32"/>
        </w:rPr>
      </w:pPr>
      <w:r w:rsidRPr="003B0477">
        <w:rPr>
          <w:rFonts w:ascii="Arial" w:hAnsi="Arial" w:cs="Arial"/>
          <w:sz w:val="24"/>
          <w:szCs w:val="32"/>
        </w:rPr>
        <w:t>Evidence from public database searches;</w:t>
      </w:r>
    </w:p>
    <w:p w:rsidR="0044103D" w:rsidRPr="003B0477" w:rsidRDefault="0044103D" w:rsidP="003B0477">
      <w:pPr>
        <w:pStyle w:val="ListParagraph"/>
        <w:numPr>
          <w:ilvl w:val="0"/>
          <w:numId w:val="40"/>
        </w:numPr>
        <w:rPr>
          <w:rFonts w:ascii="Arial" w:hAnsi="Arial" w:cs="Arial"/>
          <w:sz w:val="24"/>
          <w:szCs w:val="32"/>
        </w:rPr>
      </w:pPr>
      <w:r w:rsidRPr="003B0477">
        <w:rPr>
          <w:rFonts w:ascii="Arial" w:hAnsi="Arial" w:cs="Arial"/>
          <w:sz w:val="24"/>
          <w:szCs w:val="32"/>
        </w:rPr>
        <w:t>Accounting records and financial reports , both manual and electronic;</w:t>
      </w:r>
    </w:p>
    <w:p w:rsidR="0044103D" w:rsidRPr="003B0477" w:rsidRDefault="0044103D" w:rsidP="003B0477">
      <w:pPr>
        <w:pStyle w:val="ListParagraph"/>
        <w:numPr>
          <w:ilvl w:val="0"/>
          <w:numId w:val="40"/>
        </w:numPr>
        <w:rPr>
          <w:rFonts w:ascii="Arial" w:hAnsi="Arial" w:cs="Arial"/>
          <w:sz w:val="24"/>
          <w:szCs w:val="32"/>
        </w:rPr>
      </w:pPr>
      <w:r w:rsidRPr="003B0477">
        <w:rPr>
          <w:rFonts w:ascii="Arial" w:hAnsi="Arial" w:cs="Arial"/>
          <w:sz w:val="24"/>
          <w:szCs w:val="32"/>
        </w:rPr>
        <w:t>Other electronic computer files</w:t>
      </w:r>
      <w:r w:rsidR="003B0477" w:rsidRPr="003B0477">
        <w:rPr>
          <w:rFonts w:ascii="Arial" w:hAnsi="Arial" w:cs="Arial"/>
          <w:sz w:val="24"/>
          <w:szCs w:val="32"/>
        </w:rPr>
        <w:t xml:space="preserve"> ,email communications and images;</w:t>
      </w:r>
    </w:p>
    <w:p w:rsidR="003B0477" w:rsidRPr="003B0477" w:rsidRDefault="003B0477" w:rsidP="003B0477">
      <w:pPr>
        <w:pStyle w:val="ListParagraph"/>
        <w:numPr>
          <w:ilvl w:val="0"/>
          <w:numId w:val="40"/>
        </w:numPr>
        <w:rPr>
          <w:rFonts w:ascii="Arial" w:hAnsi="Arial" w:cs="Arial"/>
          <w:sz w:val="24"/>
          <w:szCs w:val="32"/>
        </w:rPr>
      </w:pPr>
      <w:r w:rsidRPr="003B0477">
        <w:rPr>
          <w:rFonts w:ascii="Arial" w:hAnsi="Arial" w:cs="Arial"/>
          <w:sz w:val="24"/>
          <w:szCs w:val="32"/>
        </w:rPr>
        <w:lastRenderedPageBreak/>
        <w:t>Documentation of chain of custody;</w:t>
      </w:r>
    </w:p>
    <w:p w:rsidR="003B0477" w:rsidRPr="003B0477" w:rsidRDefault="003B0477" w:rsidP="003B0477">
      <w:pPr>
        <w:pStyle w:val="ListParagraph"/>
        <w:numPr>
          <w:ilvl w:val="0"/>
          <w:numId w:val="40"/>
        </w:numPr>
        <w:rPr>
          <w:rFonts w:ascii="Arial" w:hAnsi="Arial" w:cs="Arial"/>
          <w:sz w:val="24"/>
          <w:szCs w:val="32"/>
        </w:rPr>
      </w:pPr>
      <w:r w:rsidRPr="003B0477">
        <w:rPr>
          <w:rFonts w:ascii="Arial" w:hAnsi="Arial" w:cs="Arial"/>
          <w:sz w:val="24"/>
          <w:szCs w:val="32"/>
        </w:rPr>
        <w:t xml:space="preserve">Interview </w:t>
      </w:r>
      <w:r w:rsidR="00684BB7" w:rsidRPr="003B0477">
        <w:rPr>
          <w:rFonts w:ascii="Arial" w:hAnsi="Arial" w:cs="Arial"/>
          <w:sz w:val="24"/>
          <w:szCs w:val="32"/>
        </w:rPr>
        <w:t>records, court</w:t>
      </w:r>
      <w:r w:rsidRPr="003B0477">
        <w:rPr>
          <w:rFonts w:ascii="Arial" w:hAnsi="Arial" w:cs="Arial"/>
          <w:sz w:val="24"/>
          <w:szCs w:val="32"/>
        </w:rPr>
        <w:t xml:space="preserve"> testimonies and other audio recordings;</w:t>
      </w:r>
    </w:p>
    <w:p w:rsidR="003B0477" w:rsidRDefault="003B0477" w:rsidP="003B0477">
      <w:pPr>
        <w:pStyle w:val="ListParagraph"/>
        <w:numPr>
          <w:ilvl w:val="0"/>
          <w:numId w:val="40"/>
        </w:numPr>
        <w:rPr>
          <w:rFonts w:ascii="Arial" w:hAnsi="Arial" w:cs="Arial"/>
          <w:sz w:val="24"/>
          <w:szCs w:val="32"/>
        </w:rPr>
      </w:pPr>
      <w:r w:rsidRPr="003B0477">
        <w:rPr>
          <w:rFonts w:ascii="Arial" w:hAnsi="Arial" w:cs="Arial"/>
          <w:sz w:val="24"/>
          <w:szCs w:val="32"/>
        </w:rPr>
        <w:t>Third party statements and similar information.</w:t>
      </w:r>
    </w:p>
    <w:p w:rsidR="00044F26" w:rsidRPr="003B0477" w:rsidRDefault="00044F26" w:rsidP="00044F26">
      <w:pPr>
        <w:pStyle w:val="ListParagraph"/>
        <w:ind w:left="1440"/>
        <w:rPr>
          <w:rFonts w:ascii="Arial" w:hAnsi="Arial" w:cs="Arial"/>
          <w:sz w:val="24"/>
          <w:szCs w:val="32"/>
        </w:rPr>
      </w:pPr>
    </w:p>
    <w:p w:rsidR="000602FF" w:rsidRPr="000602FF" w:rsidRDefault="000602FF" w:rsidP="000602FF">
      <w:pPr>
        <w:pStyle w:val="ListParagraph"/>
        <w:rPr>
          <w:rFonts w:ascii="Arial" w:hAnsi="Arial" w:cs="Arial"/>
          <w:b/>
          <w:sz w:val="24"/>
          <w:szCs w:val="32"/>
        </w:rPr>
      </w:pPr>
    </w:p>
    <w:p w:rsidR="000602FF" w:rsidRDefault="000602FF" w:rsidP="00FF1942">
      <w:pPr>
        <w:pStyle w:val="ListParagraph"/>
        <w:numPr>
          <w:ilvl w:val="0"/>
          <w:numId w:val="2"/>
        </w:numPr>
        <w:rPr>
          <w:rFonts w:ascii="Arial" w:hAnsi="Arial" w:cs="Arial"/>
          <w:b/>
          <w:sz w:val="24"/>
          <w:szCs w:val="32"/>
        </w:rPr>
      </w:pPr>
      <w:r w:rsidRPr="00442A21">
        <w:rPr>
          <w:rFonts w:ascii="Arial" w:hAnsi="Arial" w:cs="Arial"/>
          <w:b/>
          <w:sz w:val="24"/>
          <w:szCs w:val="32"/>
        </w:rPr>
        <w:t>Outline the main steps involved in the evidence gathering process.</w:t>
      </w:r>
    </w:p>
    <w:p w:rsidR="007135B4" w:rsidRPr="00442A21" w:rsidRDefault="007135B4" w:rsidP="007135B4">
      <w:pPr>
        <w:pStyle w:val="ListParagraph"/>
        <w:ind w:left="644"/>
        <w:rPr>
          <w:rFonts w:ascii="Arial" w:hAnsi="Arial" w:cs="Arial"/>
          <w:b/>
          <w:sz w:val="24"/>
          <w:szCs w:val="32"/>
        </w:rPr>
      </w:pPr>
    </w:p>
    <w:p w:rsidR="00044F26" w:rsidRPr="00442A21" w:rsidRDefault="00044F26" w:rsidP="00044F26">
      <w:pPr>
        <w:pStyle w:val="ListParagraph"/>
        <w:rPr>
          <w:rFonts w:ascii="Arial" w:hAnsi="Arial" w:cs="Arial"/>
          <w:sz w:val="24"/>
          <w:szCs w:val="32"/>
        </w:rPr>
      </w:pPr>
      <w:r w:rsidRPr="00442A21">
        <w:rPr>
          <w:rFonts w:ascii="Arial" w:hAnsi="Arial" w:cs="Arial"/>
          <w:sz w:val="24"/>
          <w:szCs w:val="32"/>
        </w:rPr>
        <w:t>The forensic accounting investigator may need to revisit the engagement letter to establish the terms under which the team has been engaged and the expectations relating to handling of evidentiary material.</w:t>
      </w:r>
    </w:p>
    <w:p w:rsidR="00044F26" w:rsidRPr="00442A21" w:rsidRDefault="00044F26" w:rsidP="00044F26">
      <w:pPr>
        <w:pStyle w:val="ListParagraph"/>
        <w:rPr>
          <w:rFonts w:ascii="Arial" w:hAnsi="Arial" w:cs="Arial"/>
          <w:sz w:val="24"/>
          <w:szCs w:val="32"/>
        </w:rPr>
      </w:pPr>
      <w:r w:rsidRPr="00442A21">
        <w:rPr>
          <w:rFonts w:ascii="Arial" w:hAnsi="Arial" w:cs="Arial"/>
          <w:sz w:val="24"/>
          <w:szCs w:val="32"/>
        </w:rPr>
        <w:t>The investigator must establish the type of evidence that will be required and gathered and who will be responsible for retaining the evidence and for how long. It must be made clear as to whether the forensic accounting investigator will be responsible for retaining evidence and the exact period such evidence would be retained.</w:t>
      </w:r>
    </w:p>
    <w:p w:rsidR="00044F26" w:rsidRPr="00442A21" w:rsidRDefault="00044F26" w:rsidP="00044F26">
      <w:pPr>
        <w:pStyle w:val="ListParagraph"/>
        <w:rPr>
          <w:rFonts w:ascii="Arial" w:hAnsi="Arial" w:cs="Arial"/>
          <w:sz w:val="24"/>
          <w:szCs w:val="32"/>
        </w:rPr>
      </w:pPr>
      <w:r w:rsidRPr="00442A21">
        <w:rPr>
          <w:rFonts w:ascii="Arial" w:hAnsi="Arial" w:cs="Arial"/>
          <w:sz w:val="24"/>
          <w:szCs w:val="32"/>
        </w:rPr>
        <w:t xml:space="preserve">Legal counsel must be consulted to offer guidance so that there is compliance with the </w:t>
      </w:r>
      <w:proofErr w:type="spellStart"/>
      <w:r w:rsidRPr="00442A21">
        <w:rPr>
          <w:rFonts w:ascii="Arial" w:hAnsi="Arial" w:cs="Arial"/>
          <w:sz w:val="24"/>
          <w:szCs w:val="32"/>
        </w:rPr>
        <w:t>organisation’s</w:t>
      </w:r>
      <w:proofErr w:type="spellEnd"/>
      <w:r w:rsidRPr="00442A21">
        <w:rPr>
          <w:rFonts w:ascii="Arial" w:hAnsi="Arial" w:cs="Arial"/>
          <w:sz w:val="24"/>
          <w:szCs w:val="32"/>
        </w:rPr>
        <w:t xml:space="preserve"> policies and all relevant laws and regulations.</w:t>
      </w:r>
    </w:p>
    <w:p w:rsidR="000602FF" w:rsidRPr="000602FF" w:rsidRDefault="000602FF" w:rsidP="000602FF">
      <w:pPr>
        <w:pStyle w:val="ListParagraph"/>
        <w:rPr>
          <w:rFonts w:ascii="Arial" w:hAnsi="Arial" w:cs="Arial"/>
          <w:b/>
          <w:sz w:val="24"/>
          <w:szCs w:val="32"/>
        </w:rPr>
      </w:pPr>
    </w:p>
    <w:p w:rsidR="000602FF" w:rsidRDefault="000602FF" w:rsidP="00FF1942">
      <w:pPr>
        <w:pStyle w:val="ListParagraph"/>
        <w:numPr>
          <w:ilvl w:val="0"/>
          <w:numId w:val="2"/>
        </w:numPr>
        <w:rPr>
          <w:rFonts w:ascii="Arial" w:hAnsi="Arial" w:cs="Arial"/>
          <w:b/>
          <w:sz w:val="24"/>
          <w:szCs w:val="32"/>
        </w:rPr>
      </w:pPr>
      <w:r>
        <w:rPr>
          <w:rFonts w:ascii="Arial" w:hAnsi="Arial" w:cs="Arial"/>
          <w:b/>
          <w:sz w:val="24"/>
          <w:szCs w:val="32"/>
        </w:rPr>
        <w:t>Which types of documents are collected in evidence gathering process and what could be the possible sources for these?</w:t>
      </w:r>
    </w:p>
    <w:p w:rsidR="00BE6EF6" w:rsidRDefault="00BE6EF6" w:rsidP="00BE6EF6">
      <w:pPr>
        <w:pStyle w:val="ListParagraph"/>
        <w:rPr>
          <w:rFonts w:ascii="Arial" w:hAnsi="Arial" w:cs="Arial"/>
          <w:b/>
          <w:sz w:val="24"/>
          <w:szCs w:val="32"/>
        </w:rPr>
      </w:pPr>
    </w:p>
    <w:p w:rsidR="007F1BF2" w:rsidRPr="00BE6EF6" w:rsidRDefault="00BE6EF6" w:rsidP="00684BB7">
      <w:pPr>
        <w:pStyle w:val="ListParagraph"/>
        <w:rPr>
          <w:rFonts w:ascii="Arial" w:hAnsi="Arial" w:cs="Arial"/>
          <w:sz w:val="24"/>
          <w:szCs w:val="32"/>
        </w:rPr>
      </w:pPr>
      <w:r w:rsidRPr="00BE6EF6">
        <w:rPr>
          <w:rFonts w:ascii="Arial" w:hAnsi="Arial" w:cs="Arial"/>
          <w:sz w:val="24"/>
          <w:szCs w:val="32"/>
        </w:rPr>
        <w:t>The documents collected</w:t>
      </w:r>
      <w:r w:rsidR="007F1BF2" w:rsidRPr="00BE6EF6">
        <w:rPr>
          <w:rFonts w:ascii="Arial" w:hAnsi="Arial" w:cs="Arial"/>
          <w:sz w:val="24"/>
          <w:szCs w:val="32"/>
        </w:rPr>
        <w:t xml:space="preserve"> would include the following:</w:t>
      </w:r>
    </w:p>
    <w:p w:rsidR="006C4905" w:rsidRPr="00BE6EF6" w:rsidRDefault="00BE6EF6" w:rsidP="006C4905">
      <w:pPr>
        <w:pStyle w:val="ListParagraph"/>
        <w:numPr>
          <w:ilvl w:val="0"/>
          <w:numId w:val="41"/>
        </w:numPr>
        <w:rPr>
          <w:rFonts w:ascii="Arial" w:hAnsi="Arial" w:cs="Arial"/>
          <w:sz w:val="24"/>
          <w:szCs w:val="32"/>
        </w:rPr>
      </w:pPr>
      <w:r w:rsidRPr="00BE6EF6">
        <w:rPr>
          <w:rFonts w:ascii="Arial" w:hAnsi="Arial" w:cs="Arial"/>
          <w:sz w:val="24"/>
          <w:szCs w:val="32"/>
        </w:rPr>
        <w:t>Transactional paperwork</w:t>
      </w:r>
      <w:r w:rsidR="006C4905" w:rsidRPr="00BE6EF6">
        <w:rPr>
          <w:rFonts w:ascii="Arial" w:hAnsi="Arial" w:cs="Arial"/>
          <w:sz w:val="24"/>
          <w:szCs w:val="32"/>
        </w:rPr>
        <w:t>: paper work generated by the business that documents the various transactions that occur / flow within its business cycle.</w:t>
      </w:r>
    </w:p>
    <w:p w:rsidR="006C4905" w:rsidRPr="00BE6EF6" w:rsidRDefault="00BE6EF6" w:rsidP="006C4905">
      <w:pPr>
        <w:pStyle w:val="ListParagraph"/>
        <w:numPr>
          <w:ilvl w:val="0"/>
          <w:numId w:val="41"/>
        </w:numPr>
        <w:rPr>
          <w:rFonts w:ascii="Arial" w:hAnsi="Arial" w:cs="Arial"/>
          <w:sz w:val="24"/>
          <w:szCs w:val="32"/>
        </w:rPr>
      </w:pPr>
      <w:r w:rsidRPr="00BE6EF6">
        <w:rPr>
          <w:rFonts w:ascii="Arial" w:hAnsi="Arial" w:cs="Arial"/>
          <w:sz w:val="24"/>
          <w:szCs w:val="32"/>
        </w:rPr>
        <w:t>Signed statements</w:t>
      </w:r>
      <w:r w:rsidR="006C4905" w:rsidRPr="00BE6EF6">
        <w:rPr>
          <w:rFonts w:ascii="Arial" w:hAnsi="Arial" w:cs="Arial"/>
          <w:sz w:val="24"/>
          <w:szCs w:val="32"/>
        </w:rPr>
        <w:t>: written statements from all witnesses at the victim business (other than from the suspect).</w:t>
      </w:r>
    </w:p>
    <w:p w:rsidR="006C4905" w:rsidRPr="00BE6EF6" w:rsidRDefault="006C4905" w:rsidP="006C4905">
      <w:pPr>
        <w:pStyle w:val="ListParagraph"/>
        <w:numPr>
          <w:ilvl w:val="0"/>
          <w:numId w:val="41"/>
        </w:numPr>
        <w:rPr>
          <w:rFonts w:ascii="Arial" w:hAnsi="Arial" w:cs="Arial"/>
          <w:sz w:val="24"/>
          <w:szCs w:val="32"/>
        </w:rPr>
      </w:pPr>
      <w:r w:rsidRPr="00BE6EF6">
        <w:rPr>
          <w:rFonts w:ascii="Arial" w:hAnsi="Arial" w:cs="Arial"/>
          <w:sz w:val="24"/>
          <w:szCs w:val="32"/>
        </w:rPr>
        <w:t>Email communication from within the organizat</w:t>
      </w:r>
      <w:r w:rsidR="00BE6EF6" w:rsidRPr="00BE6EF6">
        <w:rPr>
          <w:rFonts w:ascii="Arial" w:hAnsi="Arial" w:cs="Arial"/>
          <w:sz w:val="24"/>
          <w:szCs w:val="32"/>
        </w:rPr>
        <w:t>ion. This would extend to archi</w:t>
      </w:r>
      <w:r w:rsidRPr="00BE6EF6">
        <w:rPr>
          <w:rFonts w:ascii="Arial" w:hAnsi="Arial" w:cs="Arial"/>
          <w:sz w:val="24"/>
          <w:szCs w:val="32"/>
        </w:rPr>
        <w:t>ved emails obtained even from offsite servers.</w:t>
      </w:r>
    </w:p>
    <w:p w:rsidR="006C4905" w:rsidRPr="00BE6EF6" w:rsidRDefault="00BE6EF6" w:rsidP="006C4905">
      <w:pPr>
        <w:pStyle w:val="ListParagraph"/>
        <w:numPr>
          <w:ilvl w:val="0"/>
          <w:numId w:val="41"/>
        </w:numPr>
        <w:rPr>
          <w:rFonts w:ascii="Arial" w:hAnsi="Arial" w:cs="Arial"/>
          <w:sz w:val="24"/>
          <w:szCs w:val="32"/>
        </w:rPr>
      </w:pPr>
      <w:r w:rsidRPr="00BE6EF6">
        <w:rPr>
          <w:rFonts w:ascii="Arial" w:hAnsi="Arial" w:cs="Arial"/>
          <w:sz w:val="24"/>
          <w:szCs w:val="32"/>
        </w:rPr>
        <w:t>Internet and intranet Sources</w:t>
      </w:r>
      <w:r w:rsidR="006C4905" w:rsidRPr="00BE6EF6">
        <w:rPr>
          <w:rFonts w:ascii="Arial" w:hAnsi="Arial" w:cs="Arial"/>
          <w:sz w:val="24"/>
          <w:szCs w:val="32"/>
        </w:rPr>
        <w:t xml:space="preserve">: intranets that connect all employees and departments. Consider </w:t>
      </w:r>
      <w:r w:rsidRPr="00BE6EF6">
        <w:rPr>
          <w:rFonts w:ascii="Arial" w:hAnsi="Arial" w:cs="Arial"/>
          <w:sz w:val="24"/>
          <w:szCs w:val="32"/>
        </w:rPr>
        <w:t>weblogs, chat</w:t>
      </w:r>
      <w:r w:rsidR="006C4905" w:rsidRPr="00BE6EF6">
        <w:rPr>
          <w:rFonts w:ascii="Arial" w:hAnsi="Arial" w:cs="Arial"/>
          <w:sz w:val="24"/>
          <w:szCs w:val="32"/>
        </w:rPr>
        <w:t xml:space="preserve"> facilities and other semi-public areas where suspects and witnesses may both communicate. You may also consider communication and postings on social media such as twitter and </w:t>
      </w:r>
      <w:proofErr w:type="spellStart"/>
      <w:r w:rsidR="006C4905" w:rsidRPr="00BE6EF6">
        <w:rPr>
          <w:rFonts w:ascii="Arial" w:hAnsi="Arial" w:cs="Arial"/>
          <w:sz w:val="24"/>
          <w:szCs w:val="32"/>
        </w:rPr>
        <w:t>facebook</w:t>
      </w:r>
      <w:proofErr w:type="spellEnd"/>
      <w:r w:rsidR="006C4905" w:rsidRPr="00BE6EF6">
        <w:rPr>
          <w:rFonts w:ascii="Arial" w:hAnsi="Arial" w:cs="Arial"/>
          <w:sz w:val="24"/>
          <w:szCs w:val="32"/>
        </w:rPr>
        <w:t>.</w:t>
      </w:r>
    </w:p>
    <w:p w:rsidR="006C4905" w:rsidRDefault="006C4905" w:rsidP="00684BB7">
      <w:pPr>
        <w:pStyle w:val="ListParagraph"/>
        <w:rPr>
          <w:rFonts w:ascii="Arial" w:hAnsi="Arial" w:cs="Arial"/>
          <w:b/>
          <w:sz w:val="24"/>
          <w:szCs w:val="32"/>
        </w:rPr>
      </w:pPr>
    </w:p>
    <w:p w:rsidR="007C135F" w:rsidRPr="00A25390" w:rsidRDefault="007C135F" w:rsidP="00A00EB7">
      <w:pPr>
        <w:pStyle w:val="ListParagraph"/>
        <w:rPr>
          <w:rFonts w:ascii="Arial" w:hAnsi="Arial" w:cs="Arial"/>
          <w:sz w:val="24"/>
          <w:szCs w:val="32"/>
        </w:rPr>
      </w:pPr>
    </w:p>
    <w:p w:rsidR="00472BAF" w:rsidRDefault="00472BAF" w:rsidP="00503D7E">
      <w:pPr>
        <w:rPr>
          <w:rFonts w:ascii="Arial" w:hAnsi="Arial" w:cs="Arial"/>
          <w:b/>
          <w:sz w:val="24"/>
          <w:szCs w:val="32"/>
          <w:u w:val="single"/>
        </w:rPr>
      </w:pPr>
      <w:r w:rsidRPr="001C3233">
        <w:rPr>
          <w:rFonts w:ascii="Arial" w:hAnsi="Arial" w:cs="Arial"/>
          <w:b/>
          <w:sz w:val="24"/>
          <w:szCs w:val="32"/>
          <w:u w:val="single"/>
        </w:rPr>
        <w:t>QUESTION 2</w:t>
      </w:r>
    </w:p>
    <w:p w:rsidR="00D75926" w:rsidRDefault="00D75926" w:rsidP="00503D7E">
      <w:pPr>
        <w:rPr>
          <w:rFonts w:ascii="Arial" w:hAnsi="Arial" w:cs="Arial"/>
          <w:b/>
          <w:sz w:val="24"/>
          <w:szCs w:val="32"/>
        </w:rPr>
      </w:pPr>
      <w:r w:rsidRPr="00D75926">
        <w:rPr>
          <w:rFonts w:ascii="Arial" w:hAnsi="Arial" w:cs="Arial"/>
          <w:b/>
          <w:sz w:val="24"/>
          <w:szCs w:val="32"/>
        </w:rPr>
        <w:t>Evidence</w:t>
      </w:r>
      <w:r>
        <w:rPr>
          <w:rFonts w:ascii="Arial" w:hAnsi="Arial" w:cs="Arial"/>
          <w:b/>
          <w:sz w:val="24"/>
          <w:szCs w:val="32"/>
        </w:rPr>
        <w:t xml:space="preserve"> is required to support any investigation of financial crime. Discuss various types of evidence used in financial crime investigations</w:t>
      </w:r>
      <w:r w:rsidR="007F1BF2">
        <w:rPr>
          <w:rFonts w:ascii="Arial" w:hAnsi="Arial" w:cs="Arial"/>
          <w:b/>
          <w:sz w:val="24"/>
          <w:szCs w:val="32"/>
        </w:rPr>
        <w:t>.</w:t>
      </w:r>
    </w:p>
    <w:p w:rsidR="007F1BF2" w:rsidRPr="00BE6EF6" w:rsidRDefault="007F1BF2" w:rsidP="00503D7E">
      <w:pPr>
        <w:rPr>
          <w:rFonts w:ascii="Arial" w:hAnsi="Arial" w:cs="Arial"/>
          <w:sz w:val="24"/>
          <w:szCs w:val="32"/>
        </w:rPr>
      </w:pPr>
      <w:r w:rsidRPr="00BE6EF6">
        <w:rPr>
          <w:rFonts w:ascii="Arial" w:hAnsi="Arial" w:cs="Arial"/>
          <w:sz w:val="24"/>
          <w:szCs w:val="32"/>
        </w:rPr>
        <w:t>The evidence will depend on the type of investigation being undertaken and below I highlight the types of investigation and the likely evidence.</w:t>
      </w:r>
    </w:p>
    <w:p w:rsidR="0093558A" w:rsidRDefault="00AE7523" w:rsidP="008C4785">
      <w:pPr>
        <w:pStyle w:val="ListParagraph"/>
        <w:numPr>
          <w:ilvl w:val="0"/>
          <w:numId w:val="33"/>
        </w:numPr>
        <w:rPr>
          <w:rFonts w:ascii="Arial" w:hAnsi="Arial" w:cs="Arial"/>
          <w:sz w:val="24"/>
          <w:szCs w:val="32"/>
        </w:rPr>
      </w:pPr>
      <w:r>
        <w:rPr>
          <w:rFonts w:ascii="Arial" w:hAnsi="Arial" w:cs="Arial"/>
          <w:sz w:val="24"/>
          <w:szCs w:val="32"/>
        </w:rPr>
        <w:lastRenderedPageBreak/>
        <w:t>Investigation of vendors</w:t>
      </w:r>
    </w:p>
    <w:p w:rsidR="00AE7523" w:rsidRDefault="00AE7523" w:rsidP="00AE7523">
      <w:pPr>
        <w:pStyle w:val="ListParagraph"/>
        <w:rPr>
          <w:rFonts w:ascii="Arial" w:hAnsi="Arial" w:cs="Arial"/>
          <w:sz w:val="24"/>
          <w:szCs w:val="32"/>
        </w:rPr>
      </w:pPr>
      <w:r>
        <w:rPr>
          <w:rFonts w:ascii="Arial" w:hAnsi="Arial" w:cs="Arial"/>
          <w:sz w:val="24"/>
          <w:szCs w:val="32"/>
        </w:rPr>
        <w:t xml:space="preserve">Focusing on where the money went and for what purpose. All expenditure information must be collected  e.g. invoices , </w:t>
      </w:r>
      <w:r w:rsidR="00BE6EF6">
        <w:rPr>
          <w:rFonts w:ascii="Arial" w:hAnsi="Arial" w:cs="Arial"/>
          <w:sz w:val="24"/>
          <w:szCs w:val="32"/>
        </w:rPr>
        <w:t>contracts, purchase</w:t>
      </w:r>
      <w:r>
        <w:rPr>
          <w:rFonts w:ascii="Arial" w:hAnsi="Arial" w:cs="Arial"/>
          <w:sz w:val="24"/>
          <w:szCs w:val="32"/>
        </w:rPr>
        <w:t xml:space="preserve"> orders , vendor information set up for the accounts payable system in the company’s master files </w:t>
      </w:r>
      <w:r w:rsidR="00BE6EF6">
        <w:rPr>
          <w:rFonts w:ascii="Arial" w:hAnsi="Arial" w:cs="Arial"/>
          <w:sz w:val="24"/>
          <w:szCs w:val="32"/>
        </w:rPr>
        <w:t>data. Techniques</w:t>
      </w:r>
      <w:r>
        <w:rPr>
          <w:rFonts w:ascii="Arial" w:hAnsi="Arial" w:cs="Arial"/>
          <w:sz w:val="24"/>
          <w:szCs w:val="32"/>
        </w:rPr>
        <w:t xml:space="preserve"> such as data mining can be used to i</w:t>
      </w:r>
      <w:r w:rsidR="00BE6EF6">
        <w:rPr>
          <w:rFonts w:ascii="Arial" w:hAnsi="Arial" w:cs="Arial"/>
          <w:sz w:val="24"/>
          <w:szCs w:val="32"/>
        </w:rPr>
        <w:t>dentify for duplicate addresses, similar</w:t>
      </w:r>
      <w:r>
        <w:rPr>
          <w:rFonts w:ascii="Arial" w:hAnsi="Arial" w:cs="Arial"/>
          <w:sz w:val="24"/>
          <w:szCs w:val="32"/>
        </w:rPr>
        <w:t xml:space="preserve"> names or duplicate </w:t>
      </w:r>
      <w:r w:rsidR="00BE6EF6">
        <w:rPr>
          <w:rFonts w:ascii="Arial" w:hAnsi="Arial" w:cs="Arial"/>
          <w:sz w:val="24"/>
          <w:szCs w:val="32"/>
        </w:rPr>
        <w:t>payments. Interviews</w:t>
      </w:r>
      <w:r>
        <w:rPr>
          <w:rFonts w:ascii="Arial" w:hAnsi="Arial" w:cs="Arial"/>
          <w:sz w:val="24"/>
          <w:szCs w:val="32"/>
        </w:rPr>
        <w:t xml:space="preserve"> and additional public record searches may be required about the vendor’s current situation.</w:t>
      </w:r>
    </w:p>
    <w:p w:rsidR="00D41525" w:rsidRDefault="001F42F5" w:rsidP="008C4785">
      <w:pPr>
        <w:pStyle w:val="ListParagraph"/>
        <w:numPr>
          <w:ilvl w:val="0"/>
          <w:numId w:val="33"/>
        </w:numPr>
        <w:rPr>
          <w:rFonts w:ascii="Arial" w:hAnsi="Arial" w:cs="Arial"/>
          <w:sz w:val="24"/>
          <w:szCs w:val="32"/>
        </w:rPr>
      </w:pPr>
      <w:r>
        <w:rPr>
          <w:rFonts w:ascii="Arial" w:hAnsi="Arial" w:cs="Arial"/>
          <w:sz w:val="24"/>
          <w:szCs w:val="32"/>
        </w:rPr>
        <w:t>Investigation of foreign corrupt</w:t>
      </w:r>
      <w:r w:rsidR="00605BB6">
        <w:rPr>
          <w:rFonts w:ascii="Arial" w:hAnsi="Arial" w:cs="Arial"/>
          <w:sz w:val="24"/>
          <w:szCs w:val="32"/>
        </w:rPr>
        <w:t xml:space="preserve"> practices Act Violations</w:t>
      </w:r>
    </w:p>
    <w:p w:rsidR="00605BB6" w:rsidRDefault="00605BB6" w:rsidP="00605BB6">
      <w:pPr>
        <w:pStyle w:val="ListParagraph"/>
        <w:rPr>
          <w:rFonts w:ascii="Arial" w:hAnsi="Arial" w:cs="Arial"/>
          <w:sz w:val="24"/>
          <w:szCs w:val="32"/>
        </w:rPr>
      </w:pPr>
      <w:r>
        <w:rPr>
          <w:rFonts w:ascii="Arial" w:hAnsi="Arial" w:cs="Arial"/>
          <w:sz w:val="24"/>
          <w:szCs w:val="32"/>
        </w:rPr>
        <w:t>These inquiries usually require exp</w:t>
      </w:r>
      <w:r w:rsidR="00D659D8">
        <w:rPr>
          <w:rFonts w:ascii="Arial" w:hAnsi="Arial" w:cs="Arial"/>
          <w:sz w:val="24"/>
          <w:szCs w:val="32"/>
        </w:rPr>
        <w:t>enditure review and conducting interviews to identify any red flags.</w:t>
      </w:r>
      <w:bookmarkStart w:id="0" w:name="_GoBack"/>
      <w:bookmarkEnd w:id="0"/>
    </w:p>
    <w:p w:rsidR="00D75926" w:rsidRPr="00D75926" w:rsidRDefault="00D75926" w:rsidP="00D75926">
      <w:pPr>
        <w:pStyle w:val="ListParagraph"/>
        <w:rPr>
          <w:rFonts w:ascii="Arial" w:hAnsi="Arial" w:cs="Arial"/>
          <w:sz w:val="24"/>
          <w:szCs w:val="32"/>
        </w:rPr>
      </w:pPr>
    </w:p>
    <w:p w:rsidR="00D75926" w:rsidRDefault="00605BB6" w:rsidP="008C4785">
      <w:pPr>
        <w:pStyle w:val="ListParagraph"/>
        <w:numPr>
          <w:ilvl w:val="0"/>
          <w:numId w:val="33"/>
        </w:numPr>
        <w:rPr>
          <w:rFonts w:ascii="Arial" w:hAnsi="Arial" w:cs="Arial"/>
          <w:sz w:val="24"/>
          <w:szCs w:val="32"/>
        </w:rPr>
      </w:pPr>
      <w:r>
        <w:rPr>
          <w:rFonts w:ascii="Arial" w:hAnsi="Arial" w:cs="Arial"/>
          <w:sz w:val="24"/>
          <w:szCs w:val="32"/>
        </w:rPr>
        <w:t>Investigations of inappropriate related-party activity</w:t>
      </w:r>
    </w:p>
    <w:p w:rsidR="00605BB6" w:rsidRDefault="00605BB6" w:rsidP="00605BB6">
      <w:pPr>
        <w:pStyle w:val="ListParagraph"/>
        <w:rPr>
          <w:rFonts w:ascii="Arial" w:hAnsi="Arial" w:cs="Arial"/>
          <w:sz w:val="24"/>
          <w:szCs w:val="32"/>
        </w:rPr>
      </w:pPr>
      <w:r>
        <w:rPr>
          <w:rFonts w:ascii="Arial" w:hAnsi="Arial" w:cs="Arial"/>
          <w:sz w:val="24"/>
          <w:szCs w:val="32"/>
        </w:rPr>
        <w:t xml:space="preserve">Examine the nature of the </w:t>
      </w:r>
      <w:r w:rsidR="00BE6EF6">
        <w:rPr>
          <w:rFonts w:ascii="Arial" w:hAnsi="Arial" w:cs="Arial"/>
          <w:sz w:val="24"/>
          <w:szCs w:val="32"/>
        </w:rPr>
        <w:t>relationship, relevant</w:t>
      </w:r>
      <w:r>
        <w:rPr>
          <w:rFonts w:ascii="Arial" w:hAnsi="Arial" w:cs="Arial"/>
          <w:sz w:val="24"/>
          <w:szCs w:val="32"/>
        </w:rPr>
        <w:t xml:space="preserve"> internal control policies, interview </w:t>
      </w:r>
      <w:r w:rsidR="00BE6EF6">
        <w:rPr>
          <w:rFonts w:ascii="Arial" w:hAnsi="Arial" w:cs="Arial"/>
          <w:sz w:val="24"/>
          <w:szCs w:val="32"/>
        </w:rPr>
        <w:t>notes, email</w:t>
      </w:r>
      <w:r>
        <w:rPr>
          <w:rFonts w:ascii="Arial" w:hAnsi="Arial" w:cs="Arial"/>
          <w:sz w:val="24"/>
          <w:szCs w:val="32"/>
        </w:rPr>
        <w:t xml:space="preserve"> streams and public search records.</w:t>
      </w:r>
    </w:p>
    <w:p w:rsidR="00D75926" w:rsidRPr="00D75926" w:rsidRDefault="00D75926" w:rsidP="00D75926">
      <w:pPr>
        <w:pStyle w:val="ListParagraph"/>
        <w:rPr>
          <w:rFonts w:ascii="Arial" w:hAnsi="Arial" w:cs="Arial"/>
          <w:sz w:val="24"/>
          <w:szCs w:val="32"/>
        </w:rPr>
      </w:pPr>
    </w:p>
    <w:p w:rsidR="00D75926" w:rsidRDefault="00E7710F" w:rsidP="008C4785">
      <w:pPr>
        <w:pStyle w:val="ListParagraph"/>
        <w:numPr>
          <w:ilvl w:val="0"/>
          <w:numId w:val="33"/>
        </w:numPr>
        <w:rPr>
          <w:rFonts w:ascii="Arial" w:hAnsi="Arial" w:cs="Arial"/>
          <w:sz w:val="24"/>
          <w:szCs w:val="32"/>
        </w:rPr>
      </w:pPr>
      <w:r>
        <w:rPr>
          <w:rFonts w:ascii="Arial" w:hAnsi="Arial" w:cs="Arial"/>
          <w:sz w:val="24"/>
          <w:szCs w:val="32"/>
        </w:rPr>
        <w:t>Investigations of employee misappropriations</w:t>
      </w:r>
    </w:p>
    <w:p w:rsidR="00E7710F" w:rsidRDefault="00E7710F" w:rsidP="00E7710F">
      <w:pPr>
        <w:pStyle w:val="ListParagraph"/>
        <w:rPr>
          <w:rFonts w:ascii="Arial" w:hAnsi="Arial" w:cs="Arial"/>
          <w:sz w:val="24"/>
          <w:szCs w:val="32"/>
        </w:rPr>
      </w:pPr>
      <w:r>
        <w:rPr>
          <w:rFonts w:ascii="Arial" w:hAnsi="Arial" w:cs="Arial"/>
          <w:sz w:val="24"/>
          <w:szCs w:val="32"/>
        </w:rPr>
        <w:t>Focus on the documents and records kept by the employee such as desk files</w:t>
      </w:r>
      <w:r w:rsidR="006C24F2">
        <w:rPr>
          <w:rFonts w:ascii="Arial" w:hAnsi="Arial" w:cs="Arial"/>
          <w:sz w:val="24"/>
          <w:szCs w:val="32"/>
        </w:rPr>
        <w:t>, emails, computer</w:t>
      </w:r>
      <w:r>
        <w:rPr>
          <w:rFonts w:ascii="Arial" w:hAnsi="Arial" w:cs="Arial"/>
          <w:sz w:val="24"/>
          <w:szCs w:val="32"/>
        </w:rPr>
        <w:t xml:space="preserve"> </w:t>
      </w:r>
      <w:r w:rsidR="006C24F2">
        <w:rPr>
          <w:rFonts w:ascii="Arial" w:hAnsi="Arial" w:cs="Arial"/>
          <w:sz w:val="24"/>
          <w:szCs w:val="32"/>
        </w:rPr>
        <w:t>files, records</w:t>
      </w:r>
      <w:r>
        <w:rPr>
          <w:rFonts w:ascii="Arial" w:hAnsi="Arial" w:cs="Arial"/>
          <w:sz w:val="24"/>
          <w:szCs w:val="32"/>
        </w:rPr>
        <w:t xml:space="preserve"> of access to and use of corporate computer </w:t>
      </w:r>
      <w:r w:rsidR="006C24F2">
        <w:rPr>
          <w:rFonts w:ascii="Arial" w:hAnsi="Arial" w:cs="Arial"/>
          <w:sz w:val="24"/>
          <w:szCs w:val="32"/>
        </w:rPr>
        <w:t>systems, records</w:t>
      </w:r>
      <w:r>
        <w:rPr>
          <w:rFonts w:ascii="Arial" w:hAnsi="Arial" w:cs="Arial"/>
          <w:sz w:val="24"/>
          <w:szCs w:val="32"/>
        </w:rPr>
        <w:t xml:space="preserve"> of access to company </w:t>
      </w:r>
      <w:r w:rsidR="006C24F2">
        <w:rPr>
          <w:rFonts w:ascii="Arial" w:hAnsi="Arial" w:cs="Arial"/>
          <w:sz w:val="24"/>
          <w:szCs w:val="32"/>
        </w:rPr>
        <w:t>facilities, employment</w:t>
      </w:r>
      <w:r>
        <w:rPr>
          <w:rFonts w:ascii="Arial" w:hAnsi="Arial" w:cs="Arial"/>
          <w:sz w:val="24"/>
          <w:szCs w:val="32"/>
        </w:rPr>
        <w:t xml:space="preserve"> records, payroll </w:t>
      </w:r>
      <w:r w:rsidR="006C24F2">
        <w:rPr>
          <w:rFonts w:ascii="Arial" w:hAnsi="Arial" w:cs="Arial"/>
          <w:sz w:val="24"/>
          <w:szCs w:val="32"/>
        </w:rPr>
        <w:t>records, security</w:t>
      </w:r>
      <w:r>
        <w:rPr>
          <w:rFonts w:ascii="Arial" w:hAnsi="Arial" w:cs="Arial"/>
          <w:sz w:val="24"/>
          <w:szCs w:val="32"/>
        </w:rPr>
        <w:t xml:space="preserve"> camera tapes and material obtained in interviews with co-workers.</w:t>
      </w:r>
    </w:p>
    <w:p w:rsidR="00D75926" w:rsidRPr="00D75926" w:rsidRDefault="00D75926" w:rsidP="00D75926">
      <w:pPr>
        <w:pStyle w:val="ListParagraph"/>
        <w:rPr>
          <w:rFonts w:ascii="Arial" w:hAnsi="Arial" w:cs="Arial"/>
          <w:sz w:val="24"/>
          <w:szCs w:val="32"/>
        </w:rPr>
      </w:pPr>
    </w:p>
    <w:p w:rsidR="00D75926" w:rsidRDefault="00992A97" w:rsidP="008C4785">
      <w:pPr>
        <w:pStyle w:val="ListParagraph"/>
        <w:numPr>
          <w:ilvl w:val="0"/>
          <w:numId w:val="33"/>
        </w:numPr>
        <w:rPr>
          <w:rFonts w:ascii="Arial" w:hAnsi="Arial" w:cs="Arial"/>
          <w:sz w:val="24"/>
          <w:szCs w:val="32"/>
        </w:rPr>
      </w:pPr>
      <w:r>
        <w:rPr>
          <w:rFonts w:ascii="Arial" w:hAnsi="Arial" w:cs="Arial"/>
          <w:sz w:val="24"/>
          <w:szCs w:val="32"/>
        </w:rPr>
        <w:t>Investigation of specific allegations</w:t>
      </w:r>
    </w:p>
    <w:p w:rsidR="00992A97" w:rsidRDefault="006C24F2" w:rsidP="00992A97">
      <w:pPr>
        <w:pStyle w:val="ListParagraph"/>
        <w:rPr>
          <w:rFonts w:ascii="Arial" w:hAnsi="Arial" w:cs="Arial"/>
          <w:sz w:val="24"/>
          <w:szCs w:val="32"/>
        </w:rPr>
      </w:pPr>
      <w:r>
        <w:rPr>
          <w:rFonts w:ascii="Arial" w:hAnsi="Arial" w:cs="Arial"/>
          <w:sz w:val="24"/>
          <w:szCs w:val="32"/>
        </w:rPr>
        <w:t>The evidence d</w:t>
      </w:r>
      <w:r w:rsidR="00992A97">
        <w:rPr>
          <w:rFonts w:ascii="Arial" w:hAnsi="Arial" w:cs="Arial"/>
          <w:sz w:val="24"/>
          <w:szCs w:val="32"/>
        </w:rPr>
        <w:t>iffer</w:t>
      </w:r>
      <w:r>
        <w:rPr>
          <w:rFonts w:ascii="Arial" w:hAnsi="Arial" w:cs="Arial"/>
          <w:sz w:val="24"/>
          <w:szCs w:val="32"/>
        </w:rPr>
        <w:t>s</w:t>
      </w:r>
      <w:r w:rsidR="00992A97">
        <w:rPr>
          <w:rFonts w:ascii="Arial" w:hAnsi="Arial" w:cs="Arial"/>
          <w:sz w:val="24"/>
          <w:szCs w:val="32"/>
        </w:rPr>
        <w:t xml:space="preserve"> widely and may arise from letters by </w:t>
      </w:r>
      <w:r>
        <w:rPr>
          <w:rFonts w:ascii="Arial" w:hAnsi="Arial" w:cs="Arial"/>
          <w:sz w:val="24"/>
          <w:szCs w:val="32"/>
        </w:rPr>
        <w:t>whistleblowers, exit</w:t>
      </w:r>
      <w:r w:rsidR="00992A97">
        <w:rPr>
          <w:rFonts w:ascii="Arial" w:hAnsi="Arial" w:cs="Arial"/>
          <w:sz w:val="24"/>
          <w:szCs w:val="32"/>
        </w:rPr>
        <w:t xml:space="preserve"> </w:t>
      </w:r>
      <w:r>
        <w:rPr>
          <w:rFonts w:ascii="Arial" w:hAnsi="Arial" w:cs="Arial"/>
          <w:sz w:val="24"/>
          <w:szCs w:val="32"/>
        </w:rPr>
        <w:t>interviews, hotlines</w:t>
      </w:r>
      <w:r w:rsidR="00992A97">
        <w:rPr>
          <w:rFonts w:ascii="Arial" w:hAnsi="Arial" w:cs="Arial"/>
          <w:sz w:val="24"/>
          <w:szCs w:val="32"/>
        </w:rPr>
        <w:t xml:space="preserve"> and anonymous tips. The investigative team must develop an appropriate plan for accumulating evidence most likely to be relevant</w:t>
      </w:r>
      <w:r w:rsidR="00022430">
        <w:rPr>
          <w:rFonts w:ascii="Arial" w:hAnsi="Arial" w:cs="Arial"/>
          <w:sz w:val="24"/>
          <w:szCs w:val="32"/>
        </w:rPr>
        <w:t>.</w:t>
      </w:r>
    </w:p>
    <w:p w:rsidR="00D75926" w:rsidRPr="00D75926" w:rsidRDefault="00D75926" w:rsidP="00D75926">
      <w:pPr>
        <w:pStyle w:val="ListParagraph"/>
        <w:rPr>
          <w:rFonts w:ascii="Arial" w:hAnsi="Arial" w:cs="Arial"/>
          <w:sz w:val="24"/>
          <w:szCs w:val="32"/>
        </w:rPr>
      </w:pPr>
    </w:p>
    <w:p w:rsidR="00D75926" w:rsidRDefault="00022430" w:rsidP="008C4785">
      <w:pPr>
        <w:pStyle w:val="ListParagraph"/>
        <w:numPr>
          <w:ilvl w:val="0"/>
          <w:numId w:val="33"/>
        </w:numPr>
        <w:rPr>
          <w:rFonts w:ascii="Arial" w:hAnsi="Arial" w:cs="Arial"/>
          <w:sz w:val="24"/>
          <w:szCs w:val="32"/>
        </w:rPr>
      </w:pPr>
      <w:r>
        <w:rPr>
          <w:rFonts w:ascii="Arial" w:hAnsi="Arial" w:cs="Arial"/>
          <w:sz w:val="24"/>
          <w:szCs w:val="32"/>
        </w:rPr>
        <w:t>Investigation of financial statement errors</w:t>
      </w:r>
    </w:p>
    <w:p w:rsidR="004C55D1" w:rsidRPr="008C4785" w:rsidRDefault="006C24F2" w:rsidP="004C55D1">
      <w:pPr>
        <w:pStyle w:val="ListParagraph"/>
        <w:rPr>
          <w:rFonts w:ascii="Arial" w:hAnsi="Arial" w:cs="Arial"/>
          <w:sz w:val="24"/>
          <w:szCs w:val="32"/>
        </w:rPr>
      </w:pPr>
      <w:r>
        <w:rPr>
          <w:rFonts w:ascii="Arial" w:hAnsi="Arial" w:cs="Arial"/>
          <w:sz w:val="24"/>
          <w:szCs w:val="32"/>
        </w:rPr>
        <w:t>There would be n</w:t>
      </w:r>
      <w:r w:rsidR="004C55D1">
        <w:rPr>
          <w:rFonts w:ascii="Arial" w:hAnsi="Arial" w:cs="Arial"/>
          <w:sz w:val="24"/>
          <w:szCs w:val="32"/>
        </w:rPr>
        <w:t xml:space="preserve">eed to access several elements of a company’s business </w:t>
      </w:r>
      <w:r>
        <w:rPr>
          <w:rFonts w:ascii="Arial" w:hAnsi="Arial" w:cs="Arial"/>
          <w:sz w:val="24"/>
          <w:szCs w:val="32"/>
        </w:rPr>
        <w:t>records, financial</w:t>
      </w:r>
      <w:r w:rsidR="004C55D1">
        <w:rPr>
          <w:rFonts w:ascii="Arial" w:hAnsi="Arial" w:cs="Arial"/>
          <w:sz w:val="24"/>
          <w:szCs w:val="32"/>
        </w:rPr>
        <w:t xml:space="preserve"> accounting </w:t>
      </w:r>
      <w:r>
        <w:rPr>
          <w:rFonts w:ascii="Arial" w:hAnsi="Arial" w:cs="Arial"/>
          <w:sz w:val="24"/>
          <w:szCs w:val="32"/>
        </w:rPr>
        <w:t>records, files</w:t>
      </w:r>
      <w:r w:rsidR="004C55D1">
        <w:rPr>
          <w:rFonts w:ascii="Arial" w:hAnsi="Arial" w:cs="Arial"/>
          <w:sz w:val="24"/>
          <w:szCs w:val="32"/>
        </w:rPr>
        <w:t xml:space="preserve"> of many employees and the email files of all involved in the relevant transactions. Conduct interviews and collect evidence from outside parties such as banks</w:t>
      </w:r>
      <w:r>
        <w:rPr>
          <w:rFonts w:ascii="Arial" w:hAnsi="Arial" w:cs="Arial"/>
          <w:sz w:val="24"/>
          <w:szCs w:val="32"/>
        </w:rPr>
        <w:t>, clientele, dealers</w:t>
      </w:r>
      <w:r w:rsidR="004C55D1">
        <w:rPr>
          <w:rFonts w:ascii="Arial" w:hAnsi="Arial" w:cs="Arial"/>
          <w:sz w:val="24"/>
          <w:szCs w:val="32"/>
        </w:rPr>
        <w:t xml:space="preserve"> and previous employees.</w:t>
      </w:r>
    </w:p>
    <w:p w:rsidR="001F50E3" w:rsidRDefault="001F50E3" w:rsidP="00503D7E">
      <w:pPr>
        <w:rPr>
          <w:rFonts w:ascii="Arial" w:hAnsi="Arial" w:cs="Arial"/>
          <w:b/>
          <w:sz w:val="24"/>
          <w:szCs w:val="32"/>
        </w:rPr>
      </w:pPr>
    </w:p>
    <w:p w:rsidR="00492B56" w:rsidRDefault="00492B56" w:rsidP="00503D7E">
      <w:pPr>
        <w:rPr>
          <w:rFonts w:ascii="Arial" w:hAnsi="Arial" w:cs="Arial"/>
          <w:b/>
          <w:sz w:val="24"/>
          <w:szCs w:val="32"/>
          <w:u w:val="single"/>
        </w:rPr>
      </w:pPr>
      <w:r w:rsidRPr="001C3233">
        <w:rPr>
          <w:rFonts w:ascii="Arial" w:hAnsi="Arial" w:cs="Arial"/>
          <w:b/>
          <w:sz w:val="24"/>
          <w:szCs w:val="32"/>
          <w:u w:val="single"/>
        </w:rPr>
        <w:t>QUESTION 3</w:t>
      </w:r>
    </w:p>
    <w:p w:rsidR="00622B84" w:rsidRPr="00670B75" w:rsidRDefault="00D75926" w:rsidP="00503D7E">
      <w:pPr>
        <w:rPr>
          <w:rFonts w:ascii="Arial" w:hAnsi="Arial" w:cs="Arial"/>
          <w:b/>
          <w:sz w:val="24"/>
          <w:szCs w:val="32"/>
        </w:rPr>
      </w:pPr>
      <w:r>
        <w:rPr>
          <w:rFonts w:ascii="Arial" w:hAnsi="Arial" w:cs="Arial"/>
          <w:b/>
          <w:sz w:val="24"/>
          <w:szCs w:val="32"/>
        </w:rPr>
        <w:t>Evidence gathered in financial crime cases is different from one gathered in non-financial crime cases. What is the basic difference in the composition of the two types of evidence?</w:t>
      </w:r>
    </w:p>
    <w:p w:rsidR="004C6E29" w:rsidRDefault="00386A99" w:rsidP="00386A99">
      <w:pPr>
        <w:rPr>
          <w:rFonts w:ascii="Arial" w:hAnsi="Arial" w:cs="Arial"/>
          <w:sz w:val="24"/>
          <w:szCs w:val="32"/>
        </w:rPr>
      </w:pPr>
      <w:proofErr w:type="spellStart"/>
      <w:r>
        <w:rPr>
          <w:rFonts w:ascii="Arial" w:hAnsi="Arial" w:cs="Arial"/>
          <w:sz w:val="24"/>
          <w:szCs w:val="32"/>
        </w:rPr>
        <w:t>Non Financial</w:t>
      </w:r>
      <w:proofErr w:type="spellEnd"/>
      <w:r>
        <w:rPr>
          <w:rFonts w:ascii="Arial" w:hAnsi="Arial" w:cs="Arial"/>
          <w:sz w:val="24"/>
          <w:szCs w:val="32"/>
        </w:rPr>
        <w:t xml:space="preserve"> crimes include murder and burglary. </w:t>
      </w:r>
      <w:r w:rsidR="00723B34">
        <w:rPr>
          <w:rFonts w:ascii="Arial" w:hAnsi="Arial" w:cs="Arial"/>
          <w:sz w:val="24"/>
          <w:szCs w:val="32"/>
        </w:rPr>
        <w:t>Proof of such crimes</w:t>
      </w:r>
      <w:r>
        <w:rPr>
          <w:rFonts w:ascii="Arial" w:hAnsi="Arial" w:cs="Arial"/>
          <w:sz w:val="24"/>
          <w:szCs w:val="32"/>
        </w:rPr>
        <w:t xml:space="preserve"> require</w:t>
      </w:r>
      <w:r w:rsidR="00723B34">
        <w:rPr>
          <w:rFonts w:ascii="Arial" w:hAnsi="Arial" w:cs="Arial"/>
          <w:sz w:val="24"/>
          <w:szCs w:val="32"/>
        </w:rPr>
        <w:t>s</w:t>
      </w:r>
      <w:r>
        <w:rPr>
          <w:rFonts w:ascii="Arial" w:hAnsi="Arial" w:cs="Arial"/>
          <w:sz w:val="24"/>
          <w:szCs w:val="32"/>
        </w:rPr>
        <w:t xml:space="preserve"> use of real evidence such as finger prints</w:t>
      </w:r>
      <w:r w:rsidR="00723B34">
        <w:rPr>
          <w:rFonts w:ascii="Arial" w:hAnsi="Arial" w:cs="Arial"/>
          <w:sz w:val="24"/>
          <w:szCs w:val="32"/>
        </w:rPr>
        <w:t>.</w:t>
      </w:r>
      <w:r>
        <w:rPr>
          <w:rFonts w:ascii="Arial" w:hAnsi="Arial" w:cs="Arial"/>
          <w:sz w:val="24"/>
          <w:szCs w:val="32"/>
        </w:rPr>
        <w:t xml:space="preserve"> </w:t>
      </w:r>
      <w:r w:rsidR="00B415F8">
        <w:rPr>
          <w:rFonts w:ascii="Arial" w:hAnsi="Arial" w:cs="Arial"/>
          <w:sz w:val="24"/>
          <w:szCs w:val="32"/>
        </w:rPr>
        <w:t xml:space="preserve">Real evidence also includes physical objects </w:t>
      </w:r>
      <w:r w:rsidR="00B415F8">
        <w:rPr>
          <w:rFonts w:ascii="Arial" w:hAnsi="Arial" w:cs="Arial"/>
          <w:sz w:val="24"/>
          <w:szCs w:val="32"/>
        </w:rPr>
        <w:lastRenderedPageBreak/>
        <w:t xml:space="preserve">like guns and knives found at the scene of the </w:t>
      </w:r>
      <w:r w:rsidR="002D4EA3">
        <w:rPr>
          <w:rFonts w:ascii="Arial" w:hAnsi="Arial" w:cs="Arial"/>
          <w:sz w:val="24"/>
          <w:szCs w:val="32"/>
        </w:rPr>
        <w:t>crime. Such</w:t>
      </w:r>
      <w:r w:rsidR="00B415F8">
        <w:rPr>
          <w:rFonts w:ascii="Arial" w:hAnsi="Arial" w:cs="Arial"/>
          <w:sz w:val="24"/>
          <w:szCs w:val="32"/>
        </w:rPr>
        <w:t xml:space="preserve"> cases are proven by way of objects and tangible items indicating the occurrence of the </w:t>
      </w:r>
      <w:r w:rsidR="002D4EA3">
        <w:rPr>
          <w:rFonts w:ascii="Arial" w:hAnsi="Arial" w:cs="Arial"/>
          <w:sz w:val="24"/>
          <w:szCs w:val="32"/>
        </w:rPr>
        <w:t>crime. Generally</w:t>
      </w:r>
      <w:r>
        <w:rPr>
          <w:rFonts w:ascii="Arial" w:hAnsi="Arial" w:cs="Arial"/>
          <w:sz w:val="24"/>
          <w:szCs w:val="32"/>
        </w:rPr>
        <w:t xml:space="preserve"> these are non-documentary cases. </w:t>
      </w:r>
      <w:r w:rsidR="00615E3E">
        <w:rPr>
          <w:rFonts w:ascii="Arial" w:hAnsi="Arial" w:cs="Arial"/>
          <w:sz w:val="24"/>
          <w:szCs w:val="32"/>
        </w:rPr>
        <w:t>There will be v</w:t>
      </w:r>
      <w:r w:rsidR="00B415F8">
        <w:rPr>
          <w:rFonts w:ascii="Arial" w:hAnsi="Arial" w:cs="Arial"/>
          <w:sz w:val="24"/>
          <w:szCs w:val="32"/>
        </w:rPr>
        <w:t>ery limited documentary evidence</w:t>
      </w:r>
      <w:r w:rsidR="00615E3E">
        <w:rPr>
          <w:rFonts w:ascii="Arial" w:hAnsi="Arial" w:cs="Arial"/>
          <w:sz w:val="24"/>
          <w:szCs w:val="32"/>
        </w:rPr>
        <w:t xml:space="preserve"> related to such cases.</w:t>
      </w:r>
    </w:p>
    <w:p w:rsidR="00386A99" w:rsidRDefault="00386A99" w:rsidP="00386A99">
      <w:pPr>
        <w:rPr>
          <w:rFonts w:ascii="Arial" w:hAnsi="Arial" w:cs="Arial"/>
          <w:sz w:val="24"/>
          <w:szCs w:val="32"/>
        </w:rPr>
      </w:pPr>
      <w:r>
        <w:rPr>
          <w:rFonts w:ascii="Arial" w:hAnsi="Arial" w:cs="Arial"/>
          <w:sz w:val="24"/>
          <w:szCs w:val="32"/>
        </w:rPr>
        <w:t>Examples of financial crime cases include</w:t>
      </w:r>
      <w:r w:rsidR="00615E3E">
        <w:rPr>
          <w:rFonts w:ascii="Arial" w:hAnsi="Arial" w:cs="Arial"/>
          <w:sz w:val="24"/>
          <w:szCs w:val="32"/>
        </w:rPr>
        <w:t xml:space="preserve"> </w:t>
      </w:r>
      <w:r w:rsidR="00615E3E" w:rsidRPr="00615E3E">
        <w:rPr>
          <w:rFonts w:ascii="Arial" w:eastAsia="Times New Roman" w:hAnsi="Arial" w:cs="Arial"/>
          <w:sz w:val="24"/>
          <w:szCs w:val="24"/>
          <w:lang w:val="en"/>
        </w:rPr>
        <w:t>forgery,</w:t>
      </w:r>
      <w:r w:rsidR="00615E3E" w:rsidRPr="00615E3E">
        <w:rPr>
          <w:rFonts w:ascii="Arial" w:eastAsia="Times New Roman" w:hAnsi="Arial" w:cs="Arial"/>
          <w:color w:val="3C3C3C"/>
          <w:lang w:val="en"/>
        </w:rPr>
        <w:t xml:space="preserve"> </w:t>
      </w:r>
      <w:r w:rsidR="00615E3E" w:rsidRPr="00615E3E">
        <w:rPr>
          <w:rFonts w:ascii="Arial" w:eastAsia="Times New Roman" w:hAnsi="Arial" w:cs="Arial"/>
          <w:sz w:val="24"/>
          <w:szCs w:val="24"/>
          <w:lang w:val="en"/>
        </w:rPr>
        <w:t xml:space="preserve">credit card fraud, embezzlement and </w:t>
      </w:r>
      <w:r w:rsidR="00615E3E">
        <w:rPr>
          <w:rFonts w:ascii="Arial" w:eastAsia="Times New Roman" w:hAnsi="Arial" w:cs="Arial"/>
          <w:sz w:val="24"/>
          <w:szCs w:val="24"/>
          <w:lang w:val="en"/>
        </w:rPr>
        <w:t xml:space="preserve">all forms of </w:t>
      </w:r>
      <w:r w:rsidR="00615E3E" w:rsidRPr="00615E3E">
        <w:rPr>
          <w:rFonts w:ascii="Arial" w:eastAsia="Times New Roman" w:hAnsi="Arial" w:cs="Arial"/>
          <w:sz w:val="24"/>
          <w:szCs w:val="24"/>
          <w:lang w:val="en"/>
        </w:rPr>
        <w:t>money laundering</w:t>
      </w:r>
      <w:r w:rsidR="00615E3E">
        <w:rPr>
          <w:rFonts w:ascii="Arial" w:hAnsi="Arial" w:cs="Arial"/>
          <w:sz w:val="24"/>
          <w:szCs w:val="24"/>
        </w:rPr>
        <w:t>.</w:t>
      </w:r>
      <w:r>
        <w:rPr>
          <w:rFonts w:ascii="Arial" w:hAnsi="Arial" w:cs="Arial"/>
          <w:sz w:val="24"/>
          <w:szCs w:val="32"/>
        </w:rPr>
        <w:t xml:space="preserve">Financial crimes are </w:t>
      </w:r>
      <w:r w:rsidR="00A8547D">
        <w:rPr>
          <w:rFonts w:ascii="Arial" w:hAnsi="Arial" w:cs="Arial"/>
          <w:sz w:val="24"/>
          <w:szCs w:val="32"/>
        </w:rPr>
        <w:t xml:space="preserve">usually </w:t>
      </w:r>
      <w:r>
        <w:rPr>
          <w:rFonts w:ascii="Arial" w:hAnsi="Arial" w:cs="Arial"/>
          <w:sz w:val="24"/>
          <w:szCs w:val="32"/>
        </w:rPr>
        <w:t>document-heavy</w:t>
      </w:r>
      <w:r w:rsidR="00A8547D">
        <w:rPr>
          <w:rFonts w:ascii="Arial" w:hAnsi="Arial" w:cs="Arial"/>
          <w:sz w:val="24"/>
          <w:szCs w:val="32"/>
        </w:rPr>
        <w:t xml:space="preserve"> with the Investigators having to deal</w:t>
      </w:r>
      <w:r>
        <w:rPr>
          <w:rFonts w:ascii="Arial" w:hAnsi="Arial" w:cs="Arial"/>
          <w:sz w:val="24"/>
          <w:szCs w:val="32"/>
        </w:rPr>
        <w:t xml:space="preserve"> with huge volumes of </w:t>
      </w:r>
      <w:r w:rsidR="00A8547D">
        <w:rPr>
          <w:rFonts w:ascii="Arial" w:hAnsi="Arial" w:cs="Arial"/>
          <w:sz w:val="24"/>
          <w:szCs w:val="32"/>
        </w:rPr>
        <w:t xml:space="preserve">documentary </w:t>
      </w:r>
      <w:r>
        <w:rPr>
          <w:rFonts w:ascii="Arial" w:hAnsi="Arial" w:cs="Arial"/>
          <w:sz w:val="24"/>
          <w:szCs w:val="32"/>
        </w:rPr>
        <w:t>evidence</w:t>
      </w:r>
      <w:r w:rsidR="00B415F8">
        <w:rPr>
          <w:rFonts w:ascii="Arial" w:hAnsi="Arial" w:cs="Arial"/>
          <w:sz w:val="24"/>
          <w:szCs w:val="32"/>
        </w:rPr>
        <w:t>.</w:t>
      </w:r>
      <w:r w:rsidR="00B90CF3">
        <w:rPr>
          <w:rFonts w:ascii="Arial" w:hAnsi="Arial" w:cs="Arial"/>
          <w:sz w:val="24"/>
          <w:szCs w:val="32"/>
        </w:rPr>
        <w:t xml:space="preserve"> </w:t>
      </w:r>
      <w:r w:rsidR="00DE6411">
        <w:rPr>
          <w:rFonts w:ascii="Arial" w:hAnsi="Arial" w:cs="Arial"/>
          <w:sz w:val="24"/>
          <w:szCs w:val="32"/>
        </w:rPr>
        <w:t xml:space="preserve">Proving financial crime will require handling </w:t>
      </w:r>
      <w:r w:rsidR="00B90CF3">
        <w:rPr>
          <w:rFonts w:ascii="Arial" w:hAnsi="Arial" w:cs="Arial"/>
          <w:sz w:val="24"/>
          <w:szCs w:val="32"/>
        </w:rPr>
        <w:t xml:space="preserve">a trail of evidence in documentary form. </w:t>
      </w:r>
      <w:r w:rsidR="00DE6411">
        <w:rPr>
          <w:rFonts w:ascii="Arial" w:hAnsi="Arial" w:cs="Arial"/>
          <w:sz w:val="24"/>
          <w:szCs w:val="32"/>
        </w:rPr>
        <w:t>It is normal and expected that investigators</w:t>
      </w:r>
      <w:r w:rsidR="00B90CF3">
        <w:rPr>
          <w:rFonts w:ascii="Arial" w:hAnsi="Arial" w:cs="Arial"/>
          <w:sz w:val="24"/>
          <w:szCs w:val="32"/>
        </w:rPr>
        <w:t xml:space="preserve"> of financial crimes must confront huge volumes of evidence. Investigators would have to gather a variety of documents from different sources. These will be used to derive logic and make inferences that would prove guiltiness or </w:t>
      </w:r>
      <w:r w:rsidR="00287654">
        <w:rPr>
          <w:rFonts w:ascii="Arial" w:hAnsi="Arial" w:cs="Arial"/>
          <w:sz w:val="24"/>
          <w:szCs w:val="32"/>
        </w:rPr>
        <w:t>otherwise. Documents</w:t>
      </w:r>
      <w:r w:rsidR="00B90CF3">
        <w:rPr>
          <w:rFonts w:ascii="Arial" w:hAnsi="Arial" w:cs="Arial"/>
          <w:sz w:val="24"/>
          <w:szCs w:val="32"/>
        </w:rPr>
        <w:t xml:space="preserve"> must be collected and properly organised. This calls for a framework for creating an evidence tracking system.</w:t>
      </w:r>
    </w:p>
    <w:p w:rsidR="00B415F8" w:rsidRPr="00386A99" w:rsidRDefault="00B415F8" w:rsidP="00386A99">
      <w:pPr>
        <w:rPr>
          <w:rFonts w:ascii="Arial" w:hAnsi="Arial" w:cs="Arial"/>
          <w:sz w:val="24"/>
          <w:szCs w:val="32"/>
        </w:rPr>
      </w:pPr>
      <w:r>
        <w:rPr>
          <w:rFonts w:ascii="Arial" w:hAnsi="Arial" w:cs="Arial"/>
          <w:sz w:val="24"/>
          <w:szCs w:val="32"/>
        </w:rPr>
        <w:t xml:space="preserve">Documentary evidence include records obtained during investigation such as cancelled </w:t>
      </w:r>
      <w:r w:rsidR="00287654">
        <w:rPr>
          <w:rFonts w:ascii="Arial" w:hAnsi="Arial" w:cs="Arial"/>
          <w:sz w:val="24"/>
          <w:szCs w:val="32"/>
        </w:rPr>
        <w:t>cheques, bank</w:t>
      </w:r>
      <w:r>
        <w:rPr>
          <w:rFonts w:ascii="Arial" w:hAnsi="Arial" w:cs="Arial"/>
          <w:sz w:val="24"/>
          <w:szCs w:val="32"/>
        </w:rPr>
        <w:t xml:space="preserve"> </w:t>
      </w:r>
      <w:r w:rsidR="00287654">
        <w:rPr>
          <w:rFonts w:ascii="Arial" w:hAnsi="Arial" w:cs="Arial"/>
          <w:sz w:val="24"/>
          <w:szCs w:val="32"/>
        </w:rPr>
        <w:t xml:space="preserve">statements, </w:t>
      </w:r>
      <w:r w:rsidR="00615E3E">
        <w:rPr>
          <w:rFonts w:ascii="Arial" w:hAnsi="Arial" w:cs="Arial"/>
          <w:sz w:val="24"/>
          <w:szCs w:val="32"/>
        </w:rPr>
        <w:t xml:space="preserve">correspondence and mails related to the transaction as well as </w:t>
      </w:r>
      <w:r w:rsidR="00287654">
        <w:rPr>
          <w:rFonts w:ascii="Arial" w:hAnsi="Arial" w:cs="Arial"/>
          <w:sz w:val="24"/>
          <w:szCs w:val="32"/>
        </w:rPr>
        <w:t>photographs</w:t>
      </w:r>
      <w:r>
        <w:rPr>
          <w:rFonts w:ascii="Arial" w:hAnsi="Arial" w:cs="Arial"/>
          <w:sz w:val="24"/>
          <w:szCs w:val="32"/>
        </w:rPr>
        <w:t xml:space="preserve"> of suspect transactions</w:t>
      </w:r>
      <w:r w:rsidR="00615E3E">
        <w:rPr>
          <w:rFonts w:ascii="Arial" w:hAnsi="Arial" w:cs="Arial"/>
          <w:sz w:val="24"/>
          <w:szCs w:val="32"/>
        </w:rPr>
        <w:t>.</w:t>
      </w:r>
    </w:p>
    <w:p w:rsidR="007944A1" w:rsidRPr="00E9505C" w:rsidRDefault="007944A1" w:rsidP="00C372C0">
      <w:pPr>
        <w:rPr>
          <w:rFonts w:ascii="Arial" w:hAnsi="Arial" w:cs="Arial"/>
          <w:sz w:val="24"/>
          <w:szCs w:val="32"/>
        </w:rPr>
      </w:pPr>
    </w:p>
    <w:p w:rsidR="00C372C0" w:rsidRPr="00E9505C" w:rsidRDefault="00C372C0" w:rsidP="00C372C0">
      <w:pPr>
        <w:rPr>
          <w:rFonts w:ascii="Arial" w:hAnsi="Arial" w:cs="Arial"/>
          <w:b/>
          <w:sz w:val="24"/>
          <w:szCs w:val="32"/>
          <w:u w:val="single"/>
        </w:rPr>
      </w:pPr>
      <w:r w:rsidRPr="00E9505C">
        <w:rPr>
          <w:rFonts w:ascii="Arial" w:hAnsi="Arial" w:cs="Arial"/>
          <w:b/>
          <w:sz w:val="24"/>
          <w:szCs w:val="32"/>
          <w:u w:val="single"/>
        </w:rPr>
        <w:t>END.</w:t>
      </w:r>
    </w:p>
    <w:sectPr w:rsidR="00C372C0" w:rsidRPr="00E9505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091" w:rsidRDefault="00FC1091" w:rsidP="00CB4D0A">
      <w:pPr>
        <w:spacing w:after="0" w:line="240" w:lineRule="auto"/>
      </w:pPr>
      <w:r>
        <w:separator/>
      </w:r>
    </w:p>
  </w:endnote>
  <w:endnote w:type="continuationSeparator" w:id="0">
    <w:p w:rsidR="00FC1091" w:rsidRDefault="00FC10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091" w:rsidRDefault="00FC1091" w:rsidP="00CB4D0A">
      <w:pPr>
        <w:spacing w:after="0" w:line="240" w:lineRule="auto"/>
      </w:pPr>
      <w:r>
        <w:separator/>
      </w:r>
    </w:p>
  </w:footnote>
  <w:footnote w:type="continuationSeparator" w:id="0">
    <w:p w:rsidR="00FC1091" w:rsidRDefault="00FC10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B56E2"/>
    <w:multiLevelType w:val="hybridMultilevel"/>
    <w:tmpl w:val="BAF848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AC13277"/>
    <w:multiLevelType w:val="hybridMultilevel"/>
    <w:tmpl w:val="6404461C"/>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nsid w:val="11343B42"/>
    <w:multiLevelType w:val="hybridMultilevel"/>
    <w:tmpl w:val="02C6E8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11C85C61"/>
    <w:multiLevelType w:val="hybridMultilevel"/>
    <w:tmpl w:val="95D0D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136B370C"/>
    <w:multiLevelType w:val="hybridMultilevel"/>
    <w:tmpl w:val="217AA66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nsid w:val="17C92ED9"/>
    <w:multiLevelType w:val="hybridMultilevel"/>
    <w:tmpl w:val="EA02D11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nsid w:val="1A52796E"/>
    <w:multiLevelType w:val="hybridMultilevel"/>
    <w:tmpl w:val="82A8D8A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nsid w:val="20BC7831"/>
    <w:multiLevelType w:val="hybridMultilevel"/>
    <w:tmpl w:val="6F08EA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nsid w:val="21DE74CA"/>
    <w:multiLevelType w:val="hybridMultilevel"/>
    <w:tmpl w:val="8D80D0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nsid w:val="22F65E08"/>
    <w:multiLevelType w:val="hybridMultilevel"/>
    <w:tmpl w:val="51C443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nsid w:val="248D7C3C"/>
    <w:multiLevelType w:val="hybridMultilevel"/>
    <w:tmpl w:val="BE845B04"/>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nsid w:val="27343B35"/>
    <w:multiLevelType w:val="hybridMultilevel"/>
    <w:tmpl w:val="2578DF3E"/>
    <w:lvl w:ilvl="0" w:tplc="18090013">
      <w:start w:val="1"/>
      <w:numFmt w:val="upperRoman"/>
      <w:lvlText w:val="%1."/>
      <w:lvlJc w:val="right"/>
      <w:pPr>
        <w:ind w:left="644"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2A460AD2"/>
    <w:multiLevelType w:val="hybridMultilevel"/>
    <w:tmpl w:val="921EF18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nsid w:val="2B0467E9"/>
    <w:multiLevelType w:val="hybridMultilevel"/>
    <w:tmpl w:val="34202AEE"/>
    <w:lvl w:ilvl="0" w:tplc="18090017">
      <w:start w:val="1"/>
      <w:numFmt w:val="lowerLetter"/>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nsid w:val="2F2E2927"/>
    <w:multiLevelType w:val="hybridMultilevel"/>
    <w:tmpl w:val="0C74FEC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3DEE143C"/>
    <w:multiLevelType w:val="hybridMultilevel"/>
    <w:tmpl w:val="FF26E05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nsid w:val="411F0C42"/>
    <w:multiLevelType w:val="hybridMultilevel"/>
    <w:tmpl w:val="0900A05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nsid w:val="41C90938"/>
    <w:multiLevelType w:val="hybridMultilevel"/>
    <w:tmpl w:val="A5F07E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nsid w:val="432B1062"/>
    <w:multiLevelType w:val="hybridMultilevel"/>
    <w:tmpl w:val="46C67E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nsid w:val="43513775"/>
    <w:multiLevelType w:val="hybridMultilevel"/>
    <w:tmpl w:val="A3546D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nsid w:val="47CA4EFD"/>
    <w:multiLevelType w:val="hybridMultilevel"/>
    <w:tmpl w:val="28FE0F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nsid w:val="492A087B"/>
    <w:multiLevelType w:val="hybridMultilevel"/>
    <w:tmpl w:val="FA2AE2C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nsid w:val="4D492C60"/>
    <w:multiLevelType w:val="hybridMultilevel"/>
    <w:tmpl w:val="23305A6E"/>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DE7647"/>
    <w:multiLevelType w:val="hybridMultilevel"/>
    <w:tmpl w:val="CC08F6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5EDC5B77"/>
    <w:multiLevelType w:val="hybridMultilevel"/>
    <w:tmpl w:val="5EB0E53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nsid w:val="60112D9D"/>
    <w:multiLevelType w:val="hybridMultilevel"/>
    <w:tmpl w:val="404061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
    <w:nsid w:val="66CB5652"/>
    <w:multiLevelType w:val="hybridMultilevel"/>
    <w:tmpl w:val="9F4459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nsid w:val="67574A74"/>
    <w:multiLevelType w:val="hybridMultilevel"/>
    <w:tmpl w:val="218E9D3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nsid w:val="67DA64DB"/>
    <w:multiLevelType w:val="hybridMultilevel"/>
    <w:tmpl w:val="24A2BF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nsid w:val="68107B07"/>
    <w:multiLevelType w:val="hybridMultilevel"/>
    <w:tmpl w:val="2F1E07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nsid w:val="682945FC"/>
    <w:multiLevelType w:val="hybridMultilevel"/>
    <w:tmpl w:val="30D82C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nsid w:val="71022ADA"/>
    <w:multiLevelType w:val="hybridMultilevel"/>
    <w:tmpl w:val="71461F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nsid w:val="71F10AC3"/>
    <w:multiLevelType w:val="hybridMultilevel"/>
    <w:tmpl w:val="38B4B8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nsid w:val="72AD229B"/>
    <w:multiLevelType w:val="hybridMultilevel"/>
    <w:tmpl w:val="A972068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nsid w:val="744C499B"/>
    <w:multiLevelType w:val="hybridMultilevel"/>
    <w:tmpl w:val="E77C4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nsid w:val="754C3F6E"/>
    <w:multiLevelType w:val="hybridMultilevel"/>
    <w:tmpl w:val="45DA24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nsid w:val="783719F1"/>
    <w:multiLevelType w:val="hybridMultilevel"/>
    <w:tmpl w:val="CAE084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8">
    <w:nsid w:val="785F1C28"/>
    <w:multiLevelType w:val="hybridMultilevel"/>
    <w:tmpl w:val="E294FF1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nsid w:val="7DC7197A"/>
    <w:multiLevelType w:val="hybridMultilevel"/>
    <w:tmpl w:val="3000DE7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nsid w:val="7E571B19"/>
    <w:multiLevelType w:val="hybridMultilevel"/>
    <w:tmpl w:val="A13CF57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3"/>
  </w:num>
  <w:num w:numId="2">
    <w:abstractNumId w:val="11"/>
  </w:num>
  <w:num w:numId="3">
    <w:abstractNumId w:val="15"/>
  </w:num>
  <w:num w:numId="4">
    <w:abstractNumId w:val="24"/>
  </w:num>
  <w:num w:numId="5">
    <w:abstractNumId w:val="36"/>
  </w:num>
  <w:num w:numId="6">
    <w:abstractNumId w:val="12"/>
  </w:num>
  <w:num w:numId="7">
    <w:abstractNumId w:val="34"/>
  </w:num>
  <w:num w:numId="8">
    <w:abstractNumId w:val="33"/>
  </w:num>
  <w:num w:numId="9">
    <w:abstractNumId w:val="26"/>
  </w:num>
  <w:num w:numId="10">
    <w:abstractNumId w:val="13"/>
  </w:num>
  <w:num w:numId="11">
    <w:abstractNumId w:val="22"/>
  </w:num>
  <w:num w:numId="12">
    <w:abstractNumId w:val="10"/>
  </w:num>
  <w:num w:numId="13">
    <w:abstractNumId w:val="1"/>
  </w:num>
  <w:num w:numId="14">
    <w:abstractNumId w:val="6"/>
  </w:num>
  <w:num w:numId="15">
    <w:abstractNumId w:val="38"/>
  </w:num>
  <w:num w:numId="16">
    <w:abstractNumId w:val="0"/>
  </w:num>
  <w:num w:numId="17">
    <w:abstractNumId w:val="18"/>
  </w:num>
  <w:num w:numId="18">
    <w:abstractNumId w:val="2"/>
  </w:num>
  <w:num w:numId="19">
    <w:abstractNumId w:val="30"/>
  </w:num>
  <w:num w:numId="20">
    <w:abstractNumId w:val="16"/>
  </w:num>
  <w:num w:numId="21">
    <w:abstractNumId w:val="7"/>
  </w:num>
  <w:num w:numId="22">
    <w:abstractNumId w:val="28"/>
  </w:num>
  <w:num w:numId="23">
    <w:abstractNumId w:val="9"/>
  </w:num>
  <w:num w:numId="24">
    <w:abstractNumId w:val="8"/>
  </w:num>
  <w:num w:numId="25">
    <w:abstractNumId w:val="5"/>
  </w:num>
  <w:num w:numId="26">
    <w:abstractNumId w:val="19"/>
  </w:num>
  <w:num w:numId="27">
    <w:abstractNumId w:val="3"/>
  </w:num>
  <w:num w:numId="28">
    <w:abstractNumId w:val="35"/>
  </w:num>
  <w:num w:numId="29">
    <w:abstractNumId w:val="27"/>
  </w:num>
  <w:num w:numId="30">
    <w:abstractNumId w:val="39"/>
  </w:num>
  <w:num w:numId="31">
    <w:abstractNumId w:val="14"/>
  </w:num>
  <w:num w:numId="32">
    <w:abstractNumId w:val="32"/>
  </w:num>
  <w:num w:numId="33">
    <w:abstractNumId w:val="40"/>
  </w:num>
  <w:num w:numId="34">
    <w:abstractNumId w:val="25"/>
  </w:num>
  <w:num w:numId="35">
    <w:abstractNumId w:val="4"/>
  </w:num>
  <w:num w:numId="36">
    <w:abstractNumId w:val="37"/>
  </w:num>
  <w:num w:numId="37">
    <w:abstractNumId w:val="29"/>
  </w:num>
  <w:num w:numId="38">
    <w:abstractNumId w:val="21"/>
  </w:num>
  <w:num w:numId="39">
    <w:abstractNumId w:val="17"/>
  </w:num>
  <w:num w:numId="40">
    <w:abstractNumId w:val="31"/>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962"/>
    <w:rsid w:val="000052C8"/>
    <w:rsid w:val="00006606"/>
    <w:rsid w:val="000067F2"/>
    <w:rsid w:val="000158F9"/>
    <w:rsid w:val="00022430"/>
    <w:rsid w:val="00035CDD"/>
    <w:rsid w:val="00040083"/>
    <w:rsid w:val="000409C2"/>
    <w:rsid w:val="00044F26"/>
    <w:rsid w:val="00055992"/>
    <w:rsid w:val="000602FF"/>
    <w:rsid w:val="00064D45"/>
    <w:rsid w:val="0007276D"/>
    <w:rsid w:val="00074519"/>
    <w:rsid w:val="0007652E"/>
    <w:rsid w:val="000820E8"/>
    <w:rsid w:val="00084EB9"/>
    <w:rsid w:val="00086782"/>
    <w:rsid w:val="00090C4B"/>
    <w:rsid w:val="00091283"/>
    <w:rsid w:val="00096392"/>
    <w:rsid w:val="000A1D89"/>
    <w:rsid w:val="000A6BD7"/>
    <w:rsid w:val="000C36BE"/>
    <w:rsid w:val="000C4962"/>
    <w:rsid w:val="000D0D97"/>
    <w:rsid w:val="000D4E20"/>
    <w:rsid w:val="000D722F"/>
    <w:rsid w:val="000E57A9"/>
    <w:rsid w:val="000F4004"/>
    <w:rsid w:val="001175EE"/>
    <w:rsid w:val="00122F5D"/>
    <w:rsid w:val="001502C6"/>
    <w:rsid w:val="0015051F"/>
    <w:rsid w:val="001527A5"/>
    <w:rsid w:val="001560C5"/>
    <w:rsid w:val="00157CF6"/>
    <w:rsid w:val="0017284E"/>
    <w:rsid w:val="001755F6"/>
    <w:rsid w:val="00182416"/>
    <w:rsid w:val="00187EB4"/>
    <w:rsid w:val="001917E9"/>
    <w:rsid w:val="001A16A8"/>
    <w:rsid w:val="001A33F9"/>
    <w:rsid w:val="001C3233"/>
    <w:rsid w:val="001E33CC"/>
    <w:rsid w:val="001E6A39"/>
    <w:rsid w:val="001F0481"/>
    <w:rsid w:val="001F42F5"/>
    <w:rsid w:val="001F50E3"/>
    <w:rsid w:val="001F5320"/>
    <w:rsid w:val="001F5E34"/>
    <w:rsid w:val="002017E7"/>
    <w:rsid w:val="0020451E"/>
    <w:rsid w:val="00206B9D"/>
    <w:rsid w:val="0021591B"/>
    <w:rsid w:val="0021719F"/>
    <w:rsid w:val="00231292"/>
    <w:rsid w:val="00237FB1"/>
    <w:rsid w:val="00245DF5"/>
    <w:rsid w:val="00286007"/>
    <w:rsid w:val="00287654"/>
    <w:rsid w:val="002A2AD7"/>
    <w:rsid w:val="002A7B90"/>
    <w:rsid w:val="002B0BD7"/>
    <w:rsid w:val="002B3F05"/>
    <w:rsid w:val="002B573D"/>
    <w:rsid w:val="002C5CB2"/>
    <w:rsid w:val="002C6EBA"/>
    <w:rsid w:val="002D4EA3"/>
    <w:rsid w:val="002D5B32"/>
    <w:rsid w:val="002E2DB9"/>
    <w:rsid w:val="002E347E"/>
    <w:rsid w:val="0031351F"/>
    <w:rsid w:val="0031437C"/>
    <w:rsid w:val="00326DE3"/>
    <w:rsid w:val="00337BC9"/>
    <w:rsid w:val="003445B5"/>
    <w:rsid w:val="00353746"/>
    <w:rsid w:val="00356AD1"/>
    <w:rsid w:val="00371885"/>
    <w:rsid w:val="00372290"/>
    <w:rsid w:val="00374EB4"/>
    <w:rsid w:val="00375806"/>
    <w:rsid w:val="0038057F"/>
    <w:rsid w:val="0038660D"/>
    <w:rsid w:val="00386A99"/>
    <w:rsid w:val="003A08FE"/>
    <w:rsid w:val="003A78CD"/>
    <w:rsid w:val="003B0477"/>
    <w:rsid w:val="003D19DF"/>
    <w:rsid w:val="003D491E"/>
    <w:rsid w:val="003E24D4"/>
    <w:rsid w:val="003E53E2"/>
    <w:rsid w:val="003E78B0"/>
    <w:rsid w:val="0040549C"/>
    <w:rsid w:val="00405895"/>
    <w:rsid w:val="004058DF"/>
    <w:rsid w:val="00414C44"/>
    <w:rsid w:val="0042127C"/>
    <w:rsid w:val="0043682B"/>
    <w:rsid w:val="00436B98"/>
    <w:rsid w:val="0044103D"/>
    <w:rsid w:val="00441433"/>
    <w:rsid w:val="00442A21"/>
    <w:rsid w:val="00455BF3"/>
    <w:rsid w:val="004627A3"/>
    <w:rsid w:val="00465377"/>
    <w:rsid w:val="00472BAF"/>
    <w:rsid w:val="00486F1A"/>
    <w:rsid w:val="00490CB9"/>
    <w:rsid w:val="00492B56"/>
    <w:rsid w:val="00495132"/>
    <w:rsid w:val="004A1760"/>
    <w:rsid w:val="004A2CE2"/>
    <w:rsid w:val="004B2DFE"/>
    <w:rsid w:val="004C55D1"/>
    <w:rsid w:val="004C6E29"/>
    <w:rsid w:val="004D0BB3"/>
    <w:rsid w:val="004E3CDA"/>
    <w:rsid w:val="004F0BF4"/>
    <w:rsid w:val="004F3986"/>
    <w:rsid w:val="004F4B4D"/>
    <w:rsid w:val="0050216D"/>
    <w:rsid w:val="00503D7E"/>
    <w:rsid w:val="0050778F"/>
    <w:rsid w:val="00510310"/>
    <w:rsid w:val="00510FEA"/>
    <w:rsid w:val="0052753A"/>
    <w:rsid w:val="00530706"/>
    <w:rsid w:val="0053275F"/>
    <w:rsid w:val="00535F31"/>
    <w:rsid w:val="00542F7C"/>
    <w:rsid w:val="005557C3"/>
    <w:rsid w:val="005663F3"/>
    <w:rsid w:val="00572880"/>
    <w:rsid w:val="00584F82"/>
    <w:rsid w:val="00591365"/>
    <w:rsid w:val="005A33CB"/>
    <w:rsid w:val="005A6B9E"/>
    <w:rsid w:val="005B1D5E"/>
    <w:rsid w:val="005B31E4"/>
    <w:rsid w:val="005B7048"/>
    <w:rsid w:val="005C08DD"/>
    <w:rsid w:val="005C189E"/>
    <w:rsid w:val="005C5CD8"/>
    <w:rsid w:val="005E7D34"/>
    <w:rsid w:val="005F0A83"/>
    <w:rsid w:val="005F2238"/>
    <w:rsid w:val="006034F6"/>
    <w:rsid w:val="00605BB6"/>
    <w:rsid w:val="006076D2"/>
    <w:rsid w:val="00607874"/>
    <w:rsid w:val="00607E77"/>
    <w:rsid w:val="00615E3E"/>
    <w:rsid w:val="00617BB3"/>
    <w:rsid w:val="006200E7"/>
    <w:rsid w:val="00620AE0"/>
    <w:rsid w:val="00621396"/>
    <w:rsid w:val="00622B84"/>
    <w:rsid w:val="00641261"/>
    <w:rsid w:val="00645CDD"/>
    <w:rsid w:val="006544CB"/>
    <w:rsid w:val="00662F8E"/>
    <w:rsid w:val="00670B75"/>
    <w:rsid w:val="00675A60"/>
    <w:rsid w:val="006817D7"/>
    <w:rsid w:val="006823A7"/>
    <w:rsid w:val="00684BB7"/>
    <w:rsid w:val="0069148E"/>
    <w:rsid w:val="0069699B"/>
    <w:rsid w:val="006A1076"/>
    <w:rsid w:val="006C24F2"/>
    <w:rsid w:val="006C4905"/>
    <w:rsid w:val="006C4E14"/>
    <w:rsid w:val="006E64EB"/>
    <w:rsid w:val="006F151A"/>
    <w:rsid w:val="006F42BD"/>
    <w:rsid w:val="00702687"/>
    <w:rsid w:val="0070347F"/>
    <w:rsid w:val="0070678E"/>
    <w:rsid w:val="007135B4"/>
    <w:rsid w:val="00723181"/>
    <w:rsid w:val="00723B34"/>
    <w:rsid w:val="00726582"/>
    <w:rsid w:val="007512A2"/>
    <w:rsid w:val="0075683C"/>
    <w:rsid w:val="00761086"/>
    <w:rsid w:val="00785C89"/>
    <w:rsid w:val="00785DFB"/>
    <w:rsid w:val="00790B6B"/>
    <w:rsid w:val="00790F94"/>
    <w:rsid w:val="007944A1"/>
    <w:rsid w:val="00794FFF"/>
    <w:rsid w:val="007C135F"/>
    <w:rsid w:val="007D4D0C"/>
    <w:rsid w:val="007F1BF2"/>
    <w:rsid w:val="008015B4"/>
    <w:rsid w:val="00802CEF"/>
    <w:rsid w:val="00814D6E"/>
    <w:rsid w:val="0082684A"/>
    <w:rsid w:val="00831C11"/>
    <w:rsid w:val="008362AA"/>
    <w:rsid w:val="0084251A"/>
    <w:rsid w:val="00845C44"/>
    <w:rsid w:val="0085218B"/>
    <w:rsid w:val="008730D2"/>
    <w:rsid w:val="00873834"/>
    <w:rsid w:val="00881D34"/>
    <w:rsid w:val="008A60B4"/>
    <w:rsid w:val="008A6C65"/>
    <w:rsid w:val="008B0D40"/>
    <w:rsid w:val="008B3C31"/>
    <w:rsid w:val="008B4C8E"/>
    <w:rsid w:val="008C4785"/>
    <w:rsid w:val="008C587A"/>
    <w:rsid w:val="008F4F5A"/>
    <w:rsid w:val="008F708A"/>
    <w:rsid w:val="0090771D"/>
    <w:rsid w:val="00912FF4"/>
    <w:rsid w:val="0092341E"/>
    <w:rsid w:val="0092527E"/>
    <w:rsid w:val="0093558A"/>
    <w:rsid w:val="00935BF7"/>
    <w:rsid w:val="00953D82"/>
    <w:rsid w:val="0095442C"/>
    <w:rsid w:val="009566A0"/>
    <w:rsid w:val="0096564C"/>
    <w:rsid w:val="009659D6"/>
    <w:rsid w:val="00983942"/>
    <w:rsid w:val="009854B1"/>
    <w:rsid w:val="009863F2"/>
    <w:rsid w:val="009912E4"/>
    <w:rsid w:val="00992A97"/>
    <w:rsid w:val="009C37E0"/>
    <w:rsid w:val="009C56B5"/>
    <w:rsid w:val="009F61C4"/>
    <w:rsid w:val="00A00EB7"/>
    <w:rsid w:val="00A14B66"/>
    <w:rsid w:val="00A25390"/>
    <w:rsid w:val="00A26304"/>
    <w:rsid w:val="00A37626"/>
    <w:rsid w:val="00A50A4F"/>
    <w:rsid w:val="00A60386"/>
    <w:rsid w:val="00A65538"/>
    <w:rsid w:val="00A65CF7"/>
    <w:rsid w:val="00A76E85"/>
    <w:rsid w:val="00A7777E"/>
    <w:rsid w:val="00A825F2"/>
    <w:rsid w:val="00A851DA"/>
    <w:rsid w:val="00A8547D"/>
    <w:rsid w:val="00A95AB6"/>
    <w:rsid w:val="00AA39AE"/>
    <w:rsid w:val="00AC080F"/>
    <w:rsid w:val="00AC7C45"/>
    <w:rsid w:val="00AC7D5B"/>
    <w:rsid w:val="00AE1173"/>
    <w:rsid w:val="00AE1481"/>
    <w:rsid w:val="00AE5EDB"/>
    <w:rsid w:val="00AE7523"/>
    <w:rsid w:val="00AF424B"/>
    <w:rsid w:val="00B0415E"/>
    <w:rsid w:val="00B04678"/>
    <w:rsid w:val="00B1386E"/>
    <w:rsid w:val="00B13EDE"/>
    <w:rsid w:val="00B31D2E"/>
    <w:rsid w:val="00B415F8"/>
    <w:rsid w:val="00B520C4"/>
    <w:rsid w:val="00B90215"/>
    <w:rsid w:val="00B90CF3"/>
    <w:rsid w:val="00B965A3"/>
    <w:rsid w:val="00B97FDA"/>
    <w:rsid w:val="00BA221B"/>
    <w:rsid w:val="00BA3912"/>
    <w:rsid w:val="00BA39F1"/>
    <w:rsid w:val="00BB703C"/>
    <w:rsid w:val="00BC16A9"/>
    <w:rsid w:val="00BC24CA"/>
    <w:rsid w:val="00BC24CF"/>
    <w:rsid w:val="00BC3516"/>
    <w:rsid w:val="00BC62B4"/>
    <w:rsid w:val="00BE112D"/>
    <w:rsid w:val="00BE1FAC"/>
    <w:rsid w:val="00BE4552"/>
    <w:rsid w:val="00BE4E91"/>
    <w:rsid w:val="00BE6EF6"/>
    <w:rsid w:val="00C027A8"/>
    <w:rsid w:val="00C03577"/>
    <w:rsid w:val="00C0458F"/>
    <w:rsid w:val="00C066F0"/>
    <w:rsid w:val="00C27873"/>
    <w:rsid w:val="00C31A33"/>
    <w:rsid w:val="00C372C0"/>
    <w:rsid w:val="00C57D97"/>
    <w:rsid w:val="00C62BC7"/>
    <w:rsid w:val="00C64649"/>
    <w:rsid w:val="00C65FEA"/>
    <w:rsid w:val="00C82542"/>
    <w:rsid w:val="00C86CBF"/>
    <w:rsid w:val="00C87067"/>
    <w:rsid w:val="00CA0AC2"/>
    <w:rsid w:val="00CA7D3F"/>
    <w:rsid w:val="00CB0C2F"/>
    <w:rsid w:val="00CB41C5"/>
    <w:rsid w:val="00CB4D0A"/>
    <w:rsid w:val="00CB5BCB"/>
    <w:rsid w:val="00CC0286"/>
    <w:rsid w:val="00CC575A"/>
    <w:rsid w:val="00CC74FB"/>
    <w:rsid w:val="00CD0FFB"/>
    <w:rsid w:val="00CE1269"/>
    <w:rsid w:val="00CF1867"/>
    <w:rsid w:val="00CF28D1"/>
    <w:rsid w:val="00CF71ED"/>
    <w:rsid w:val="00D039AC"/>
    <w:rsid w:val="00D16286"/>
    <w:rsid w:val="00D246A4"/>
    <w:rsid w:val="00D41525"/>
    <w:rsid w:val="00D427DE"/>
    <w:rsid w:val="00D44120"/>
    <w:rsid w:val="00D53D3C"/>
    <w:rsid w:val="00D5587D"/>
    <w:rsid w:val="00D6322E"/>
    <w:rsid w:val="00D659D8"/>
    <w:rsid w:val="00D66981"/>
    <w:rsid w:val="00D701BF"/>
    <w:rsid w:val="00D707CC"/>
    <w:rsid w:val="00D75926"/>
    <w:rsid w:val="00D763D3"/>
    <w:rsid w:val="00D77622"/>
    <w:rsid w:val="00D821FE"/>
    <w:rsid w:val="00DB0793"/>
    <w:rsid w:val="00DE6411"/>
    <w:rsid w:val="00E00821"/>
    <w:rsid w:val="00E01C90"/>
    <w:rsid w:val="00E02C93"/>
    <w:rsid w:val="00E039CB"/>
    <w:rsid w:val="00E04DB4"/>
    <w:rsid w:val="00E137FB"/>
    <w:rsid w:val="00E158B4"/>
    <w:rsid w:val="00E20832"/>
    <w:rsid w:val="00E2770C"/>
    <w:rsid w:val="00E27931"/>
    <w:rsid w:val="00E30679"/>
    <w:rsid w:val="00E323C6"/>
    <w:rsid w:val="00E41618"/>
    <w:rsid w:val="00E4597D"/>
    <w:rsid w:val="00E46DB9"/>
    <w:rsid w:val="00E54832"/>
    <w:rsid w:val="00E54EA9"/>
    <w:rsid w:val="00E552F9"/>
    <w:rsid w:val="00E56A90"/>
    <w:rsid w:val="00E6119D"/>
    <w:rsid w:val="00E641CC"/>
    <w:rsid w:val="00E74F26"/>
    <w:rsid w:val="00E764CC"/>
    <w:rsid w:val="00E7710F"/>
    <w:rsid w:val="00E82A4F"/>
    <w:rsid w:val="00E8385A"/>
    <w:rsid w:val="00E87D40"/>
    <w:rsid w:val="00E9505C"/>
    <w:rsid w:val="00E97D4D"/>
    <w:rsid w:val="00EA30AB"/>
    <w:rsid w:val="00EB3925"/>
    <w:rsid w:val="00EC5EBC"/>
    <w:rsid w:val="00EE0C0F"/>
    <w:rsid w:val="00EF62F6"/>
    <w:rsid w:val="00F10816"/>
    <w:rsid w:val="00F219BB"/>
    <w:rsid w:val="00F2482B"/>
    <w:rsid w:val="00F3042C"/>
    <w:rsid w:val="00F47260"/>
    <w:rsid w:val="00F506F8"/>
    <w:rsid w:val="00F50725"/>
    <w:rsid w:val="00F82C89"/>
    <w:rsid w:val="00FA0E7D"/>
    <w:rsid w:val="00FA48B4"/>
    <w:rsid w:val="00FA605E"/>
    <w:rsid w:val="00FB4A2F"/>
    <w:rsid w:val="00FB5050"/>
    <w:rsid w:val="00FB6E6C"/>
    <w:rsid w:val="00FC1091"/>
    <w:rsid w:val="00FD68C9"/>
    <w:rsid w:val="00FE45E2"/>
    <w:rsid w:val="00FF1942"/>
    <w:rsid w:val="00FF25B6"/>
    <w:rsid w:val="00FF4502"/>
    <w:rsid w:val="00FF4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A581B-B0F7-4DC8-A195-10C87A9E2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6</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Mike Banda</cp:lastModifiedBy>
  <cp:revision>50</cp:revision>
  <dcterms:created xsi:type="dcterms:W3CDTF">2014-09-03T19:42:00Z</dcterms:created>
  <dcterms:modified xsi:type="dcterms:W3CDTF">2014-09-09T09:47:00Z</dcterms:modified>
</cp:coreProperties>
</file>