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4758C"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3427F">
            <w:pPr>
              <w:pStyle w:val="Default"/>
              <w:rPr>
                <w:rFonts w:asciiTheme="minorHAnsi" w:hAnsiTheme="minorHAnsi"/>
              </w:rPr>
            </w:pPr>
            <w:r>
              <w:rPr>
                <w:rFonts w:asciiTheme="minorHAnsi" w:hAnsiTheme="minorHAnsi"/>
              </w:rPr>
              <w:t>MUMBI SYLVIA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3427F">
            <w:pPr>
              <w:pStyle w:val="Default"/>
              <w:rPr>
                <w:rFonts w:asciiTheme="minorHAnsi" w:hAnsiTheme="minorHAnsi"/>
              </w:rPr>
            </w:pPr>
            <w:r>
              <w:rPr>
                <w:rFonts w:asciiTheme="minorHAnsi" w:hAnsiTheme="minorHAnsi"/>
              </w:rPr>
              <w:t>2346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3427F">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3427F">
            <w:r>
              <w:t>TWO (2)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A1530E" w:rsidRPr="003405CB" w:rsidRDefault="00A1530E" w:rsidP="00A1530E">
            <w:pPr>
              <w:autoSpaceDE w:val="0"/>
              <w:autoSpaceDN w:val="0"/>
              <w:adjustRightInd w:val="0"/>
              <w:spacing w:line="360" w:lineRule="auto"/>
              <w:jc w:val="both"/>
              <w:rPr>
                <w:rFonts w:ascii="Arial" w:hAnsi="Arial" w:cs="Arial"/>
                <w:sz w:val="24"/>
                <w:szCs w:val="24"/>
              </w:rPr>
            </w:pPr>
          </w:p>
          <w:p w:rsidR="00A1530E" w:rsidRPr="003405CB" w:rsidRDefault="00A1530E" w:rsidP="00A1530E">
            <w:pPr>
              <w:pStyle w:val="ListParagraph"/>
              <w:numPr>
                <w:ilvl w:val="0"/>
                <w:numId w:val="2"/>
              </w:numPr>
              <w:autoSpaceDE w:val="0"/>
              <w:autoSpaceDN w:val="0"/>
              <w:adjustRightInd w:val="0"/>
              <w:spacing w:line="360" w:lineRule="auto"/>
              <w:jc w:val="both"/>
              <w:rPr>
                <w:rFonts w:ascii="Arial" w:hAnsi="Arial" w:cs="Arial"/>
                <w:b/>
                <w:sz w:val="24"/>
                <w:szCs w:val="24"/>
                <w:u w:val="single"/>
              </w:rPr>
            </w:pPr>
            <w:r w:rsidRPr="003405CB">
              <w:rPr>
                <w:rFonts w:ascii="Arial" w:hAnsi="Arial" w:cs="Arial"/>
                <w:b/>
                <w:sz w:val="24"/>
                <w:szCs w:val="24"/>
                <w:u w:val="single"/>
              </w:rPr>
              <w:t>IN WHAT WAY DO THE EFFECTS OF CRIME INFLUENCE ECONOMY?</w:t>
            </w:r>
          </w:p>
          <w:p w:rsidR="00A1530E" w:rsidRPr="003405CB" w:rsidRDefault="00A1530E" w:rsidP="00A1530E">
            <w:pPr>
              <w:autoSpaceDE w:val="0"/>
              <w:autoSpaceDN w:val="0"/>
              <w:adjustRightInd w:val="0"/>
              <w:spacing w:line="360" w:lineRule="auto"/>
              <w:jc w:val="both"/>
              <w:rPr>
                <w:rFonts w:ascii="Arial" w:hAnsi="Arial" w:cs="Arial"/>
                <w:sz w:val="24"/>
                <w:szCs w:val="24"/>
              </w:rPr>
            </w:pPr>
          </w:p>
          <w:p w:rsidR="00A1530E" w:rsidRPr="003405CB" w:rsidRDefault="00A1530E" w:rsidP="00A1530E">
            <w:pPr>
              <w:autoSpaceDE w:val="0"/>
              <w:autoSpaceDN w:val="0"/>
              <w:adjustRightInd w:val="0"/>
              <w:spacing w:line="360" w:lineRule="auto"/>
              <w:jc w:val="both"/>
              <w:rPr>
                <w:rFonts w:ascii="Arial" w:hAnsi="Arial" w:cs="Arial"/>
                <w:color w:val="000000"/>
                <w:sz w:val="24"/>
                <w:szCs w:val="24"/>
              </w:rPr>
            </w:pPr>
            <w:r w:rsidRPr="003405CB">
              <w:rPr>
                <w:rFonts w:ascii="Arial" w:hAnsi="Arial" w:cs="Arial"/>
                <w:color w:val="000000"/>
                <w:sz w:val="24"/>
                <w:szCs w:val="24"/>
              </w:rPr>
              <w:t>Crime has significant effects on Economy, and these that can be classified through two major approaches:</w:t>
            </w:r>
          </w:p>
          <w:p w:rsidR="00A1530E" w:rsidRPr="003405CB" w:rsidRDefault="00A1530E" w:rsidP="00A1530E">
            <w:pPr>
              <w:autoSpaceDE w:val="0"/>
              <w:autoSpaceDN w:val="0"/>
              <w:adjustRightInd w:val="0"/>
              <w:spacing w:line="360" w:lineRule="auto"/>
              <w:jc w:val="both"/>
              <w:rPr>
                <w:rFonts w:ascii="Arial" w:hAnsi="Arial" w:cs="Arial"/>
                <w:color w:val="000000"/>
                <w:sz w:val="24"/>
                <w:szCs w:val="24"/>
              </w:rPr>
            </w:pPr>
          </w:p>
          <w:p w:rsidR="00A1530E" w:rsidRPr="003405CB" w:rsidRDefault="00A1530E" w:rsidP="00A1530E">
            <w:pPr>
              <w:autoSpaceDE w:val="0"/>
              <w:autoSpaceDN w:val="0"/>
              <w:adjustRightInd w:val="0"/>
              <w:spacing w:line="360" w:lineRule="auto"/>
              <w:jc w:val="both"/>
              <w:rPr>
                <w:rFonts w:ascii="Arial" w:hAnsi="Arial" w:cs="Arial"/>
                <w:b/>
                <w:bCs/>
                <w:color w:val="5B9CD6"/>
                <w:sz w:val="24"/>
                <w:szCs w:val="24"/>
              </w:rPr>
            </w:pPr>
            <w:r w:rsidRPr="003405CB">
              <w:rPr>
                <w:rFonts w:ascii="Arial" w:hAnsi="Arial" w:cs="Arial"/>
                <w:color w:val="5B9CD6"/>
                <w:sz w:val="24"/>
                <w:szCs w:val="24"/>
              </w:rPr>
              <w:t xml:space="preserve">• </w:t>
            </w:r>
            <w:r w:rsidRPr="003405CB">
              <w:rPr>
                <w:rFonts w:ascii="Arial" w:hAnsi="Arial" w:cs="Arial"/>
                <w:b/>
                <w:bCs/>
                <w:color w:val="5B9CD6"/>
                <w:sz w:val="24"/>
                <w:szCs w:val="24"/>
              </w:rPr>
              <w:t>Microeconomics</w:t>
            </w:r>
          </w:p>
          <w:p w:rsidR="00A1530E" w:rsidRPr="003405CB" w:rsidRDefault="00A1530E" w:rsidP="00A1530E">
            <w:pPr>
              <w:autoSpaceDE w:val="0"/>
              <w:autoSpaceDN w:val="0"/>
              <w:adjustRightInd w:val="0"/>
              <w:spacing w:line="360" w:lineRule="auto"/>
              <w:jc w:val="both"/>
              <w:rPr>
                <w:rFonts w:ascii="Arial" w:hAnsi="Arial" w:cs="Arial"/>
                <w:b/>
                <w:bCs/>
                <w:color w:val="5B9CD6"/>
                <w:sz w:val="24"/>
                <w:szCs w:val="24"/>
              </w:rPr>
            </w:pPr>
            <w:r w:rsidRPr="003405CB">
              <w:rPr>
                <w:rFonts w:ascii="Arial" w:hAnsi="Arial" w:cs="Arial"/>
                <w:color w:val="5B9CD6"/>
                <w:sz w:val="24"/>
                <w:szCs w:val="24"/>
              </w:rPr>
              <w:t xml:space="preserve">• </w:t>
            </w:r>
            <w:r w:rsidRPr="003405CB">
              <w:rPr>
                <w:rFonts w:ascii="Arial" w:hAnsi="Arial" w:cs="Arial"/>
                <w:b/>
                <w:bCs/>
                <w:color w:val="5B9CD6"/>
                <w:sz w:val="24"/>
                <w:szCs w:val="24"/>
              </w:rPr>
              <w:t>Macroeconomic</w:t>
            </w:r>
          </w:p>
          <w:p w:rsidR="00A1530E" w:rsidRPr="003405CB" w:rsidRDefault="00A1530E" w:rsidP="00A1530E">
            <w:pPr>
              <w:autoSpaceDE w:val="0"/>
              <w:autoSpaceDN w:val="0"/>
              <w:adjustRightInd w:val="0"/>
              <w:spacing w:line="360" w:lineRule="auto"/>
              <w:jc w:val="both"/>
              <w:rPr>
                <w:rFonts w:ascii="Arial" w:hAnsi="Arial" w:cs="Arial"/>
                <w:color w:val="000000"/>
                <w:sz w:val="24"/>
                <w:szCs w:val="24"/>
              </w:rPr>
            </w:pPr>
          </w:p>
          <w:p w:rsidR="00A1530E" w:rsidRPr="003405CB" w:rsidRDefault="00A1530E" w:rsidP="00A1530E">
            <w:pPr>
              <w:autoSpaceDE w:val="0"/>
              <w:autoSpaceDN w:val="0"/>
              <w:adjustRightInd w:val="0"/>
              <w:spacing w:line="360" w:lineRule="auto"/>
              <w:jc w:val="both"/>
              <w:rPr>
                <w:rFonts w:ascii="Arial" w:hAnsi="Arial" w:cs="Arial"/>
                <w:color w:val="000000"/>
                <w:sz w:val="24"/>
                <w:szCs w:val="24"/>
              </w:rPr>
            </w:pPr>
            <w:r w:rsidRPr="003405CB">
              <w:rPr>
                <w:rFonts w:ascii="Arial" w:hAnsi="Arial" w:cs="Arial"/>
                <w:color w:val="000000"/>
                <w:sz w:val="24"/>
                <w:szCs w:val="24"/>
              </w:rPr>
              <w:t>Microeconomics evaluates the effect of crime on businesses and individuals, while macroeconomics analyzes the influence of crime on local communities and domestic and global markets. The impact of crimes on the daily activities of the common man and businesses can be recognized easily. However, understanding the consequence of crimes on communities at national and international levels can be difficult for most people and companies.</w:t>
            </w:r>
          </w:p>
          <w:p w:rsidR="00A1530E" w:rsidRPr="003405CB" w:rsidRDefault="00A1530E" w:rsidP="00A1530E">
            <w:pPr>
              <w:autoSpaceDE w:val="0"/>
              <w:autoSpaceDN w:val="0"/>
              <w:adjustRightInd w:val="0"/>
              <w:spacing w:line="360" w:lineRule="auto"/>
              <w:jc w:val="both"/>
              <w:rPr>
                <w:rFonts w:ascii="Arial" w:hAnsi="Arial" w:cs="Arial"/>
                <w:color w:val="000000"/>
                <w:sz w:val="24"/>
                <w:szCs w:val="24"/>
              </w:rPr>
            </w:pPr>
          </w:p>
          <w:p w:rsidR="00A1530E" w:rsidRPr="003405CB" w:rsidRDefault="00A1530E" w:rsidP="00A1530E">
            <w:pPr>
              <w:autoSpaceDE w:val="0"/>
              <w:autoSpaceDN w:val="0"/>
              <w:adjustRightInd w:val="0"/>
              <w:spacing w:line="360" w:lineRule="auto"/>
              <w:jc w:val="both"/>
              <w:rPr>
                <w:rFonts w:ascii="Arial" w:hAnsi="Arial" w:cs="Arial"/>
                <w:b/>
                <w:bCs/>
                <w:color w:val="5B9CD6"/>
                <w:sz w:val="24"/>
                <w:szCs w:val="24"/>
              </w:rPr>
            </w:pPr>
            <w:r w:rsidRPr="003405CB">
              <w:rPr>
                <w:rFonts w:ascii="Arial" w:hAnsi="Arial" w:cs="Arial"/>
                <w:b/>
                <w:bCs/>
                <w:color w:val="5B9CD6"/>
                <w:sz w:val="24"/>
                <w:szCs w:val="24"/>
              </w:rPr>
              <w:lastRenderedPageBreak/>
              <w:t>Microeconomics</w:t>
            </w:r>
          </w:p>
          <w:p w:rsidR="00A1530E" w:rsidRPr="003405CB" w:rsidRDefault="00A1530E" w:rsidP="00A1530E">
            <w:pPr>
              <w:autoSpaceDE w:val="0"/>
              <w:autoSpaceDN w:val="0"/>
              <w:adjustRightInd w:val="0"/>
              <w:spacing w:line="360" w:lineRule="auto"/>
              <w:jc w:val="both"/>
              <w:rPr>
                <w:rFonts w:ascii="Arial" w:hAnsi="Arial" w:cs="Arial"/>
                <w:color w:val="000000"/>
                <w:sz w:val="24"/>
                <w:szCs w:val="24"/>
              </w:rPr>
            </w:pPr>
          </w:p>
          <w:p w:rsidR="00A1530E" w:rsidRPr="003405CB" w:rsidRDefault="00A1530E" w:rsidP="00A1530E">
            <w:pPr>
              <w:autoSpaceDE w:val="0"/>
              <w:autoSpaceDN w:val="0"/>
              <w:adjustRightInd w:val="0"/>
              <w:spacing w:line="360" w:lineRule="auto"/>
              <w:jc w:val="both"/>
              <w:rPr>
                <w:rFonts w:ascii="Arial" w:hAnsi="Arial" w:cs="Arial"/>
                <w:color w:val="000000"/>
                <w:sz w:val="24"/>
                <w:szCs w:val="24"/>
              </w:rPr>
            </w:pPr>
            <w:r w:rsidRPr="003405CB">
              <w:rPr>
                <w:rFonts w:ascii="Arial" w:hAnsi="Arial" w:cs="Arial"/>
                <w:color w:val="000000"/>
                <w:sz w:val="24"/>
                <w:szCs w:val="24"/>
              </w:rPr>
              <w:t>Microeconomics studies the influence of crime on individual consumers and companies. A victim might be an individual or a business. Victims are primarily and directly affected by the loss of money or property. The amount of property or money may be determined after the criminal has been prosecuted, but in some cases this is not possible. In some crimes, the reputation of the victim suffers a loss. In these cases, there may be no apparent economic loss; alternatively, the cost to the victim may be massive. However, the overall costs to the local community and the nation can be huge.</w:t>
            </w:r>
          </w:p>
          <w:p w:rsidR="00A1530E" w:rsidRPr="003405CB" w:rsidRDefault="00A1530E" w:rsidP="00A1530E">
            <w:pPr>
              <w:autoSpaceDE w:val="0"/>
              <w:autoSpaceDN w:val="0"/>
              <w:adjustRightInd w:val="0"/>
              <w:spacing w:line="360" w:lineRule="auto"/>
              <w:jc w:val="both"/>
              <w:rPr>
                <w:rFonts w:ascii="Arial" w:hAnsi="Arial" w:cs="Arial"/>
                <w:color w:val="000000"/>
                <w:sz w:val="24"/>
                <w:szCs w:val="24"/>
              </w:rPr>
            </w:pPr>
          </w:p>
          <w:p w:rsidR="00A1530E" w:rsidRPr="003405CB" w:rsidRDefault="00A1530E" w:rsidP="00A1530E">
            <w:pPr>
              <w:autoSpaceDE w:val="0"/>
              <w:autoSpaceDN w:val="0"/>
              <w:adjustRightInd w:val="0"/>
              <w:spacing w:line="360" w:lineRule="auto"/>
              <w:jc w:val="both"/>
              <w:rPr>
                <w:rFonts w:ascii="Arial" w:hAnsi="Arial" w:cs="Arial"/>
                <w:b/>
                <w:bCs/>
                <w:color w:val="5B9CD6"/>
                <w:sz w:val="24"/>
                <w:szCs w:val="24"/>
              </w:rPr>
            </w:pPr>
            <w:r w:rsidRPr="003405CB">
              <w:rPr>
                <w:rFonts w:ascii="Arial" w:hAnsi="Arial" w:cs="Arial"/>
                <w:b/>
                <w:bCs/>
                <w:color w:val="5B9CD6"/>
                <w:sz w:val="24"/>
                <w:szCs w:val="24"/>
              </w:rPr>
              <w:t>Macroeconomics</w:t>
            </w:r>
          </w:p>
          <w:p w:rsidR="00A1530E" w:rsidRPr="003405CB" w:rsidRDefault="00A1530E" w:rsidP="00A1530E">
            <w:pPr>
              <w:autoSpaceDE w:val="0"/>
              <w:autoSpaceDN w:val="0"/>
              <w:adjustRightInd w:val="0"/>
              <w:spacing w:line="360" w:lineRule="auto"/>
              <w:jc w:val="both"/>
              <w:rPr>
                <w:rFonts w:ascii="Arial" w:hAnsi="Arial" w:cs="Arial"/>
                <w:color w:val="000000"/>
                <w:sz w:val="24"/>
                <w:szCs w:val="24"/>
              </w:rPr>
            </w:pPr>
            <w:r w:rsidRPr="003405CB">
              <w:rPr>
                <w:rFonts w:ascii="Arial" w:hAnsi="Arial" w:cs="Arial"/>
                <w:color w:val="000000"/>
                <w:sz w:val="24"/>
                <w:szCs w:val="24"/>
              </w:rPr>
              <w:t>This branch of economics studies the effect of crime on local communities at regional, national and international levels.</w:t>
            </w:r>
          </w:p>
          <w:p w:rsidR="00A1530E" w:rsidRPr="003405CB" w:rsidRDefault="00A1530E" w:rsidP="00A1530E">
            <w:pPr>
              <w:autoSpaceDE w:val="0"/>
              <w:autoSpaceDN w:val="0"/>
              <w:adjustRightInd w:val="0"/>
              <w:spacing w:line="360" w:lineRule="auto"/>
              <w:jc w:val="both"/>
              <w:rPr>
                <w:rFonts w:ascii="Arial" w:hAnsi="Arial" w:cs="Arial"/>
                <w:color w:val="000000"/>
                <w:sz w:val="24"/>
                <w:szCs w:val="24"/>
              </w:rPr>
            </w:pPr>
          </w:p>
          <w:p w:rsidR="00A1530E" w:rsidRPr="003405CB" w:rsidRDefault="00A1530E" w:rsidP="00A1530E">
            <w:pPr>
              <w:autoSpaceDE w:val="0"/>
              <w:autoSpaceDN w:val="0"/>
              <w:adjustRightInd w:val="0"/>
              <w:spacing w:line="360" w:lineRule="auto"/>
              <w:jc w:val="both"/>
              <w:rPr>
                <w:rFonts w:ascii="Arial" w:hAnsi="Arial" w:cs="Arial"/>
                <w:color w:val="000000"/>
                <w:sz w:val="24"/>
                <w:szCs w:val="24"/>
              </w:rPr>
            </w:pPr>
          </w:p>
          <w:p w:rsidR="00A1530E" w:rsidRPr="003405CB" w:rsidRDefault="00A1530E" w:rsidP="00A1530E">
            <w:pPr>
              <w:pStyle w:val="ListParagraph"/>
              <w:numPr>
                <w:ilvl w:val="0"/>
                <w:numId w:val="2"/>
              </w:numPr>
              <w:autoSpaceDE w:val="0"/>
              <w:autoSpaceDN w:val="0"/>
              <w:adjustRightInd w:val="0"/>
              <w:spacing w:line="360" w:lineRule="auto"/>
              <w:jc w:val="both"/>
              <w:rPr>
                <w:rFonts w:ascii="Arial" w:hAnsi="Arial" w:cs="Arial"/>
                <w:b/>
                <w:sz w:val="24"/>
                <w:szCs w:val="24"/>
                <w:u w:val="single"/>
              </w:rPr>
            </w:pPr>
            <w:r w:rsidRPr="003405CB">
              <w:rPr>
                <w:rFonts w:ascii="Arial" w:hAnsi="Arial" w:cs="Arial"/>
                <w:b/>
                <w:sz w:val="24"/>
                <w:szCs w:val="24"/>
                <w:u w:val="single"/>
              </w:rPr>
              <w:t>HOW DOES CRIME COSTS THE ECONOMY AND TAX PAYERS?</w:t>
            </w:r>
          </w:p>
          <w:p w:rsidR="00A1530E" w:rsidRPr="003405CB" w:rsidRDefault="00A1530E" w:rsidP="00A1530E">
            <w:pPr>
              <w:autoSpaceDE w:val="0"/>
              <w:autoSpaceDN w:val="0"/>
              <w:adjustRightInd w:val="0"/>
              <w:spacing w:line="360" w:lineRule="auto"/>
              <w:jc w:val="both"/>
              <w:rPr>
                <w:rFonts w:ascii="Arial" w:hAnsi="Arial" w:cs="Arial"/>
                <w:color w:val="000000"/>
                <w:sz w:val="24"/>
                <w:szCs w:val="24"/>
              </w:rPr>
            </w:pPr>
          </w:p>
          <w:p w:rsidR="00A1530E" w:rsidRPr="003405CB" w:rsidRDefault="00A1530E" w:rsidP="00A1530E">
            <w:pPr>
              <w:autoSpaceDE w:val="0"/>
              <w:autoSpaceDN w:val="0"/>
              <w:adjustRightInd w:val="0"/>
              <w:spacing w:line="360" w:lineRule="auto"/>
              <w:jc w:val="both"/>
              <w:rPr>
                <w:rFonts w:ascii="Arial" w:hAnsi="Arial" w:cs="Arial"/>
                <w:color w:val="000000"/>
                <w:sz w:val="24"/>
                <w:szCs w:val="24"/>
              </w:rPr>
            </w:pPr>
            <w:r w:rsidRPr="003405CB">
              <w:rPr>
                <w:rFonts w:ascii="Arial" w:hAnsi="Arial" w:cs="Arial"/>
                <w:color w:val="000000"/>
                <w:sz w:val="24"/>
                <w:szCs w:val="24"/>
              </w:rPr>
              <w:t>Crime costs the Economy and Tax payers through;-</w:t>
            </w:r>
          </w:p>
          <w:p w:rsidR="00A1530E" w:rsidRPr="003405CB" w:rsidRDefault="00A1530E" w:rsidP="00A1530E">
            <w:pPr>
              <w:autoSpaceDE w:val="0"/>
              <w:autoSpaceDN w:val="0"/>
              <w:adjustRightInd w:val="0"/>
              <w:spacing w:line="360" w:lineRule="auto"/>
              <w:jc w:val="both"/>
              <w:rPr>
                <w:rFonts w:ascii="Arial" w:hAnsi="Arial" w:cs="Arial"/>
                <w:color w:val="000000"/>
                <w:sz w:val="24"/>
                <w:szCs w:val="24"/>
              </w:rPr>
            </w:pPr>
          </w:p>
          <w:p w:rsidR="00A1530E" w:rsidRPr="003405CB" w:rsidRDefault="00A1530E" w:rsidP="00A1530E">
            <w:pPr>
              <w:pStyle w:val="ListParagraph"/>
              <w:numPr>
                <w:ilvl w:val="0"/>
                <w:numId w:val="3"/>
              </w:numPr>
              <w:autoSpaceDE w:val="0"/>
              <w:autoSpaceDN w:val="0"/>
              <w:adjustRightInd w:val="0"/>
              <w:spacing w:line="360" w:lineRule="auto"/>
              <w:jc w:val="both"/>
              <w:rPr>
                <w:rFonts w:ascii="Arial" w:hAnsi="Arial" w:cs="Arial"/>
                <w:b/>
                <w:bCs/>
                <w:color w:val="5B9CD6"/>
                <w:sz w:val="24"/>
                <w:szCs w:val="24"/>
              </w:rPr>
            </w:pPr>
            <w:r w:rsidRPr="003405CB">
              <w:rPr>
                <w:rFonts w:ascii="Arial" w:hAnsi="Arial" w:cs="Arial"/>
                <w:b/>
                <w:bCs/>
                <w:color w:val="5B9CD6"/>
                <w:sz w:val="24"/>
                <w:szCs w:val="24"/>
              </w:rPr>
              <w:t>Law enforcement</w:t>
            </w:r>
          </w:p>
          <w:p w:rsidR="00A1530E" w:rsidRPr="003405CB" w:rsidRDefault="00A1530E" w:rsidP="00A1530E">
            <w:pPr>
              <w:autoSpaceDE w:val="0"/>
              <w:autoSpaceDN w:val="0"/>
              <w:adjustRightInd w:val="0"/>
              <w:spacing w:line="360" w:lineRule="auto"/>
              <w:jc w:val="both"/>
              <w:rPr>
                <w:rFonts w:ascii="Arial" w:hAnsi="Arial" w:cs="Arial"/>
                <w:color w:val="000000"/>
                <w:sz w:val="24"/>
                <w:szCs w:val="24"/>
              </w:rPr>
            </w:pPr>
            <w:r w:rsidRPr="003405CB">
              <w:rPr>
                <w:rFonts w:ascii="Arial" w:hAnsi="Arial" w:cs="Arial"/>
                <w:color w:val="000000"/>
                <w:sz w:val="24"/>
                <w:szCs w:val="24"/>
              </w:rPr>
              <w:t>Law enforcement carries costs incurred in training and maintaining a police department, their equipment and buildings, and their support staff.</w:t>
            </w:r>
          </w:p>
          <w:p w:rsidR="00A1530E" w:rsidRPr="003405CB" w:rsidRDefault="00A1530E" w:rsidP="00A1530E">
            <w:pPr>
              <w:autoSpaceDE w:val="0"/>
              <w:autoSpaceDN w:val="0"/>
              <w:adjustRightInd w:val="0"/>
              <w:spacing w:line="360" w:lineRule="auto"/>
              <w:jc w:val="both"/>
              <w:rPr>
                <w:rFonts w:ascii="Arial" w:hAnsi="Arial" w:cs="Arial"/>
                <w:color w:val="000000"/>
                <w:sz w:val="24"/>
                <w:szCs w:val="24"/>
              </w:rPr>
            </w:pPr>
          </w:p>
          <w:p w:rsidR="00A1530E" w:rsidRPr="003405CB" w:rsidRDefault="00A1530E" w:rsidP="00A1530E">
            <w:pPr>
              <w:autoSpaceDE w:val="0"/>
              <w:autoSpaceDN w:val="0"/>
              <w:adjustRightInd w:val="0"/>
              <w:spacing w:line="360" w:lineRule="auto"/>
              <w:jc w:val="both"/>
              <w:rPr>
                <w:rFonts w:ascii="Arial" w:hAnsi="Arial" w:cs="Arial"/>
                <w:color w:val="000000"/>
                <w:sz w:val="24"/>
                <w:szCs w:val="24"/>
              </w:rPr>
            </w:pPr>
          </w:p>
          <w:p w:rsidR="00A1530E" w:rsidRPr="003405CB" w:rsidRDefault="00A1530E" w:rsidP="00A1530E">
            <w:pPr>
              <w:autoSpaceDE w:val="0"/>
              <w:autoSpaceDN w:val="0"/>
              <w:adjustRightInd w:val="0"/>
              <w:spacing w:line="360" w:lineRule="auto"/>
              <w:jc w:val="both"/>
              <w:rPr>
                <w:rFonts w:ascii="Arial" w:hAnsi="Arial" w:cs="Arial"/>
                <w:b/>
                <w:bCs/>
                <w:color w:val="5B9CD6"/>
                <w:sz w:val="24"/>
                <w:szCs w:val="24"/>
              </w:rPr>
            </w:pPr>
            <w:r w:rsidRPr="003405CB">
              <w:rPr>
                <w:rFonts w:ascii="Arial" w:hAnsi="Arial" w:cs="Arial"/>
                <w:b/>
                <w:bCs/>
                <w:color w:val="5B9CD6"/>
                <w:sz w:val="24"/>
                <w:szCs w:val="24"/>
              </w:rPr>
              <w:t>2. Prevention of crime</w:t>
            </w:r>
          </w:p>
          <w:p w:rsidR="00A1530E" w:rsidRPr="003405CB" w:rsidRDefault="00A1530E" w:rsidP="00A1530E">
            <w:pPr>
              <w:autoSpaceDE w:val="0"/>
              <w:autoSpaceDN w:val="0"/>
              <w:adjustRightInd w:val="0"/>
              <w:spacing w:line="360" w:lineRule="auto"/>
              <w:jc w:val="both"/>
              <w:rPr>
                <w:rFonts w:ascii="Arial" w:hAnsi="Arial" w:cs="Arial"/>
                <w:color w:val="000000"/>
                <w:sz w:val="24"/>
                <w:szCs w:val="24"/>
              </w:rPr>
            </w:pPr>
            <w:r w:rsidRPr="003405CB">
              <w:rPr>
                <w:rFonts w:ascii="Arial" w:hAnsi="Arial" w:cs="Arial"/>
                <w:color w:val="000000"/>
                <w:sz w:val="24"/>
                <w:szCs w:val="24"/>
              </w:rPr>
              <w:t>Community programmes are developed to help prevent the occurrence of crimes. Common programs include Crime Stoppers, school programs and other programs supported by the tax money paid by the local community.</w:t>
            </w:r>
          </w:p>
          <w:p w:rsidR="00A1530E" w:rsidRPr="003405CB" w:rsidRDefault="00A1530E" w:rsidP="00A1530E">
            <w:pPr>
              <w:autoSpaceDE w:val="0"/>
              <w:autoSpaceDN w:val="0"/>
              <w:adjustRightInd w:val="0"/>
              <w:spacing w:line="360" w:lineRule="auto"/>
              <w:jc w:val="both"/>
              <w:rPr>
                <w:rFonts w:ascii="Arial" w:hAnsi="Arial" w:cs="Arial"/>
                <w:color w:val="000000"/>
                <w:sz w:val="24"/>
                <w:szCs w:val="24"/>
              </w:rPr>
            </w:pPr>
          </w:p>
          <w:p w:rsidR="00A1530E" w:rsidRPr="003405CB" w:rsidRDefault="00A1530E" w:rsidP="00A1530E">
            <w:pPr>
              <w:autoSpaceDE w:val="0"/>
              <w:autoSpaceDN w:val="0"/>
              <w:adjustRightInd w:val="0"/>
              <w:spacing w:line="360" w:lineRule="auto"/>
              <w:jc w:val="both"/>
              <w:rPr>
                <w:rFonts w:ascii="Arial" w:hAnsi="Arial" w:cs="Arial"/>
                <w:b/>
                <w:bCs/>
                <w:color w:val="5B9CD6"/>
                <w:sz w:val="24"/>
                <w:szCs w:val="24"/>
              </w:rPr>
            </w:pPr>
            <w:r w:rsidRPr="003405CB">
              <w:rPr>
                <w:rFonts w:ascii="Arial" w:hAnsi="Arial" w:cs="Arial"/>
                <w:b/>
                <w:bCs/>
                <w:color w:val="5B9CD6"/>
                <w:sz w:val="24"/>
                <w:szCs w:val="24"/>
              </w:rPr>
              <w:t>3. Drug rehabilitation and prevention</w:t>
            </w:r>
          </w:p>
          <w:p w:rsidR="00A1530E" w:rsidRPr="003405CB" w:rsidRDefault="00A1530E" w:rsidP="00A1530E">
            <w:pPr>
              <w:autoSpaceDE w:val="0"/>
              <w:autoSpaceDN w:val="0"/>
              <w:adjustRightInd w:val="0"/>
              <w:spacing w:line="360" w:lineRule="auto"/>
              <w:jc w:val="both"/>
              <w:rPr>
                <w:rFonts w:ascii="Arial" w:hAnsi="Arial" w:cs="Arial"/>
                <w:color w:val="000000"/>
                <w:sz w:val="24"/>
                <w:szCs w:val="24"/>
              </w:rPr>
            </w:pPr>
            <w:r w:rsidRPr="003405CB">
              <w:rPr>
                <w:rFonts w:ascii="Arial" w:hAnsi="Arial" w:cs="Arial"/>
                <w:color w:val="000000"/>
                <w:sz w:val="24"/>
                <w:szCs w:val="24"/>
              </w:rPr>
              <w:t xml:space="preserve">These programs are supported by both private and public funding. Private organizations and governments offer programs for the prevention of drugs and </w:t>
            </w:r>
            <w:r w:rsidRPr="003405CB">
              <w:rPr>
                <w:rFonts w:ascii="Arial" w:hAnsi="Arial" w:cs="Arial"/>
                <w:color w:val="000000"/>
                <w:sz w:val="24"/>
                <w:szCs w:val="24"/>
              </w:rPr>
              <w:lastRenderedPageBreak/>
              <w:t>alcohol abuse and the rehabilitation of the users. Such programs cost money to the patients and taxpayers.</w:t>
            </w:r>
          </w:p>
          <w:p w:rsidR="00A1530E" w:rsidRPr="003405CB" w:rsidRDefault="00A1530E" w:rsidP="00A1530E">
            <w:pPr>
              <w:autoSpaceDE w:val="0"/>
              <w:autoSpaceDN w:val="0"/>
              <w:adjustRightInd w:val="0"/>
              <w:spacing w:line="360" w:lineRule="auto"/>
              <w:jc w:val="both"/>
              <w:rPr>
                <w:rFonts w:ascii="Arial" w:hAnsi="Arial" w:cs="Arial"/>
                <w:color w:val="000000"/>
                <w:sz w:val="24"/>
                <w:szCs w:val="24"/>
              </w:rPr>
            </w:pPr>
          </w:p>
          <w:p w:rsidR="00A1530E" w:rsidRPr="003405CB" w:rsidRDefault="00A1530E" w:rsidP="00A1530E">
            <w:pPr>
              <w:autoSpaceDE w:val="0"/>
              <w:autoSpaceDN w:val="0"/>
              <w:adjustRightInd w:val="0"/>
              <w:spacing w:line="360" w:lineRule="auto"/>
              <w:jc w:val="both"/>
              <w:rPr>
                <w:rFonts w:ascii="Arial" w:hAnsi="Arial" w:cs="Arial"/>
                <w:b/>
                <w:bCs/>
                <w:color w:val="5B9CD6"/>
                <w:sz w:val="24"/>
                <w:szCs w:val="24"/>
              </w:rPr>
            </w:pPr>
            <w:r w:rsidRPr="003405CB">
              <w:rPr>
                <w:rFonts w:ascii="Arial" w:hAnsi="Arial" w:cs="Arial"/>
                <w:b/>
                <w:bCs/>
                <w:color w:val="5B9CD6"/>
                <w:sz w:val="24"/>
                <w:szCs w:val="24"/>
              </w:rPr>
              <w:t>4. Incarceration</w:t>
            </w:r>
          </w:p>
          <w:p w:rsidR="00A1530E" w:rsidRPr="003405CB" w:rsidRDefault="00A1530E" w:rsidP="00A1530E">
            <w:pPr>
              <w:autoSpaceDE w:val="0"/>
              <w:autoSpaceDN w:val="0"/>
              <w:adjustRightInd w:val="0"/>
              <w:spacing w:line="360" w:lineRule="auto"/>
              <w:jc w:val="both"/>
              <w:rPr>
                <w:rFonts w:ascii="Arial" w:hAnsi="Arial" w:cs="Arial"/>
                <w:color w:val="000000"/>
                <w:sz w:val="24"/>
                <w:szCs w:val="24"/>
              </w:rPr>
            </w:pPr>
            <w:r w:rsidRPr="003405CB">
              <w:rPr>
                <w:rFonts w:ascii="Arial" w:hAnsi="Arial" w:cs="Arial"/>
                <w:color w:val="000000"/>
                <w:sz w:val="24"/>
                <w:szCs w:val="24"/>
              </w:rPr>
              <w:t>The facilities provided to prisoners cost substantial amounts of money provided by taxpayers. These include expenses for food, housing, clothing, medical care, supervision and training for inmates in jail.</w:t>
            </w:r>
          </w:p>
          <w:p w:rsidR="00A1530E" w:rsidRPr="003405CB" w:rsidRDefault="00A1530E" w:rsidP="00A1530E">
            <w:pPr>
              <w:autoSpaceDE w:val="0"/>
              <w:autoSpaceDN w:val="0"/>
              <w:adjustRightInd w:val="0"/>
              <w:spacing w:line="360" w:lineRule="auto"/>
              <w:jc w:val="both"/>
              <w:rPr>
                <w:rFonts w:ascii="Arial" w:hAnsi="Arial" w:cs="Arial"/>
                <w:b/>
                <w:bCs/>
                <w:color w:val="5B9CD6"/>
                <w:sz w:val="24"/>
                <w:szCs w:val="24"/>
              </w:rPr>
            </w:pPr>
          </w:p>
          <w:p w:rsidR="00A1530E" w:rsidRPr="003405CB" w:rsidRDefault="00A1530E" w:rsidP="00A1530E">
            <w:pPr>
              <w:autoSpaceDE w:val="0"/>
              <w:autoSpaceDN w:val="0"/>
              <w:adjustRightInd w:val="0"/>
              <w:spacing w:line="360" w:lineRule="auto"/>
              <w:jc w:val="both"/>
              <w:rPr>
                <w:rFonts w:ascii="Arial" w:hAnsi="Arial" w:cs="Arial"/>
                <w:b/>
                <w:bCs/>
                <w:color w:val="5B9CD6"/>
                <w:sz w:val="24"/>
                <w:szCs w:val="24"/>
              </w:rPr>
            </w:pPr>
            <w:r w:rsidRPr="003405CB">
              <w:rPr>
                <w:rFonts w:ascii="Arial" w:hAnsi="Arial" w:cs="Arial"/>
                <w:b/>
                <w:bCs/>
                <w:color w:val="5B9CD6"/>
                <w:sz w:val="24"/>
                <w:szCs w:val="24"/>
              </w:rPr>
              <w:t>5. Courts</w:t>
            </w:r>
          </w:p>
          <w:p w:rsidR="00A1530E" w:rsidRPr="003405CB" w:rsidRDefault="00A1530E" w:rsidP="00A1530E">
            <w:pPr>
              <w:autoSpaceDE w:val="0"/>
              <w:autoSpaceDN w:val="0"/>
              <w:adjustRightInd w:val="0"/>
              <w:spacing w:line="360" w:lineRule="auto"/>
              <w:jc w:val="both"/>
              <w:rPr>
                <w:rFonts w:ascii="Arial" w:hAnsi="Arial" w:cs="Arial"/>
                <w:color w:val="000000"/>
                <w:sz w:val="24"/>
                <w:szCs w:val="24"/>
              </w:rPr>
            </w:pPr>
            <w:r w:rsidRPr="003405CB">
              <w:rPr>
                <w:rFonts w:ascii="Arial" w:hAnsi="Arial" w:cs="Arial"/>
                <w:color w:val="000000"/>
                <w:sz w:val="24"/>
                <w:szCs w:val="24"/>
              </w:rPr>
              <w:t>Operating and maintaining the legal system carries considerable costs for taxpayers. These include costs for judges, court reporters, clerks, buildings, etc.</w:t>
            </w:r>
          </w:p>
          <w:p w:rsidR="00A1530E" w:rsidRPr="003405CB" w:rsidRDefault="00A1530E" w:rsidP="00A1530E">
            <w:pPr>
              <w:autoSpaceDE w:val="0"/>
              <w:autoSpaceDN w:val="0"/>
              <w:adjustRightInd w:val="0"/>
              <w:spacing w:line="360" w:lineRule="auto"/>
              <w:jc w:val="both"/>
              <w:rPr>
                <w:rFonts w:ascii="Arial" w:hAnsi="Arial" w:cs="Arial"/>
                <w:b/>
                <w:bCs/>
                <w:color w:val="5B9CD6"/>
                <w:sz w:val="24"/>
                <w:szCs w:val="24"/>
              </w:rPr>
            </w:pPr>
          </w:p>
          <w:p w:rsidR="00A1530E" w:rsidRPr="003405CB" w:rsidRDefault="00A1530E" w:rsidP="00A1530E">
            <w:pPr>
              <w:autoSpaceDE w:val="0"/>
              <w:autoSpaceDN w:val="0"/>
              <w:adjustRightInd w:val="0"/>
              <w:spacing w:line="360" w:lineRule="auto"/>
              <w:jc w:val="both"/>
              <w:rPr>
                <w:rFonts w:ascii="Arial" w:hAnsi="Arial" w:cs="Arial"/>
                <w:b/>
                <w:bCs/>
                <w:color w:val="5B9CD6"/>
                <w:sz w:val="24"/>
                <w:szCs w:val="24"/>
              </w:rPr>
            </w:pPr>
            <w:r w:rsidRPr="003405CB">
              <w:rPr>
                <w:rFonts w:ascii="Arial" w:hAnsi="Arial" w:cs="Arial"/>
                <w:b/>
                <w:bCs/>
                <w:color w:val="5B9CD6"/>
                <w:sz w:val="24"/>
                <w:szCs w:val="24"/>
              </w:rPr>
              <w:t>6. Prosecutors</w:t>
            </w:r>
          </w:p>
          <w:p w:rsidR="00A1530E" w:rsidRPr="003405CB" w:rsidRDefault="00A1530E" w:rsidP="00A1530E">
            <w:pPr>
              <w:autoSpaceDE w:val="0"/>
              <w:autoSpaceDN w:val="0"/>
              <w:adjustRightInd w:val="0"/>
              <w:spacing w:line="360" w:lineRule="auto"/>
              <w:jc w:val="both"/>
              <w:rPr>
                <w:rFonts w:ascii="Arial" w:hAnsi="Arial" w:cs="Arial"/>
                <w:color w:val="000000"/>
                <w:sz w:val="24"/>
                <w:szCs w:val="24"/>
              </w:rPr>
            </w:pPr>
            <w:r w:rsidRPr="003405CB">
              <w:rPr>
                <w:rFonts w:ascii="Arial" w:hAnsi="Arial" w:cs="Arial"/>
                <w:color w:val="000000"/>
                <w:sz w:val="24"/>
                <w:szCs w:val="24"/>
              </w:rPr>
              <w:t>The costs of employing lawyers, their support staff, office buildings, and all the accompanying costs of operations are huge, particularly in large cities.</w:t>
            </w:r>
          </w:p>
          <w:p w:rsidR="00A1530E" w:rsidRPr="003405CB" w:rsidRDefault="00A1530E" w:rsidP="00A1530E">
            <w:pPr>
              <w:autoSpaceDE w:val="0"/>
              <w:autoSpaceDN w:val="0"/>
              <w:adjustRightInd w:val="0"/>
              <w:spacing w:line="360" w:lineRule="auto"/>
              <w:jc w:val="both"/>
              <w:rPr>
                <w:rFonts w:ascii="Arial" w:hAnsi="Arial" w:cs="Arial"/>
                <w:color w:val="000000"/>
                <w:sz w:val="24"/>
                <w:szCs w:val="24"/>
              </w:rPr>
            </w:pPr>
          </w:p>
          <w:p w:rsidR="00A1530E" w:rsidRPr="003405CB" w:rsidRDefault="00A1530E" w:rsidP="00A1530E">
            <w:pPr>
              <w:autoSpaceDE w:val="0"/>
              <w:autoSpaceDN w:val="0"/>
              <w:adjustRightInd w:val="0"/>
              <w:spacing w:line="360" w:lineRule="auto"/>
              <w:jc w:val="both"/>
              <w:rPr>
                <w:rFonts w:ascii="Arial" w:hAnsi="Arial" w:cs="Arial"/>
                <w:b/>
                <w:bCs/>
                <w:color w:val="5B9CD6"/>
                <w:sz w:val="24"/>
                <w:szCs w:val="24"/>
              </w:rPr>
            </w:pPr>
            <w:r w:rsidRPr="003405CB">
              <w:rPr>
                <w:rFonts w:ascii="Arial" w:hAnsi="Arial" w:cs="Arial"/>
                <w:b/>
                <w:bCs/>
                <w:color w:val="5B9CD6"/>
                <w:sz w:val="24"/>
                <w:szCs w:val="24"/>
              </w:rPr>
              <w:t>7. Public defenders</w:t>
            </w:r>
          </w:p>
          <w:p w:rsidR="00A1530E" w:rsidRDefault="00A1530E" w:rsidP="00A1530E">
            <w:pPr>
              <w:autoSpaceDE w:val="0"/>
              <w:autoSpaceDN w:val="0"/>
              <w:adjustRightInd w:val="0"/>
              <w:spacing w:line="360" w:lineRule="auto"/>
              <w:jc w:val="both"/>
              <w:rPr>
                <w:rFonts w:ascii="Arial" w:hAnsi="Arial" w:cs="Arial"/>
                <w:color w:val="000000"/>
                <w:sz w:val="24"/>
                <w:szCs w:val="24"/>
              </w:rPr>
            </w:pPr>
            <w:r w:rsidRPr="003405CB">
              <w:rPr>
                <w:rFonts w:ascii="Arial" w:hAnsi="Arial" w:cs="Arial"/>
                <w:color w:val="000000"/>
                <w:sz w:val="24"/>
                <w:szCs w:val="24"/>
              </w:rPr>
              <w:t>In many cases, the defendants are unable to meet the expense of hiring defence attorneys. In such situations, the taxpayers’ money pays for these expenses. These costs include fees for the defence lawyers and their support staff, operating expenses and maintenance costs.</w:t>
            </w:r>
          </w:p>
          <w:p w:rsidR="00A1530E" w:rsidRPr="003405CB" w:rsidRDefault="00A1530E" w:rsidP="00A1530E">
            <w:pPr>
              <w:autoSpaceDE w:val="0"/>
              <w:autoSpaceDN w:val="0"/>
              <w:adjustRightInd w:val="0"/>
              <w:spacing w:line="360" w:lineRule="auto"/>
              <w:jc w:val="both"/>
              <w:rPr>
                <w:rFonts w:ascii="Arial" w:hAnsi="Arial" w:cs="Arial"/>
                <w:color w:val="000000"/>
                <w:sz w:val="24"/>
                <w:szCs w:val="24"/>
              </w:rPr>
            </w:pPr>
          </w:p>
          <w:p w:rsidR="00A1530E" w:rsidRPr="003405CB" w:rsidRDefault="00A1530E" w:rsidP="00A1530E">
            <w:pPr>
              <w:autoSpaceDE w:val="0"/>
              <w:autoSpaceDN w:val="0"/>
              <w:adjustRightInd w:val="0"/>
              <w:spacing w:line="360" w:lineRule="auto"/>
              <w:jc w:val="both"/>
              <w:rPr>
                <w:rFonts w:ascii="Arial" w:hAnsi="Arial" w:cs="Arial"/>
                <w:b/>
                <w:bCs/>
                <w:color w:val="5B9CD6"/>
                <w:sz w:val="24"/>
                <w:szCs w:val="24"/>
              </w:rPr>
            </w:pPr>
            <w:r w:rsidRPr="003405CB">
              <w:rPr>
                <w:rFonts w:ascii="Arial" w:hAnsi="Arial" w:cs="Arial"/>
                <w:b/>
                <w:bCs/>
                <w:color w:val="5B9CD6"/>
                <w:sz w:val="24"/>
                <w:szCs w:val="24"/>
              </w:rPr>
              <w:t>8. Hospitalization</w:t>
            </w:r>
          </w:p>
          <w:p w:rsidR="00A1530E" w:rsidRPr="003405CB" w:rsidRDefault="00A1530E" w:rsidP="00A1530E">
            <w:pPr>
              <w:autoSpaceDE w:val="0"/>
              <w:autoSpaceDN w:val="0"/>
              <w:adjustRightInd w:val="0"/>
              <w:spacing w:line="360" w:lineRule="auto"/>
              <w:jc w:val="both"/>
              <w:rPr>
                <w:rFonts w:ascii="Arial" w:hAnsi="Arial" w:cs="Arial"/>
                <w:color w:val="000000"/>
                <w:sz w:val="24"/>
                <w:szCs w:val="24"/>
              </w:rPr>
            </w:pPr>
            <w:r w:rsidRPr="003405CB">
              <w:rPr>
                <w:rFonts w:ascii="Arial" w:hAnsi="Arial" w:cs="Arial"/>
                <w:color w:val="000000"/>
                <w:sz w:val="24"/>
                <w:szCs w:val="24"/>
              </w:rPr>
              <w:t>Healthcare expenses carry a significant overall cost to society. The costs of medical treatments required by the criminals’ victims and others working within the justice system are quite significant. As the occurrence of AIDS and other deadly diseases is on the rise, this expense has gained even more attention.</w:t>
            </w:r>
          </w:p>
          <w:p w:rsidR="00A1530E" w:rsidRPr="003405CB" w:rsidRDefault="00A1530E" w:rsidP="00A1530E">
            <w:pPr>
              <w:autoSpaceDE w:val="0"/>
              <w:autoSpaceDN w:val="0"/>
              <w:adjustRightInd w:val="0"/>
              <w:spacing w:line="360" w:lineRule="auto"/>
              <w:jc w:val="both"/>
              <w:rPr>
                <w:rFonts w:ascii="Arial" w:hAnsi="Arial" w:cs="Arial"/>
                <w:color w:val="000000"/>
                <w:sz w:val="24"/>
                <w:szCs w:val="24"/>
              </w:rPr>
            </w:pPr>
          </w:p>
          <w:p w:rsidR="00A1530E" w:rsidRPr="003405CB" w:rsidRDefault="00A1530E" w:rsidP="00A1530E">
            <w:pPr>
              <w:autoSpaceDE w:val="0"/>
              <w:autoSpaceDN w:val="0"/>
              <w:adjustRightInd w:val="0"/>
              <w:spacing w:line="360" w:lineRule="auto"/>
              <w:jc w:val="both"/>
              <w:rPr>
                <w:rFonts w:ascii="Arial" w:hAnsi="Arial" w:cs="Arial"/>
                <w:b/>
                <w:bCs/>
                <w:color w:val="5B9CD6"/>
                <w:sz w:val="24"/>
                <w:szCs w:val="24"/>
              </w:rPr>
            </w:pPr>
            <w:r w:rsidRPr="003405CB">
              <w:rPr>
                <w:rFonts w:ascii="Arial" w:hAnsi="Arial" w:cs="Arial"/>
                <w:b/>
                <w:bCs/>
                <w:color w:val="5B9CD6"/>
                <w:sz w:val="24"/>
                <w:szCs w:val="24"/>
              </w:rPr>
              <w:t>9. Businesses</w:t>
            </w:r>
          </w:p>
          <w:p w:rsidR="00A1530E" w:rsidRPr="003405CB" w:rsidRDefault="00A1530E" w:rsidP="00A1530E">
            <w:pPr>
              <w:autoSpaceDE w:val="0"/>
              <w:autoSpaceDN w:val="0"/>
              <w:adjustRightInd w:val="0"/>
              <w:spacing w:line="360" w:lineRule="auto"/>
              <w:jc w:val="both"/>
              <w:rPr>
                <w:rFonts w:ascii="Arial" w:hAnsi="Arial" w:cs="Arial"/>
                <w:color w:val="000000"/>
                <w:sz w:val="24"/>
                <w:szCs w:val="24"/>
              </w:rPr>
            </w:pPr>
            <w:r w:rsidRPr="003405CB">
              <w:rPr>
                <w:rFonts w:ascii="Arial" w:hAnsi="Arial" w:cs="Arial"/>
                <w:color w:val="000000"/>
                <w:sz w:val="24"/>
                <w:szCs w:val="24"/>
              </w:rPr>
              <w:t>When employees or customers steal from businesses through trades and dealing, the businesses in turn take measures for their survival; these may include increasing prices or laying off employees to deal with the expense.</w:t>
            </w:r>
          </w:p>
          <w:p w:rsidR="00A1530E" w:rsidRPr="003405CB" w:rsidRDefault="00A1530E" w:rsidP="00A1530E">
            <w:pPr>
              <w:autoSpaceDE w:val="0"/>
              <w:autoSpaceDN w:val="0"/>
              <w:adjustRightInd w:val="0"/>
              <w:spacing w:line="360" w:lineRule="auto"/>
              <w:jc w:val="both"/>
              <w:rPr>
                <w:rFonts w:ascii="Arial" w:hAnsi="Arial" w:cs="Arial"/>
                <w:color w:val="000000"/>
                <w:sz w:val="24"/>
                <w:szCs w:val="24"/>
              </w:rPr>
            </w:pPr>
          </w:p>
          <w:p w:rsidR="00A1530E" w:rsidRDefault="00A1530E" w:rsidP="00A1530E">
            <w:pPr>
              <w:autoSpaceDE w:val="0"/>
              <w:autoSpaceDN w:val="0"/>
              <w:adjustRightInd w:val="0"/>
              <w:spacing w:line="360" w:lineRule="auto"/>
              <w:jc w:val="both"/>
              <w:rPr>
                <w:rFonts w:ascii="Arial" w:hAnsi="Arial" w:cs="Arial"/>
                <w:b/>
                <w:bCs/>
                <w:color w:val="5B9CD6"/>
                <w:sz w:val="24"/>
                <w:szCs w:val="24"/>
              </w:rPr>
            </w:pPr>
            <w:r w:rsidRPr="003405CB">
              <w:rPr>
                <w:rFonts w:ascii="Arial" w:hAnsi="Arial" w:cs="Arial"/>
                <w:b/>
                <w:bCs/>
                <w:color w:val="5B9CD6"/>
                <w:sz w:val="24"/>
                <w:szCs w:val="24"/>
              </w:rPr>
              <w:lastRenderedPageBreak/>
              <w:t>10. Insurance companies</w:t>
            </w:r>
          </w:p>
          <w:p w:rsidR="00A1530E" w:rsidRPr="003405CB" w:rsidRDefault="00A1530E" w:rsidP="00A1530E">
            <w:pPr>
              <w:autoSpaceDE w:val="0"/>
              <w:autoSpaceDN w:val="0"/>
              <w:adjustRightInd w:val="0"/>
              <w:spacing w:line="360" w:lineRule="auto"/>
              <w:jc w:val="both"/>
              <w:rPr>
                <w:rFonts w:ascii="Arial" w:hAnsi="Arial" w:cs="Arial"/>
                <w:b/>
                <w:bCs/>
                <w:color w:val="5B9CD6"/>
                <w:sz w:val="24"/>
                <w:szCs w:val="24"/>
              </w:rPr>
            </w:pPr>
          </w:p>
          <w:p w:rsidR="00A1530E" w:rsidRPr="003405CB" w:rsidRDefault="00A1530E" w:rsidP="00A1530E">
            <w:pPr>
              <w:autoSpaceDE w:val="0"/>
              <w:autoSpaceDN w:val="0"/>
              <w:adjustRightInd w:val="0"/>
              <w:spacing w:line="360" w:lineRule="auto"/>
              <w:jc w:val="both"/>
              <w:rPr>
                <w:rFonts w:ascii="Arial" w:hAnsi="Arial" w:cs="Arial"/>
                <w:color w:val="000000"/>
                <w:sz w:val="24"/>
                <w:szCs w:val="24"/>
              </w:rPr>
            </w:pPr>
            <w:r w:rsidRPr="003405CB">
              <w:rPr>
                <w:rFonts w:ascii="Arial" w:hAnsi="Arial" w:cs="Arial"/>
                <w:color w:val="000000"/>
                <w:sz w:val="24"/>
                <w:szCs w:val="24"/>
              </w:rPr>
              <w:t>When individuals and businesses with insurance coverage suffer from crime, they file claims for these losses. This causes insurance companies to charge higher premiums to people and businesses.</w:t>
            </w:r>
          </w:p>
          <w:p w:rsidR="00A1530E" w:rsidRPr="003405CB" w:rsidRDefault="00A1530E" w:rsidP="00A1530E">
            <w:pPr>
              <w:autoSpaceDE w:val="0"/>
              <w:autoSpaceDN w:val="0"/>
              <w:adjustRightInd w:val="0"/>
              <w:spacing w:line="360" w:lineRule="auto"/>
              <w:jc w:val="both"/>
              <w:rPr>
                <w:rFonts w:ascii="Arial" w:hAnsi="Arial" w:cs="Arial"/>
                <w:b/>
                <w:sz w:val="24"/>
                <w:szCs w:val="24"/>
                <w:u w:val="single"/>
              </w:rPr>
            </w:pPr>
          </w:p>
          <w:p w:rsidR="00A1530E" w:rsidRPr="003405CB" w:rsidRDefault="00A1530E" w:rsidP="00A1530E">
            <w:pPr>
              <w:pStyle w:val="ListParagraph"/>
              <w:numPr>
                <w:ilvl w:val="0"/>
                <w:numId w:val="2"/>
              </w:numPr>
              <w:autoSpaceDE w:val="0"/>
              <w:autoSpaceDN w:val="0"/>
              <w:adjustRightInd w:val="0"/>
              <w:spacing w:line="360" w:lineRule="auto"/>
              <w:jc w:val="both"/>
              <w:rPr>
                <w:rFonts w:ascii="Arial" w:hAnsi="Arial" w:cs="Arial"/>
                <w:b/>
                <w:sz w:val="24"/>
                <w:szCs w:val="24"/>
                <w:u w:val="single"/>
              </w:rPr>
            </w:pPr>
            <w:r w:rsidRPr="003405CB">
              <w:rPr>
                <w:rFonts w:ascii="Arial" w:hAnsi="Arial" w:cs="Arial"/>
                <w:b/>
                <w:sz w:val="24"/>
                <w:szCs w:val="24"/>
                <w:u w:val="single"/>
              </w:rPr>
              <w:t>WHAT IS ‘ARSON’?</w:t>
            </w:r>
          </w:p>
          <w:p w:rsidR="00A1530E" w:rsidRPr="003405CB" w:rsidRDefault="00A1530E" w:rsidP="00A1530E">
            <w:pPr>
              <w:autoSpaceDE w:val="0"/>
              <w:autoSpaceDN w:val="0"/>
              <w:adjustRightInd w:val="0"/>
              <w:spacing w:line="360" w:lineRule="auto"/>
              <w:ind w:left="360"/>
              <w:jc w:val="both"/>
              <w:rPr>
                <w:rFonts w:ascii="Arial" w:hAnsi="Arial" w:cs="Arial"/>
                <w:b/>
                <w:sz w:val="24"/>
                <w:szCs w:val="24"/>
                <w:u w:val="single"/>
              </w:rPr>
            </w:pPr>
          </w:p>
          <w:p w:rsidR="00A1530E" w:rsidRPr="003405CB" w:rsidRDefault="00A1530E" w:rsidP="00A1530E">
            <w:pPr>
              <w:autoSpaceDE w:val="0"/>
              <w:autoSpaceDN w:val="0"/>
              <w:adjustRightInd w:val="0"/>
              <w:spacing w:line="360" w:lineRule="auto"/>
              <w:jc w:val="both"/>
              <w:rPr>
                <w:rFonts w:ascii="Arial" w:hAnsi="Arial" w:cs="Arial"/>
                <w:sz w:val="24"/>
                <w:szCs w:val="24"/>
              </w:rPr>
            </w:pPr>
            <w:r w:rsidRPr="003405CB">
              <w:rPr>
                <w:rFonts w:ascii="Arial" w:hAnsi="Arial" w:cs="Arial"/>
                <w:sz w:val="24"/>
                <w:szCs w:val="24"/>
              </w:rPr>
              <w:t>According to law, malicious and intentional burning of another person’s dwelling is defined as arson. The crime is concerned not only with the resulting damage to the property but</w:t>
            </w:r>
            <w:r>
              <w:rPr>
                <w:rFonts w:ascii="Arial" w:hAnsi="Arial" w:cs="Arial"/>
                <w:sz w:val="24"/>
                <w:szCs w:val="24"/>
              </w:rPr>
              <w:t xml:space="preserve"> </w:t>
            </w:r>
            <w:r w:rsidRPr="003405CB">
              <w:rPr>
                <w:rFonts w:ascii="Arial" w:hAnsi="Arial" w:cs="Arial"/>
                <w:sz w:val="24"/>
                <w:szCs w:val="24"/>
              </w:rPr>
              <w:t>also the threat to which the occupants were exposed due to this action.</w:t>
            </w:r>
          </w:p>
          <w:p w:rsidR="00A1530E" w:rsidRPr="003405CB" w:rsidRDefault="00A1530E" w:rsidP="00A1530E">
            <w:pPr>
              <w:autoSpaceDE w:val="0"/>
              <w:autoSpaceDN w:val="0"/>
              <w:adjustRightInd w:val="0"/>
              <w:spacing w:line="360" w:lineRule="auto"/>
              <w:jc w:val="both"/>
              <w:rPr>
                <w:rFonts w:ascii="Arial" w:hAnsi="Arial" w:cs="Arial"/>
                <w:sz w:val="24"/>
                <w:szCs w:val="24"/>
              </w:rPr>
            </w:pPr>
          </w:p>
          <w:p w:rsidR="00A1530E" w:rsidRPr="003405CB" w:rsidRDefault="00A1530E" w:rsidP="00A1530E">
            <w:pPr>
              <w:autoSpaceDE w:val="0"/>
              <w:autoSpaceDN w:val="0"/>
              <w:adjustRightInd w:val="0"/>
              <w:spacing w:line="360" w:lineRule="auto"/>
              <w:jc w:val="both"/>
              <w:rPr>
                <w:rFonts w:ascii="Arial" w:hAnsi="Arial" w:cs="Arial"/>
                <w:sz w:val="24"/>
                <w:szCs w:val="24"/>
              </w:rPr>
            </w:pPr>
            <w:r w:rsidRPr="003405CB">
              <w:rPr>
                <w:rFonts w:ascii="Arial" w:hAnsi="Arial" w:cs="Arial"/>
                <w:sz w:val="24"/>
                <w:szCs w:val="24"/>
              </w:rPr>
              <w:t>A dwelling can be broadly defined as any building. Setting fire to timberlands, grasslands or plains is astatutory offence. However, the burning has to be malicious or wilful to be categorized as arson. An individual who burns a dwelling while committing an offence such as a break-in is guilty of arson irrespective of the absence of any intent to start the fire or damage the house. Slight burns, smoke damage, or staining of the building without any disfiguring, destruction or actual burning are insufficiently serious to be called a crime of arson. The real burning of some part of the property must have occurred to warrant a charge of arson.</w:t>
            </w:r>
          </w:p>
          <w:p w:rsidR="00A1530E" w:rsidRPr="003405CB" w:rsidRDefault="00A1530E" w:rsidP="00A1530E">
            <w:pPr>
              <w:autoSpaceDE w:val="0"/>
              <w:autoSpaceDN w:val="0"/>
              <w:adjustRightInd w:val="0"/>
              <w:spacing w:line="360" w:lineRule="auto"/>
              <w:jc w:val="both"/>
              <w:rPr>
                <w:rFonts w:ascii="Arial" w:hAnsi="Arial" w:cs="Arial"/>
                <w:sz w:val="24"/>
                <w:szCs w:val="24"/>
                <w:u w:val="single"/>
              </w:rPr>
            </w:pPr>
          </w:p>
          <w:p w:rsidR="00A1530E" w:rsidRPr="003405CB" w:rsidRDefault="00A1530E" w:rsidP="00A1530E">
            <w:pPr>
              <w:pStyle w:val="ListParagraph"/>
              <w:numPr>
                <w:ilvl w:val="0"/>
                <w:numId w:val="2"/>
              </w:numPr>
              <w:autoSpaceDE w:val="0"/>
              <w:autoSpaceDN w:val="0"/>
              <w:adjustRightInd w:val="0"/>
              <w:spacing w:line="360" w:lineRule="auto"/>
              <w:jc w:val="both"/>
              <w:rPr>
                <w:rFonts w:ascii="Arial" w:hAnsi="Arial" w:cs="Arial"/>
                <w:b/>
                <w:sz w:val="24"/>
                <w:szCs w:val="24"/>
                <w:u w:val="single"/>
              </w:rPr>
            </w:pPr>
            <w:r w:rsidRPr="003405CB">
              <w:rPr>
                <w:rFonts w:ascii="Arial" w:hAnsi="Arial" w:cs="Arial"/>
                <w:b/>
                <w:sz w:val="24"/>
                <w:szCs w:val="24"/>
                <w:u w:val="single"/>
              </w:rPr>
              <w:t>WHAT IS MONEY LAUNDERING? POINT OUT SOME ACTIVITIES WHICH COULD ENCOMPASS MONEY LAUNDERING.</w:t>
            </w:r>
          </w:p>
          <w:p w:rsidR="00A1530E" w:rsidRPr="003405CB" w:rsidRDefault="00A1530E" w:rsidP="00A1530E">
            <w:pPr>
              <w:autoSpaceDE w:val="0"/>
              <w:autoSpaceDN w:val="0"/>
              <w:adjustRightInd w:val="0"/>
              <w:spacing w:line="360" w:lineRule="auto"/>
              <w:ind w:left="360"/>
              <w:jc w:val="both"/>
              <w:rPr>
                <w:rFonts w:ascii="Arial" w:hAnsi="Arial" w:cs="Arial"/>
                <w:b/>
                <w:sz w:val="24"/>
                <w:szCs w:val="24"/>
              </w:rPr>
            </w:pPr>
          </w:p>
          <w:p w:rsidR="00A1530E" w:rsidRPr="003405CB" w:rsidRDefault="00A1530E" w:rsidP="00A1530E">
            <w:pPr>
              <w:autoSpaceDE w:val="0"/>
              <w:autoSpaceDN w:val="0"/>
              <w:adjustRightInd w:val="0"/>
              <w:spacing w:line="360" w:lineRule="auto"/>
              <w:jc w:val="both"/>
              <w:rPr>
                <w:rFonts w:ascii="Arial" w:hAnsi="Arial" w:cs="Arial"/>
                <w:b/>
                <w:bCs/>
                <w:color w:val="5B9CD6"/>
                <w:sz w:val="24"/>
                <w:szCs w:val="24"/>
              </w:rPr>
            </w:pPr>
            <w:r w:rsidRPr="003405CB">
              <w:rPr>
                <w:rFonts w:ascii="Arial" w:hAnsi="Arial" w:cs="Arial"/>
                <w:b/>
                <w:bCs/>
                <w:color w:val="5B9CD6"/>
                <w:sz w:val="24"/>
                <w:szCs w:val="24"/>
              </w:rPr>
              <w:t>Money Laundering</w:t>
            </w:r>
          </w:p>
          <w:p w:rsidR="00A1530E" w:rsidRPr="003405CB" w:rsidRDefault="00A1530E" w:rsidP="00A1530E">
            <w:pPr>
              <w:autoSpaceDE w:val="0"/>
              <w:autoSpaceDN w:val="0"/>
              <w:adjustRightInd w:val="0"/>
              <w:spacing w:line="360" w:lineRule="auto"/>
              <w:jc w:val="both"/>
              <w:rPr>
                <w:rFonts w:ascii="Arial" w:hAnsi="Arial" w:cs="Arial"/>
                <w:b/>
                <w:bCs/>
                <w:color w:val="5B9CD6"/>
                <w:sz w:val="24"/>
                <w:szCs w:val="24"/>
              </w:rPr>
            </w:pPr>
          </w:p>
          <w:p w:rsidR="00A1530E" w:rsidRPr="003405CB" w:rsidRDefault="00A1530E" w:rsidP="00A1530E">
            <w:pPr>
              <w:autoSpaceDE w:val="0"/>
              <w:autoSpaceDN w:val="0"/>
              <w:adjustRightInd w:val="0"/>
              <w:spacing w:line="360" w:lineRule="auto"/>
              <w:jc w:val="both"/>
              <w:rPr>
                <w:rFonts w:ascii="Arial" w:hAnsi="Arial" w:cs="Arial"/>
                <w:color w:val="000000"/>
                <w:sz w:val="24"/>
                <w:szCs w:val="24"/>
              </w:rPr>
            </w:pPr>
            <w:r w:rsidRPr="003405CB">
              <w:rPr>
                <w:rFonts w:ascii="Arial" w:hAnsi="Arial" w:cs="Arial"/>
                <w:color w:val="000000"/>
                <w:sz w:val="24"/>
                <w:szCs w:val="24"/>
              </w:rPr>
              <w:t>When persons or business entities conceal gains from unlawful activities through various schemes and methods, it is called money laundering. Money laundering events include:</w:t>
            </w:r>
          </w:p>
          <w:p w:rsidR="00A1530E" w:rsidRPr="003405CB" w:rsidRDefault="00A1530E" w:rsidP="00A1530E">
            <w:pPr>
              <w:autoSpaceDE w:val="0"/>
              <w:autoSpaceDN w:val="0"/>
              <w:adjustRightInd w:val="0"/>
              <w:spacing w:line="360" w:lineRule="auto"/>
              <w:jc w:val="both"/>
              <w:rPr>
                <w:rFonts w:ascii="Arial" w:hAnsi="Arial" w:cs="Arial"/>
                <w:color w:val="000000"/>
                <w:sz w:val="24"/>
                <w:szCs w:val="24"/>
              </w:rPr>
            </w:pPr>
          </w:p>
          <w:p w:rsidR="00A1530E" w:rsidRPr="003405CB" w:rsidRDefault="00A1530E" w:rsidP="00A1530E">
            <w:pPr>
              <w:pStyle w:val="ListParagraph"/>
              <w:numPr>
                <w:ilvl w:val="0"/>
                <w:numId w:val="4"/>
              </w:numPr>
              <w:autoSpaceDE w:val="0"/>
              <w:autoSpaceDN w:val="0"/>
              <w:adjustRightInd w:val="0"/>
              <w:spacing w:line="360" w:lineRule="auto"/>
              <w:jc w:val="both"/>
              <w:rPr>
                <w:rFonts w:ascii="Arial" w:hAnsi="Arial" w:cs="Arial"/>
                <w:color w:val="000000"/>
                <w:sz w:val="24"/>
                <w:szCs w:val="24"/>
              </w:rPr>
            </w:pPr>
            <w:r w:rsidRPr="003405CB">
              <w:rPr>
                <w:rFonts w:ascii="Arial" w:hAnsi="Arial" w:cs="Arial"/>
                <w:color w:val="000000"/>
                <w:sz w:val="24"/>
                <w:szCs w:val="24"/>
              </w:rPr>
              <w:t>Transfer of money and other monetary instruments to and from overseas.</w:t>
            </w:r>
          </w:p>
          <w:p w:rsidR="00A1530E" w:rsidRPr="003405CB" w:rsidRDefault="00A1530E" w:rsidP="00A1530E">
            <w:pPr>
              <w:pStyle w:val="ListParagraph"/>
              <w:autoSpaceDE w:val="0"/>
              <w:autoSpaceDN w:val="0"/>
              <w:adjustRightInd w:val="0"/>
              <w:spacing w:line="360" w:lineRule="auto"/>
              <w:jc w:val="both"/>
              <w:rPr>
                <w:rFonts w:ascii="Arial" w:hAnsi="Arial" w:cs="Arial"/>
                <w:color w:val="000000"/>
                <w:sz w:val="24"/>
                <w:szCs w:val="24"/>
              </w:rPr>
            </w:pPr>
          </w:p>
          <w:p w:rsidR="00A1530E" w:rsidRPr="003405CB" w:rsidRDefault="00A1530E" w:rsidP="00A1530E">
            <w:pPr>
              <w:pStyle w:val="ListParagraph"/>
              <w:numPr>
                <w:ilvl w:val="0"/>
                <w:numId w:val="4"/>
              </w:numPr>
              <w:autoSpaceDE w:val="0"/>
              <w:autoSpaceDN w:val="0"/>
              <w:adjustRightInd w:val="0"/>
              <w:spacing w:line="360" w:lineRule="auto"/>
              <w:jc w:val="both"/>
              <w:rPr>
                <w:rFonts w:ascii="Arial" w:hAnsi="Arial" w:cs="Arial"/>
                <w:color w:val="000000"/>
                <w:sz w:val="24"/>
                <w:szCs w:val="24"/>
              </w:rPr>
            </w:pPr>
            <w:r w:rsidRPr="003405CB">
              <w:rPr>
                <w:rFonts w:ascii="Arial" w:hAnsi="Arial" w:cs="Arial"/>
                <w:color w:val="000000"/>
                <w:sz w:val="24"/>
                <w:szCs w:val="24"/>
              </w:rPr>
              <w:t>Buying various tangible and intangible properties with large amounts of cash.</w:t>
            </w:r>
          </w:p>
          <w:p w:rsidR="00A1530E" w:rsidRPr="003405CB" w:rsidRDefault="00A1530E" w:rsidP="00A1530E">
            <w:pPr>
              <w:autoSpaceDE w:val="0"/>
              <w:autoSpaceDN w:val="0"/>
              <w:adjustRightInd w:val="0"/>
              <w:spacing w:line="360" w:lineRule="auto"/>
              <w:jc w:val="both"/>
              <w:rPr>
                <w:rFonts w:ascii="Arial" w:hAnsi="Arial" w:cs="Arial"/>
                <w:color w:val="000000"/>
                <w:sz w:val="24"/>
                <w:szCs w:val="24"/>
              </w:rPr>
            </w:pPr>
          </w:p>
          <w:p w:rsidR="00A1530E" w:rsidRPr="003405CB" w:rsidRDefault="00A1530E" w:rsidP="00A1530E">
            <w:pPr>
              <w:pStyle w:val="ListParagraph"/>
              <w:numPr>
                <w:ilvl w:val="0"/>
                <w:numId w:val="4"/>
              </w:numPr>
              <w:autoSpaceDE w:val="0"/>
              <w:autoSpaceDN w:val="0"/>
              <w:adjustRightInd w:val="0"/>
              <w:spacing w:line="360" w:lineRule="auto"/>
              <w:jc w:val="both"/>
              <w:rPr>
                <w:rFonts w:ascii="Arial" w:hAnsi="Arial" w:cs="Arial"/>
                <w:color w:val="000000"/>
                <w:sz w:val="24"/>
                <w:szCs w:val="24"/>
              </w:rPr>
            </w:pPr>
            <w:r w:rsidRPr="003405CB">
              <w:rPr>
                <w:rFonts w:ascii="Arial" w:hAnsi="Arial" w:cs="Arial"/>
                <w:color w:val="000000"/>
                <w:sz w:val="24"/>
                <w:szCs w:val="24"/>
              </w:rPr>
              <w:t>Depositing large amounts of money into different financial organizations.</w:t>
            </w:r>
          </w:p>
          <w:p w:rsidR="00A1530E" w:rsidRPr="003405CB" w:rsidRDefault="00A1530E" w:rsidP="00A1530E">
            <w:pPr>
              <w:autoSpaceDE w:val="0"/>
              <w:autoSpaceDN w:val="0"/>
              <w:adjustRightInd w:val="0"/>
              <w:spacing w:line="360" w:lineRule="auto"/>
              <w:jc w:val="both"/>
              <w:rPr>
                <w:rFonts w:ascii="Arial" w:hAnsi="Arial" w:cs="Arial"/>
                <w:color w:val="000000"/>
                <w:sz w:val="24"/>
                <w:szCs w:val="24"/>
              </w:rPr>
            </w:pPr>
          </w:p>
          <w:p w:rsidR="00A1530E" w:rsidRPr="003405CB" w:rsidRDefault="00A1530E" w:rsidP="00A1530E">
            <w:pPr>
              <w:pStyle w:val="ListParagraph"/>
              <w:numPr>
                <w:ilvl w:val="0"/>
                <w:numId w:val="4"/>
              </w:numPr>
              <w:autoSpaceDE w:val="0"/>
              <w:autoSpaceDN w:val="0"/>
              <w:adjustRightInd w:val="0"/>
              <w:spacing w:line="360" w:lineRule="auto"/>
              <w:jc w:val="both"/>
              <w:rPr>
                <w:rFonts w:ascii="Arial" w:hAnsi="Arial" w:cs="Arial"/>
                <w:color w:val="000000"/>
                <w:sz w:val="24"/>
                <w:szCs w:val="24"/>
              </w:rPr>
            </w:pPr>
            <w:r w:rsidRPr="003405CB">
              <w:rPr>
                <w:rFonts w:ascii="Arial" w:hAnsi="Arial" w:cs="Arial"/>
                <w:color w:val="000000"/>
                <w:sz w:val="24"/>
                <w:szCs w:val="24"/>
              </w:rPr>
              <w:t>Maintaining offshore bank accounts with huge balances.</w:t>
            </w:r>
          </w:p>
          <w:p w:rsidR="00A1530E" w:rsidRPr="003405CB" w:rsidRDefault="00A1530E" w:rsidP="00A1530E">
            <w:pPr>
              <w:autoSpaceDE w:val="0"/>
              <w:autoSpaceDN w:val="0"/>
              <w:adjustRightInd w:val="0"/>
              <w:spacing w:line="360" w:lineRule="auto"/>
              <w:jc w:val="both"/>
              <w:rPr>
                <w:rFonts w:ascii="Arial" w:hAnsi="Arial" w:cs="Arial"/>
                <w:color w:val="000000"/>
                <w:sz w:val="24"/>
                <w:szCs w:val="24"/>
              </w:rPr>
            </w:pPr>
          </w:p>
          <w:p w:rsidR="00A1530E" w:rsidRPr="003405CB" w:rsidRDefault="00A1530E" w:rsidP="00A1530E">
            <w:pPr>
              <w:pStyle w:val="ListParagraph"/>
              <w:numPr>
                <w:ilvl w:val="0"/>
                <w:numId w:val="4"/>
              </w:numPr>
              <w:autoSpaceDE w:val="0"/>
              <w:autoSpaceDN w:val="0"/>
              <w:adjustRightInd w:val="0"/>
              <w:spacing w:line="360" w:lineRule="auto"/>
              <w:jc w:val="both"/>
              <w:rPr>
                <w:rFonts w:ascii="Arial" w:hAnsi="Arial" w:cs="Arial"/>
                <w:color w:val="000000"/>
                <w:sz w:val="24"/>
                <w:szCs w:val="24"/>
              </w:rPr>
            </w:pPr>
            <w:r w:rsidRPr="003405CB">
              <w:rPr>
                <w:rFonts w:ascii="Arial" w:hAnsi="Arial" w:cs="Arial"/>
                <w:color w:val="000000"/>
                <w:sz w:val="24"/>
                <w:szCs w:val="24"/>
              </w:rPr>
              <w:t>Transmitting money on the public’s behalf, whether overseas or within the country.</w:t>
            </w:r>
          </w:p>
          <w:p w:rsidR="00A1530E" w:rsidRPr="003405CB" w:rsidRDefault="00A1530E" w:rsidP="00A1530E">
            <w:pPr>
              <w:autoSpaceDE w:val="0"/>
              <w:autoSpaceDN w:val="0"/>
              <w:adjustRightInd w:val="0"/>
              <w:spacing w:line="360" w:lineRule="auto"/>
              <w:jc w:val="both"/>
              <w:rPr>
                <w:rFonts w:ascii="Arial" w:hAnsi="Arial" w:cs="Arial"/>
                <w:color w:val="000000"/>
                <w:sz w:val="24"/>
                <w:szCs w:val="24"/>
              </w:rPr>
            </w:pPr>
          </w:p>
          <w:p w:rsidR="00A1530E" w:rsidRPr="003405CB" w:rsidRDefault="00A1530E" w:rsidP="00A1530E">
            <w:pPr>
              <w:pStyle w:val="ListParagraph"/>
              <w:numPr>
                <w:ilvl w:val="0"/>
                <w:numId w:val="4"/>
              </w:numPr>
              <w:autoSpaceDE w:val="0"/>
              <w:autoSpaceDN w:val="0"/>
              <w:adjustRightInd w:val="0"/>
              <w:spacing w:line="360" w:lineRule="auto"/>
              <w:jc w:val="both"/>
              <w:rPr>
                <w:rFonts w:ascii="Arial" w:hAnsi="Arial" w:cs="Arial"/>
                <w:color w:val="000000"/>
                <w:sz w:val="24"/>
                <w:szCs w:val="24"/>
              </w:rPr>
            </w:pPr>
            <w:r w:rsidRPr="003405CB">
              <w:rPr>
                <w:rFonts w:ascii="Arial" w:hAnsi="Arial" w:cs="Arial"/>
                <w:color w:val="000000"/>
                <w:sz w:val="24"/>
                <w:szCs w:val="24"/>
              </w:rPr>
              <w:t>Any money derived from unlawful activities.</w:t>
            </w:r>
          </w:p>
          <w:p w:rsidR="00A1530E" w:rsidRPr="003405CB" w:rsidRDefault="00A1530E" w:rsidP="00A1530E">
            <w:pPr>
              <w:autoSpaceDE w:val="0"/>
              <w:autoSpaceDN w:val="0"/>
              <w:adjustRightInd w:val="0"/>
              <w:spacing w:line="360" w:lineRule="auto"/>
              <w:jc w:val="both"/>
              <w:rPr>
                <w:rFonts w:ascii="Arial" w:hAnsi="Arial" w:cs="Arial"/>
                <w:color w:val="000000"/>
                <w:sz w:val="24"/>
                <w:szCs w:val="24"/>
              </w:rPr>
            </w:pPr>
          </w:p>
          <w:p w:rsidR="00A1530E" w:rsidRPr="003405CB" w:rsidRDefault="00A1530E" w:rsidP="00A1530E">
            <w:pPr>
              <w:pStyle w:val="ListParagraph"/>
              <w:numPr>
                <w:ilvl w:val="0"/>
                <w:numId w:val="2"/>
              </w:numPr>
              <w:autoSpaceDE w:val="0"/>
              <w:autoSpaceDN w:val="0"/>
              <w:adjustRightInd w:val="0"/>
              <w:spacing w:line="360" w:lineRule="auto"/>
              <w:jc w:val="both"/>
              <w:rPr>
                <w:rFonts w:ascii="Arial" w:hAnsi="Arial" w:cs="Arial"/>
                <w:b/>
                <w:sz w:val="24"/>
                <w:szCs w:val="24"/>
              </w:rPr>
            </w:pPr>
            <w:r w:rsidRPr="003405CB">
              <w:rPr>
                <w:rFonts w:ascii="Arial" w:hAnsi="Arial" w:cs="Arial"/>
                <w:b/>
                <w:sz w:val="24"/>
                <w:szCs w:val="24"/>
                <w:u w:val="single"/>
              </w:rPr>
              <w:t>WHAT DO YOU UNDERSTAND BY THE TERM ‘EMBEZZLEMENT’? WHY IT IS CONSIDERED A FINANCIAL CRIME?</w:t>
            </w:r>
            <w:r w:rsidRPr="003405CB">
              <w:rPr>
                <w:rFonts w:ascii="Arial" w:hAnsi="Arial" w:cs="Arial"/>
                <w:b/>
                <w:sz w:val="24"/>
                <w:szCs w:val="24"/>
              </w:rPr>
              <w:t xml:space="preserve"> </w:t>
            </w:r>
          </w:p>
          <w:p w:rsidR="00A1530E" w:rsidRPr="003405CB" w:rsidRDefault="00A1530E" w:rsidP="00A1530E">
            <w:pPr>
              <w:autoSpaceDE w:val="0"/>
              <w:autoSpaceDN w:val="0"/>
              <w:adjustRightInd w:val="0"/>
              <w:spacing w:line="360" w:lineRule="auto"/>
              <w:jc w:val="both"/>
              <w:rPr>
                <w:rFonts w:ascii="Arial" w:hAnsi="Arial" w:cs="Arial"/>
                <w:sz w:val="24"/>
                <w:szCs w:val="24"/>
              </w:rPr>
            </w:pPr>
          </w:p>
          <w:p w:rsidR="00A1530E" w:rsidRPr="003405CB" w:rsidRDefault="00A1530E" w:rsidP="00A1530E">
            <w:pPr>
              <w:autoSpaceDE w:val="0"/>
              <w:autoSpaceDN w:val="0"/>
              <w:adjustRightInd w:val="0"/>
              <w:spacing w:line="360" w:lineRule="auto"/>
              <w:jc w:val="both"/>
              <w:rPr>
                <w:rFonts w:ascii="Arial" w:hAnsi="Arial" w:cs="Arial"/>
                <w:sz w:val="24"/>
                <w:szCs w:val="24"/>
              </w:rPr>
            </w:pPr>
            <w:r w:rsidRPr="003405CB">
              <w:rPr>
                <w:rFonts w:ascii="Arial" w:hAnsi="Arial" w:cs="Arial"/>
                <w:sz w:val="24"/>
                <w:szCs w:val="24"/>
              </w:rPr>
              <w:t>The process of diverting business income to one’s personal use is known as skimming. This fraud can only be carried out by the owners or officers of a business enterprise. When such diversion of business income is done by a member of staff, it is called embezzlement. Cash businesses are increasingly susceptible to embezzlement and skimming, such as grocery stores, bars, nightclubs, liquor stores, or coin-operated machines. In most such crimes, the embezzled or skimmed money cannot be traced from the business organization to the perpetrators.</w:t>
            </w:r>
          </w:p>
          <w:p w:rsidR="00A1530E" w:rsidRPr="003405CB" w:rsidRDefault="00A1530E" w:rsidP="00A1530E">
            <w:pPr>
              <w:autoSpaceDE w:val="0"/>
              <w:autoSpaceDN w:val="0"/>
              <w:adjustRightInd w:val="0"/>
              <w:spacing w:line="360" w:lineRule="auto"/>
              <w:jc w:val="both"/>
              <w:rPr>
                <w:rFonts w:ascii="Arial" w:hAnsi="Arial" w:cs="Arial"/>
                <w:sz w:val="24"/>
                <w:szCs w:val="24"/>
              </w:rPr>
            </w:pPr>
          </w:p>
          <w:p w:rsidR="00A1530E" w:rsidRDefault="00A1530E" w:rsidP="00A1530E">
            <w:pPr>
              <w:autoSpaceDE w:val="0"/>
              <w:autoSpaceDN w:val="0"/>
              <w:adjustRightInd w:val="0"/>
              <w:spacing w:line="360" w:lineRule="auto"/>
              <w:jc w:val="both"/>
              <w:rPr>
                <w:rFonts w:ascii="Arial" w:hAnsi="Arial" w:cs="Arial"/>
                <w:sz w:val="24"/>
                <w:szCs w:val="24"/>
              </w:rPr>
            </w:pPr>
            <w:r w:rsidRPr="003405CB">
              <w:rPr>
                <w:rFonts w:ascii="Arial" w:hAnsi="Arial" w:cs="Arial"/>
                <w:sz w:val="24"/>
                <w:szCs w:val="24"/>
              </w:rPr>
              <w:t>Embezzlement is considered a financial crime because it has Three factors that may be seen in financial crimes and these are:</w:t>
            </w:r>
          </w:p>
          <w:p w:rsidR="00A1530E" w:rsidRPr="003405CB" w:rsidRDefault="00A1530E" w:rsidP="00A1530E">
            <w:pPr>
              <w:autoSpaceDE w:val="0"/>
              <w:autoSpaceDN w:val="0"/>
              <w:adjustRightInd w:val="0"/>
              <w:spacing w:line="360" w:lineRule="auto"/>
              <w:jc w:val="both"/>
              <w:rPr>
                <w:rFonts w:ascii="Arial" w:hAnsi="Arial" w:cs="Arial"/>
                <w:sz w:val="24"/>
                <w:szCs w:val="24"/>
              </w:rPr>
            </w:pPr>
          </w:p>
          <w:p w:rsidR="00A1530E" w:rsidRPr="003405CB" w:rsidRDefault="00A1530E" w:rsidP="00A1530E">
            <w:pPr>
              <w:pStyle w:val="ListParagraph"/>
              <w:numPr>
                <w:ilvl w:val="0"/>
                <w:numId w:val="5"/>
              </w:numPr>
              <w:autoSpaceDE w:val="0"/>
              <w:autoSpaceDN w:val="0"/>
              <w:adjustRightInd w:val="0"/>
              <w:spacing w:line="360" w:lineRule="auto"/>
              <w:jc w:val="both"/>
              <w:rPr>
                <w:rFonts w:ascii="Arial" w:hAnsi="Arial" w:cs="Arial"/>
                <w:sz w:val="24"/>
                <w:szCs w:val="24"/>
              </w:rPr>
            </w:pPr>
            <w:r w:rsidRPr="003405CB">
              <w:rPr>
                <w:rFonts w:ascii="Arial" w:hAnsi="Arial" w:cs="Arial"/>
                <w:sz w:val="24"/>
                <w:szCs w:val="24"/>
              </w:rPr>
              <w:t>The presence of something valuable.</w:t>
            </w:r>
          </w:p>
          <w:p w:rsidR="00A1530E" w:rsidRPr="003405CB" w:rsidRDefault="00A1530E" w:rsidP="00A1530E">
            <w:pPr>
              <w:pStyle w:val="ListParagraph"/>
              <w:numPr>
                <w:ilvl w:val="0"/>
                <w:numId w:val="5"/>
              </w:numPr>
              <w:autoSpaceDE w:val="0"/>
              <w:autoSpaceDN w:val="0"/>
              <w:adjustRightInd w:val="0"/>
              <w:spacing w:line="360" w:lineRule="auto"/>
              <w:jc w:val="both"/>
              <w:rPr>
                <w:rFonts w:ascii="Arial" w:hAnsi="Arial" w:cs="Arial"/>
                <w:sz w:val="24"/>
                <w:szCs w:val="24"/>
              </w:rPr>
            </w:pPr>
            <w:r w:rsidRPr="003405CB">
              <w:rPr>
                <w:rFonts w:ascii="Arial" w:hAnsi="Arial" w:cs="Arial"/>
                <w:sz w:val="24"/>
                <w:szCs w:val="24"/>
              </w:rPr>
              <w:t>An opportunity to take something without being detected.</w:t>
            </w:r>
          </w:p>
          <w:p w:rsidR="00A1530E" w:rsidRPr="003405CB" w:rsidRDefault="00A1530E" w:rsidP="00A1530E">
            <w:pPr>
              <w:pStyle w:val="ListParagraph"/>
              <w:numPr>
                <w:ilvl w:val="0"/>
                <w:numId w:val="5"/>
              </w:numPr>
              <w:autoSpaceDE w:val="0"/>
              <w:autoSpaceDN w:val="0"/>
              <w:adjustRightInd w:val="0"/>
              <w:spacing w:line="360" w:lineRule="auto"/>
              <w:jc w:val="both"/>
              <w:rPr>
                <w:rFonts w:ascii="Arial" w:hAnsi="Arial" w:cs="Arial"/>
                <w:sz w:val="24"/>
                <w:szCs w:val="24"/>
              </w:rPr>
            </w:pPr>
            <w:r w:rsidRPr="003405CB">
              <w:rPr>
                <w:rFonts w:ascii="Arial" w:hAnsi="Arial" w:cs="Arial"/>
                <w:sz w:val="24"/>
                <w:szCs w:val="24"/>
              </w:rPr>
              <w:t>A perpetrator willing to commit an offence.</w:t>
            </w:r>
          </w:p>
          <w:p w:rsidR="00A1530E" w:rsidRPr="003405CB" w:rsidRDefault="00A1530E" w:rsidP="00A1530E">
            <w:pPr>
              <w:pStyle w:val="ListParagraph"/>
              <w:autoSpaceDE w:val="0"/>
              <w:autoSpaceDN w:val="0"/>
              <w:adjustRightInd w:val="0"/>
              <w:spacing w:line="360" w:lineRule="auto"/>
              <w:ind w:left="1440"/>
              <w:jc w:val="both"/>
              <w:rPr>
                <w:rFonts w:ascii="Arial" w:hAnsi="Arial" w:cs="Arial"/>
                <w:sz w:val="24"/>
                <w:szCs w:val="24"/>
              </w:rPr>
            </w:pPr>
          </w:p>
          <w:p w:rsidR="00A1530E" w:rsidRPr="003405CB" w:rsidRDefault="00A1530E" w:rsidP="00A1530E">
            <w:pPr>
              <w:pStyle w:val="ListParagraph"/>
              <w:numPr>
                <w:ilvl w:val="0"/>
                <w:numId w:val="2"/>
              </w:numPr>
              <w:autoSpaceDE w:val="0"/>
              <w:autoSpaceDN w:val="0"/>
              <w:adjustRightInd w:val="0"/>
              <w:spacing w:line="360" w:lineRule="auto"/>
              <w:jc w:val="both"/>
              <w:rPr>
                <w:rFonts w:ascii="Arial" w:hAnsi="Arial" w:cs="Arial"/>
                <w:b/>
                <w:sz w:val="24"/>
                <w:szCs w:val="24"/>
                <w:u w:val="single"/>
              </w:rPr>
            </w:pPr>
            <w:r w:rsidRPr="003405CB">
              <w:rPr>
                <w:rFonts w:ascii="Arial" w:hAnsi="Arial" w:cs="Arial"/>
                <w:b/>
                <w:sz w:val="24"/>
                <w:szCs w:val="24"/>
                <w:u w:val="single"/>
              </w:rPr>
              <w:t>WHAT IS FORGERY? AND WHAT IS THE DIFFERENCE BETWEEN FORGERY AND UTTERING?</w:t>
            </w:r>
          </w:p>
          <w:p w:rsidR="00A1530E" w:rsidRDefault="00A1530E" w:rsidP="00A1530E">
            <w:pPr>
              <w:autoSpaceDE w:val="0"/>
              <w:autoSpaceDN w:val="0"/>
              <w:adjustRightInd w:val="0"/>
              <w:spacing w:line="360" w:lineRule="auto"/>
              <w:jc w:val="both"/>
              <w:rPr>
                <w:rFonts w:ascii="Arial" w:hAnsi="Arial" w:cs="Arial"/>
                <w:b/>
                <w:sz w:val="24"/>
                <w:szCs w:val="24"/>
                <w:u w:val="single"/>
              </w:rPr>
            </w:pPr>
          </w:p>
          <w:p w:rsidR="00A1530E" w:rsidRDefault="00A1530E" w:rsidP="00A1530E">
            <w:pPr>
              <w:autoSpaceDE w:val="0"/>
              <w:autoSpaceDN w:val="0"/>
              <w:adjustRightInd w:val="0"/>
              <w:spacing w:line="360" w:lineRule="auto"/>
              <w:jc w:val="both"/>
              <w:rPr>
                <w:rFonts w:ascii="Arial" w:hAnsi="Arial" w:cs="Arial"/>
                <w:b/>
                <w:sz w:val="24"/>
                <w:szCs w:val="24"/>
                <w:u w:val="single"/>
              </w:rPr>
            </w:pPr>
          </w:p>
          <w:p w:rsidR="00A1530E" w:rsidRPr="003405CB" w:rsidRDefault="00A1530E" w:rsidP="00A1530E">
            <w:pPr>
              <w:autoSpaceDE w:val="0"/>
              <w:autoSpaceDN w:val="0"/>
              <w:adjustRightInd w:val="0"/>
              <w:spacing w:line="360" w:lineRule="auto"/>
              <w:jc w:val="both"/>
              <w:rPr>
                <w:rFonts w:ascii="Arial" w:hAnsi="Arial" w:cs="Arial"/>
                <w:b/>
                <w:sz w:val="24"/>
                <w:szCs w:val="24"/>
                <w:u w:val="single"/>
              </w:rPr>
            </w:pPr>
          </w:p>
          <w:p w:rsidR="00A1530E" w:rsidRPr="003405CB" w:rsidRDefault="00A1530E" w:rsidP="00A1530E">
            <w:pPr>
              <w:autoSpaceDE w:val="0"/>
              <w:autoSpaceDN w:val="0"/>
              <w:adjustRightInd w:val="0"/>
              <w:spacing w:line="360" w:lineRule="auto"/>
              <w:jc w:val="both"/>
              <w:rPr>
                <w:rFonts w:ascii="Arial" w:hAnsi="Arial" w:cs="Arial"/>
                <w:b/>
                <w:bCs/>
                <w:color w:val="5B9CD6"/>
                <w:sz w:val="24"/>
                <w:szCs w:val="24"/>
              </w:rPr>
            </w:pPr>
            <w:r w:rsidRPr="003405CB">
              <w:rPr>
                <w:rFonts w:ascii="Arial" w:hAnsi="Arial" w:cs="Arial"/>
                <w:b/>
                <w:bCs/>
                <w:color w:val="5B9CD6"/>
                <w:sz w:val="24"/>
                <w:szCs w:val="24"/>
              </w:rPr>
              <w:lastRenderedPageBreak/>
              <w:t xml:space="preserve">Forgery </w:t>
            </w:r>
          </w:p>
          <w:p w:rsidR="00A1530E" w:rsidRPr="003405CB" w:rsidRDefault="00A1530E" w:rsidP="00A1530E">
            <w:pPr>
              <w:autoSpaceDE w:val="0"/>
              <w:autoSpaceDN w:val="0"/>
              <w:adjustRightInd w:val="0"/>
              <w:spacing w:line="360" w:lineRule="auto"/>
              <w:jc w:val="both"/>
              <w:rPr>
                <w:rFonts w:ascii="Arial" w:hAnsi="Arial" w:cs="Arial"/>
                <w:color w:val="000000"/>
                <w:sz w:val="24"/>
                <w:szCs w:val="24"/>
              </w:rPr>
            </w:pPr>
          </w:p>
          <w:p w:rsidR="00A1530E" w:rsidRPr="003405CB" w:rsidRDefault="00A1530E" w:rsidP="00A1530E">
            <w:pPr>
              <w:autoSpaceDE w:val="0"/>
              <w:autoSpaceDN w:val="0"/>
              <w:adjustRightInd w:val="0"/>
              <w:spacing w:line="360" w:lineRule="auto"/>
              <w:jc w:val="both"/>
              <w:rPr>
                <w:rFonts w:ascii="Arial" w:hAnsi="Arial" w:cs="Arial"/>
                <w:color w:val="000000"/>
                <w:sz w:val="24"/>
                <w:szCs w:val="24"/>
              </w:rPr>
            </w:pPr>
            <w:r w:rsidRPr="003405CB">
              <w:rPr>
                <w:rFonts w:ascii="Arial" w:hAnsi="Arial" w:cs="Arial"/>
                <w:color w:val="000000"/>
                <w:sz w:val="24"/>
                <w:szCs w:val="24"/>
              </w:rPr>
              <w:t>The deceitful making or material modification of any writing with the intention to deceive or harm another person’s rights is called forgery. The intention to deceive is the basis of the crime of forgery. Forgery may be committed in several ways, such as writing with pencil or ink, by typewriter, carving, printing, or even pasting one name over another. The crime of forgery must have the following two features:</w:t>
            </w:r>
          </w:p>
          <w:p w:rsidR="00A1530E" w:rsidRPr="003405CB" w:rsidRDefault="00A1530E" w:rsidP="00A1530E">
            <w:pPr>
              <w:autoSpaceDE w:val="0"/>
              <w:autoSpaceDN w:val="0"/>
              <w:adjustRightInd w:val="0"/>
              <w:spacing w:line="360" w:lineRule="auto"/>
              <w:jc w:val="both"/>
              <w:rPr>
                <w:rFonts w:ascii="Arial" w:hAnsi="Arial" w:cs="Arial"/>
                <w:color w:val="000000"/>
                <w:sz w:val="24"/>
                <w:szCs w:val="24"/>
              </w:rPr>
            </w:pPr>
          </w:p>
          <w:p w:rsidR="00A1530E" w:rsidRPr="003405CB" w:rsidRDefault="00A1530E" w:rsidP="00A1530E">
            <w:pPr>
              <w:pStyle w:val="ListParagraph"/>
              <w:numPr>
                <w:ilvl w:val="0"/>
                <w:numId w:val="6"/>
              </w:numPr>
              <w:autoSpaceDE w:val="0"/>
              <w:autoSpaceDN w:val="0"/>
              <w:adjustRightInd w:val="0"/>
              <w:spacing w:line="360" w:lineRule="auto"/>
              <w:jc w:val="both"/>
              <w:rPr>
                <w:rFonts w:ascii="Arial" w:hAnsi="Arial" w:cs="Arial"/>
                <w:color w:val="000000"/>
                <w:sz w:val="24"/>
                <w:szCs w:val="24"/>
              </w:rPr>
            </w:pPr>
            <w:r w:rsidRPr="003405CB">
              <w:rPr>
                <w:rFonts w:ascii="Arial" w:hAnsi="Arial" w:cs="Arial"/>
                <w:color w:val="000000"/>
                <w:sz w:val="24"/>
                <w:szCs w:val="24"/>
              </w:rPr>
              <w:t>The signature was not made by the person whose signature it is meant to be.</w:t>
            </w:r>
          </w:p>
          <w:p w:rsidR="00A1530E" w:rsidRPr="003405CB" w:rsidRDefault="00A1530E" w:rsidP="00A1530E">
            <w:pPr>
              <w:pStyle w:val="ListParagraph"/>
              <w:numPr>
                <w:ilvl w:val="0"/>
                <w:numId w:val="6"/>
              </w:numPr>
              <w:autoSpaceDE w:val="0"/>
              <w:autoSpaceDN w:val="0"/>
              <w:adjustRightInd w:val="0"/>
              <w:spacing w:line="360" w:lineRule="auto"/>
              <w:jc w:val="both"/>
              <w:rPr>
                <w:rFonts w:ascii="Arial" w:hAnsi="Arial" w:cs="Arial"/>
                <w:color w:val="000000"/>
                <w:sz w:val="24"/>
                <w:szCs w:val="24"/>
              </w:rPr>
            </w:pPr>
            <w:r w:rsidRPr="003405CB">
              <w:rPr>
                <w:rFonts w:ascii="Arial" w:hAnsi="Arial" w:cs="Arial"/>
                <w:color w:val="000000"/>
                <w:sz w:val="24"/>
                <w:szCs w:val="24"/>
              </w:rPr>
              <w:t>Someone made the signature illegally.</w:t>
            </w:r>
          </w:p>
          <w:p w:rsidR="00A1530E" w:rsidRPr="003405CB" w:rsidRDefault="00A1530E" w:rsidP="00A1530E">
            <w:pPr>
              <w:pStyle w:val="ListParagraph"/>
              <w:autoSpaceDE w:val="0"/>
              <w:autoSpaceDN w:val="0"/>
              <w:adjustRightInd w:val="0"/>
              <w:spacing w:line="360" w:lineRule="auto"/>
              <w:jc w:val="both"/>
              <w:rPr>
                <w:rFonts w:ascii="Arial" w:hAnsi="Arial" w:cs="Arial"/>
                <w:color w:val="000000"/>
                <w:sz w:val="24"/>
                <w:szCs w:val="24"/>
              </w:rPr>
            </w:pPr>
          </w:p>
          <w:p w:rsidR="00A1530E" w:rsidRPr="003405CB" w:rsidRDefault="00A1530E" w:rsidP="00A1530E">
            <w:pPr>
              <w:autoSpaceDE w:val="0"/>
              <w:autoSpaceDN w:val="0"/>
              <w:adjustRightInd w:val="0"/>
              <w:spacing w:line="360" w:lineRule="auto"/>
              <w:jc w:val="both"/>
              <w:rPr>
                <w:rFonts w:ascii="Arial" w:hAnsi="Arial" w:cs="Arial"/>
                <w:color w:val="000000"/>
                <w:sz w:val="24"/>
                <w:szCs w:val="24"/>
              </w:rPr>
            </w:pPr>
            <w:r w:rsidRPr="003405CB">
              <w:rPr>
                <w:rFonts w:ascii="Arial" w:hAnsi="Arial" w:cs="Arial"/>
                <w:color w:val="000000"/>
                <w:sz w:val="24"/>
                <w:szCs w:val="24"/>
              </w:rPr>
              <w:t>Even if the name suspected of having been forged is in fact a fictitious one, it still falls under the crime of forgery. Signing a fictitious name on a cheque with the intention to commit fraud is forgery even when the cheque has been made payable to cash. It is not essential that the forged signature should resemble the original one. Forgery may be committed by an individual signing his own name where his name appears to be the same as that of another person and he intends his writing to be taken as that of such other individual. Generally, a mere unimportant change or modification of the signature that does not affect the legal liability of either party concerned with the instrument involved is not forgery.</w:t>
            </w:r>
          </w:p>
          <w:p w:rsidR="00A1530E" w:rsidRPr="003405CB" w:rsidRDefault="00A1530E" w:rsidP="00A1530E">
            <w:pPr>
              <w:autoSpaceDE w:val="0"/>
              <w:autoSpaceDN w:val="0"/>
              <w:adjustRightInd w:val="0"/>
              <w:spacing w:line="360" w:lineRule="auto"/>
              <w:jc w:val="both"/>
              <w:rPr>
                <w:rFonts w:ascii="Arial" w:hAnsi="Arial" w:cs="Arial"/>
                <w:color w:val="000000"/>
                <w:sz w:val="24"/>
                <w:szCs w:val="24"/>
              </w:rPr>
            </w:pPr>
          </w:p>
          <w:p w:rsidR="00A1530E" w:rsidRPr="00A1530E" w:rsidRDefault="00A1530E" w:rsidP="00A1530E">
            <w:pPr>
              <w:autoSpaceDE w:val="0"/>
              <w:autoSpaceDN w:val="0"/>
              <w:adjustRightInd w:val="0"/>
              <w:spacing w:line="360" w:lineRule="auto"/>
              <w:jc w:val="both"/>
              <w:rPr>
                <w:rFonts w:ascii="Arial" w:hAnsi="Arial" w:cs="Arial"/>
                <w:color w:val="000000"/>
                <w:sz w:val="24"/>
                <w:szCs w:val="24"/>
              </w:rPr>
            </w:pPr>
            <w:r w:rsidRPr="003405CB">
              <w:rPr>
                <w:rFonts w:ascii="Arial" w:hAnsi="Arial" w:cs="Arial"/>
                <w:color w:val="000000"/>
                <w:sz w:val="24"/>
                <w:szCs w:val="24"/>
              </w:rPr>
              <w:t xml:space="preserve"> The difference between the forgery and Uttering is that </w:t>
            </w:r>
            <w:r w:rsidRPr="003405CB">
              <w:rPr>
                <w:rFonts w:ascii="Arial" w:hAnsi="Arial" w:cs="Arial"/>
                <w:color w:val="0070C0"/>
                <w:sz w:val="24"/>
                <w:szCs w:val="24"/>
              </w:rPr>
              <w:t>Forgery</w:t>
            </w:r>
            <w:r w:rsidRPr="003405CB">
              <w:rPr>
                <w:rFonts w:ascii="Arial" w:hAnsi="Arial" w:cs="Arial"/>
                <w:color w:val="000000"/>
                <w:sz w:val="24"/>
                <w:szCs w:val="24"/>
              </w:rPr>
              <w:t xml:space="preserve"> is a deceitful making or material modification of any writing with the intention to deceive or harm another person’s rights. The intention to deceive is the basis of the crime of forgery. Forgery may be committed in several ways, such as writing with pencil or ink, by typewriter, carving, printing, or even pasting one name over another while </w:t>
            </w:r>
            <w:r w:rsidRPr="003405CB">
              <w:rPr>
                <w:rFonts w:ascii="Arial" w:hAnsi="Arial" w:cs="Arial"/>
                <w:color w:val="0070C0"/>
                <w:sz w:val="24"/>
                <w:szCs w:val="24"/>
              </w:rPr>
              <w:t xml:space="preserve">Uttering </w:t>
            </w:r>
            <w:r w:rsidRPr="003405CB">
              <w:rPr>
                <w:rFonts w:ascii="Arial" w:hAnsi="Arial" w:cs="Arial"/>
                <w:color w:val="000000"/>
                <w:sz w:val="24"/>
                <w:szCs w:val="24"/>
              </w:rPr>
              <w:t>is offering of a forged instrument with the intent to deceive. Specific examples of uttering or publishing are:</w:t>
            </w:r>
          </w:p>
          <w:p w:rsidR="00A1530E" w:rsidRPr="003405CB" w:rsidRDefault="00A1530E" w:rsidP="00A1530E">
            <w:pPr>
              <w:pStyle w:val="ListParagraph"/>
              <w:numPr>
                <w:ilvl w:val="0"/>
                <w:numId w:val="7"/>
              </w:numPr>
              <w:autoSpaceDE w:val="0"/>
              <w:autoSpaceDN w:val="0"/>
              <w:adjustRightInd w:val="0"/>
              <w:spacing w:line="360" w:lineRule="auto"/>
              <w:jc w:val="both"/>
              <w:rPr>
                <w:rFonts w:ascii="Arial" w:hAnsi="Arial" w:cs="Arial"/>
                <w:sz w:val="24"/>
                <w:szCs w:val="24"/>
              </w:rPr>
            </w:pPr>
            <w:r w:rsidRPr="003405CB">
              <w:rPr>
                <w:rFonts w:ascii="Arial" w:hAnsi="Arial" w:cs="Arial"/>
                <w:sz w:val="24"/>
                <w:szCs w:val="24"/>
              </w:rPr>
              <w:t>Depositing a fake cheque to a personal account.</w:t>
            </w:r>
          </w:p>
          <w:p w:rsidR="00A1530E" w:rsidRPr="003405CB" w:rsidRDefault="00A1530E" w:rsidP="00A1530E">
            <w:pPr>
              <w:pStyle w:val="ListParagraph"/>
              <w:numPr>
                <w:ilvl w:val="0"/>
                <w:numId w:val="7"/>
              </w:numPr>
              <w:autoSpaceDE w:val="0"/>
              <w:autoSpaceDN w:val="0"/>
              <w:adjustRightInd w:val="0"/>
              <w:spacing w:line="360" w:lineRule="auto"/>
              <w:jc w:val="both"/>
              <w:rPr>
                <w:rFonts w:ascii="Arial" w:hAnsi="Arial" w:cs="Arial"/>
                <w:sz w:val="24"/>
                <w:szCs w:val="24"/>
              </w:rPr>
            </w:pPr>
            <w:r w:rsidRPr="003405CB">
              <w:rPr>
                <w:rFonts w:ascii="Arial" w:hAnsi="Arial" w:cs="Arial"/>
                <w:sz w:val="24"/>
                <w:szCs w:val="24"/>
              </w:rPr>
              <w:t>Presenting a fake licence as evidence to receive compensation</w:t>
            </w:r>
          </w:p>
          <w:p w:rsidR="00A1530E" w:rsidRPr="003405CB" w:rsidRDefault="00A1530E" w:rsidP="00A1530E">
            <w:pPr>
              <w:pStyle w:val="ListParagraph"/>
              <w:numPr>
                <w:ilvl w:val="0"/>
                <w:numId w:val="7"/>
              </w:numPr>
              <w:autoSpaceDE w:val="0"/>
              <w:autoSpaceDN w:val="0"/>
              <w:adjustRightInd w:val="0"/>
              <w:spacing w:line="360" w:lineRule="auto"/>
              <w:jc w:val="both"/>
              <w:rPr>
                <w:rFonts w:ascii="Arial" w:hAnsi="Arial" w:cs="Arial"/>
                <w:sz w:val="24"/>
                <w:szCs w:val="24"/>
              </w:rPr>
            </w:pPr>
            <w:r w:rsidRPr="003405CB">
              <w:rPr>
                <w:rFonts w:ascii="Arial" w:hAnsi="Arial" w:cs="Arial"/>
                <w:sz w:val="24"/>
                <w:szCs w:val="24"/>
              </w:rPr>
              <w:t>Delivering a forged note to pay a debt</w:t>
            </w:r>
          </w:p>
          <w:p w:rsidR="00A1530E" w:rsidRPr="003405CB" w:rsidRDefault="00A1530E" w:rsidP="00A1530E">
            <w:pPr>
              <w:pStyle w:val="ListParagraph"/>
              <w:numPr>
                <w:ilvl w:val="0"/>
                <w:numId w:val="7"/>
              </w:numPr>
              <w:autoSpaceDE w:val="0"/>
              <w:autoSpaceDN w:val="0"/>
              <w:adjustRightInd w:val="0"/>
              <w:spacing w:line="360" w:lineRule="auto"/>
              <w:jc w:val="both"/>
              <w:rPr>
                <w:rFonts w:ascii="Arial" w:hAnsi="Arial" w:cs="Arial"/>
                <w:sz w:val="24"/>
                <w:szCs w:val="24"/>
              </w:rPr>
            </w:pPr>
            <w:r w:rsidRPr="003405CB">
              <w:rPr>
                <w:rFonts w:ascii="Arial" w:hAnsi="Arial" w:cs="Arial"/>
                <w:sz w:val="24"/>
                <w:szCs w:val="24"/>
              </w:rPr>
              <w:t>Obtaining certification of a forged will</w:t>
            </w:r>
          </w:p>
          <w:p w:rsidR="00A1530E" w:rsidRPr="003405CB" w:rsidRDefault="00A1530E" w:rsidP="00A1530E">
            <w:pPr>
              <w:pStyle w:val="ListParagraph"/>
              <w:numPr>
                <w:ilvl w:val="0"/>
                <w:numId w:val="7"/>
              </w:numPr>
              <w:autoSpaceDE w:val="0"/>
              <w:autoSpaceDN w:val="0"/>
              <w:adjustRightInd w:val="0"/>
              <w:spacing w:line="360" w:lineRule="auto"/>
              <w:jc w:val="both"/>
              <w:rPr>
                <w:rFonts w:ascii="Arial" w:hAnsi="Arial" w:cs="Arial"/>
                <w:sz w:val="24"/>
                <w:szCs w:val="24"/>
              </w:rPr>
            </w:pPr>
            <w:r w:rsidRPr="003405CB">
              <w:rPr>
                <w:rFonts w:ascii="Arial" w:hAnsi="Arial" w:cs="Arial"/>
                <w:sz w:val="24"/>
                <w:szCs w:val="24"/>
              </w:rPr>
              <w:t>Using a forged instrument court</w:t>
            </w:r>
          </w:p>
          <w:p w:rsidR="00A1530E" w:rsidRPr="003405CB" w:rsidRDefault="00A1530E" w:rsidP="00A1530E">
            <w:pPr>
              <w:autoSpaceDE w:val="0"/>
              <w:autoSpaceDN w:val="0"/>
              <w:adjustRightInd w:val="0"/>
              <w:spacing w:line="360" w:lineRule="auto"/>
              <w:jc w:val="both"/>
              <w:rPr>
                <w:rFonts w:ascii="Arial" w:hAnsi="Arial" w:cs="Arial"/>
                <w:sz w:val="24"/>
                <w:szCs w:val="24"/>
              </w:rPr>
            </w:pPr>
          </w:p>
          <w:p w:rsidR="00A1530E" w:rsidRPr="003405CB" w:rsidRDefault="00A1530E" w:rsidP="00A1530E">
            <w:pPr>
              <w:autoSpaceDE w:val="0"/>
              <w:autoSpaceDN w:val="0"/>
              <w:adjustRightInd w:val="0"/>
              <w:spacing w:line="360" w:lineRule="auto"/>
              <w:jc w:val="both"/>
              <w:rPr>
                <w:rFonts w:ascii="Arial" w:hAnsi="Arial" w:cs="Arial"/>
                <w:color w:val="000000"/>
                <w:sz w:val="24"/>
                <w:szCs w:val="24"/>
              </w:rPr>
            </w:pPr>
            <w:r w:rsidRPr="003405CB">
              <w:rPr>
                <w:rFonts w:ascii="Arial" w:hAnsi="Arial" w:cs="Arial"/>
                <w:b/>
                <w:bCs/>
                <w:color w:val="C10000"/>
                <w:sz w:val="24"/>
                <w:szCs w:val="24"/>
              </w:rPr>
              <w:t xml:space="preserve">Case Study </w:t>
            </w:r>
          </w:p>
          <w:p w:rsidR="00A1530E" w:rsidRPr="003405CB" w:rsidRDefault="00A1530E" w:rsidP="00A1530E">
            <w:pPr>
              <w:autoSpaceDE w:val="0"/>
              <w:autoSpaceDN w:val="0"/>
              <w:adjustRightInd w:val="0"/>
              <w:spacing w:line="360" w:lineRule="auto"/>
              <w:jc w:val="both"/>
              <w:rPr>
                <w:rFonts w:ascii="Arial" w:hAnsi="Arial" w:cs="Arial"/>
                <w:sz w:val="24"/>
                <w:szCs w:val="24"/>
              </w:rPr>
            </w:pPr>
            <w:r w:rsidRPr="003405CB">
              <w:rPr>
                <w:rFonts w:ascii="Arial" w:hAnsi="Arial" w:cs="Arial"/>
                <w:sz w:val="24"/>
                <w:szCs w:val="24"/>
              </w:rPr>
              <w:t>Based on the above case, a forensic accountant would asses to get to know the actual facts about the monies by</w:t>
            </w:r>
          </w:p>
          <w:p w:rsidR="00A1530E" w:rsidRPr="003405CB" w:rsidRDefault="00A1530E" w:rsidP="00A1530E">
            <w:pPr>
              <w:autoSpaceDE w:val="0"/>
              <w:autoSpaceDN w:val="0"/>
              <w:adjustRightInd w:val="0"/>
              <w:spacing w:line="360" w:lineRule="auto"/>
              <w:jc w:val="both"/>
              <w:rPr>
                <w:rFonts w:ascii="Arial" w:hAnsi="Arial" w:cs="Arial"/>
                <w:sz w:val="24"/>
                <w:szCs w:val="24"/>
              </w:rPr>
            </w:pPr>
          </w:p>
          <w:p w:rsidR="00A1530E" w:rsidRPr="003405CB" w:rsidRDefault="00A1530E" w:rsidP="00A1530E">
            <w:pPr>
              <w:autoSpaceDE w:val="0"/>
              <w:autoSpaceDN w:val="0"/>
              <w:adjustRightInd w:val="0"/>
              <w:spacing w:line="360" w:lineRule="auto"/>
              <w:jc w:val="both"/>
              <w:rPr>
                <w:rFonts w:ascii="Arial" w:hAnsi="Arial" w:cs="Arial"/>
                <w:sz w:val="24"/>
                <w:szCs w:val="24"/>
              </w:rPr>
            </w:pPr>
          </w:p>
          <w:p w:rsidR="00A1530E" w:rsidRPr="003405CB" w:rsidRDefault="00A1530E" w:rsidP="00A1530E">
            <w:pPr>
              <w:autoSpaceDE w:val="0"/>
              <w:autoSpaceDN w:val="0"/>
              <w:adjustRightInd w:val="0"/>
              <w:spacing w:line="360" w:lineRule="auto"/>
              <w:jc w:val="both"/>
              <w:rPr>
                <w:rFonts w:ascii="Arial" w:hAnsi="Arial" w:cs="Arial"/>
                <w:b/>
                <w:bCs/>
                <w:color w:val="5B9CD6"/>
                <w:sz w:val="24"/>
                <w:szCs w:val="24"/>
              </w:rPr>
            </w:pPr>
            <w:r w:rsidRPr="003405CB">
              <w:rPr>
                <w:rFonts w:ascii="Arial" w:hAnsi="Arial" w:cs="Arial"/>
                <w:sz w:val="24"/>
                <w:szCs w:val="24"/>
              </w:rPr>
              <w:tab/>
            </w:r>
            <w:r w:rsidRPr="003405CB">
              <w:rPr>
                <w:rFonts w:ascii="Arial" w:hAnsi="Arial" w:cs="Arial"/>
                <w:b/>
                <w:bCs/>
                <w:color w:val="5B9CD6"/>
                <w:sz w:val="24"/>
                <w:szCs w:val="24"/>
              </w:rPr>
              <w:t>Accepting the Investigation</w:t>
            </w:r>
          </w:p>
          <w:p w:rsidR="00A1530E" w:rsidRPr="003405CB" w:rsidRDefault="00A1530E" w:rsidP="00A1530E">
            <w:pPr>
              <w:autoSpaceDE w:val="0"/>
              <w:autoSpaceDN w:val="0"/>
              <w:adjustRightInd w:val="0"/>
              <w:spacing w:line="360" w:lineRule="auto"/>
              <w:jc w:val="both"/>
              <w:rPr>
                <w:rFonts w:ascii="Arial" w:hAnsi="Arial" w:cs="Arial"/>
                <w:b/>
                <w:bCs/>
                <w:color w:val="5B9CD6"/>
                <w:sz w:val="24"/>
                <w:szCs w:val="24"/>
              </w:rPr>
            </w:pPr>
          </w:p>
          <w:p w:rsidR="00A1530E" w:rsidRPr="003405CB" w:rsidRDefault="00A1530E" w:rsidP="00A1530E">
            <w:pPr>
              <w:autoSpaceDE w:val="0"/>
              <w:autoSpaceDN w:val="0"/>
              <w:adjustRightInd w:val="0"/>
              <w:spacing w:line="360" w:lineRule="auto"/>
              <w:jc w:val="both"/>
              <w:rPr>
                <w:rFonts w:ascii="Arial" w:hAnsi="Arial" w:cs="Arial"/>
                <w:b/>
                <w:bCs/>
                <w:color w:val="FFFFFF"/>
                <w:sz w:val="24"/>
                <w:szCs w:val="24"/>
              </w:rPr>
            </w:pPr>
            <w:r w:rsidRPr="003405CB">
              <w:rPr>
                <w:rFonts w:ascii="Arial" w:hAnsi="Arial" w:cs="Arial"/>
                <w:color w:val="000000"/>
                <w:sz w:val="24"/>
                <w:szCs w:val="24"/>
              </w:rPr>
              <w:t>The first stage of investigation is to determine whether the investigating team has the required experience and skills to undertake the job. Forensic accounting is a specialist field; therefore, accountants need to be well acquainted with investigation techniques and legal requirements. They should also be trained in handling evidence and keeping it in safe custody.</w:t>
            </w:r>
          </w:p>
          <w:p w:rsidR="00A1530E" w:rsidRPr="003405CB" w:rsidRDefault="00A1530E" w:rsidP="00A1530E">
            <w:pPr>
              <w:autoSpaceDE w:val="0"/>
              <w:autoSpaceDN w:val="0"/>
              <w:adjustRightInd w:val="0"/>
              <w:spacing w:line="360" w:lineRule="auto"/>
              <w:jc w:val="both"/>
              <w:rPr>
                <w:rFonts w:ascii="Arial" w:hAnsi="Arial" w:cs="Arial"/>
                <w:b/>
                <w:bCs/>
                <w:color w:val="FFFFFF"/>
                <w:sz w:val="24"/>
                <w:szCs w:val="24"/>
              </w:rPr>
            </w:pPr>
          </w:p>
          <w:p w:rsidR="00A1530E" w:rsidRPr="003405CB" w:rsidRDefault="00A1530E" w:rsidP="00A1530E">
            <w:pPr>
              <w:autoSpaceDE w:val="0"/>
              <w:autoSpaceDN w:val="0"/>
              <w:adjustRightInd w:val="0"/>
              <w:spacing w:line="360" w:lineRule="auto"/>
              <w:jc w:val="both"/>
              <w:rPr>
                <w:rFonts w:ascii="Arial" w:hAnsi="Arial" w:cs="Arial"/>
                <w:b/>
                <w:bCs/>
                <w:color w:val="5B9CD6"/>
                <w:sz w:val="24"/>
                <w:szCs w:val="24"/>
              </w:rPr>
            </w:pPr>
            <w:r w:rsidRPr="003405CB">
              <w:rPr>
                <w:rFonts w:ascii="Arial" w:hAnsi="Arial" w:cs="Arial"/>
                <w:b/>
                <w:bCs/>
                <w:color w:val="5B9CD6"/>
                <w:sz w:val="24"/>
                <w:szCs w:val="24"/>
              </w:rPr>
              <w:t>Planning the Investigation</w:t>
            </w:r>
          </w:p>
          <w:p w:rsidR="00A1530E" w:rsidRPr="003405CB" w:rsidRDefault="00A1530E" w:rsidP="00A1530E">
            <w:pPr>
              <w:autoSpaceDE w:val="0"/>
              <w:autoSpaceDN w:val="0"/>
              <w:adjustRightInd w:val="0"/>
              <w:spacing w:line="360" w:lineRule="auto"/>
              <w:jc w:val="both"/>
              <w:rPr>
                <w:rFonts w:ascii="Arial" w:hAnsi="Arial" w:cs="Arial"/>
                <w:b/>
                <w:bCs/>
                <w:color w:val="5B9CD6"/>
                <w:sz w:val="24"/>
                <w:szCs w:val="24"/>
              </w:rPr>
            </w:pPr>
          </w:p>
          <w:p w:rsidR="00A1530E" w:rsidRPr="003405CB" w:rsidRDefault="00A1530E" w:rsidP="00A1530E">
            <w:pPr>
              <w:autoSpaceDE w:val="0"/>
              <w:autoSpaceDN w:val="0"/>
              <w:adjustRightInd w:val="0"/>
              <w:spacing w:line="360" w:lineRule="auto"/>
              <w:jc w:val="both"/>
              <w:rPr>
                <w:rFonts w:ascii="Arial" w:hAnsi="Arial" w:cs="Arial"/>
                <w:color w:val="000000"/>
                <w:sz w:val="24"/>
                <w:szCs w:val="24"/>
              </w:rPr>
            </w:pPr>
            <w:r w:rsidRPr="003405CB">
              <w:rPr>
                <w:rFonts w:ascii="Arial" w:hAnsi="Arial" w:cs="Arial"/>
                <w:color w:val="000000"/>
                <w:sz w:val="24"/>
                <w:szCs w:val="24"/>
              </w:rPr>
              <w:t>The next stage in the investigation process is the careful planning of the work. The investigating team must determine the objectives of their assignment. These include the following:</w:t>
            </w:r>
          </w:p>
          <w:p w:rsidR="00A1530E" w:rsidRPr="003405CB" w:rsidRDefault="00A1530E" w:rsidP="00A1530E">
            <w:pPr>
              <w:autoSpaceDE w:val="0"/>
              <w:autoSpaceDN w:val="0"/>
              <w:adjustRightInd w:val="0"/>
              <w:spacing w:line="360" w:lineRule="auto"/>
              <w:jc w:val="both"/>
              <w:rPr>
                <w:rFonts w:ascii="Arial" w:hAnsi="Arial" w:cs="Arial"/>
                <w:color w:val="000000"/>
                <w:sz w:val="24"/>
                <w:szCs w:val="24"/>
              </w:rPr>
            </w:pPr>
          </w:p>
          <w:p w:rsidR="00A1530E" w:rsidRPr="00A1530E" w:rsidRDefault="00A1530E" w:rsidP="00A1530E">
            <w:pPr>
              <w:autoSpaceDE w:val="0"/>
              <w:autoSpaceDN w:val="0"/>
              <w:adjustRightInd w:val="0"/>
              <w:spacing w:line="360" w:lineRule="auto"/>
              <w:jc w:val="both"/>
              <w:rPr>
                <w:rFonts w:ascii="Arial" w:hAnsi="Arial" w:cs="Arial"/>
                <w:color w:val="000000"/>
                <w:sz w:val="24"/>
                <w:szCs w:val="24"/>
              </w:rPr>
            </w:pPr>
            <w:r w:rsidRPr="003405CB">
              <w:rPr>
                <w:rFonts w:ascii="Arial" w:hAnsi="Arial" w:cs="Arial"/>
                <w:color w:val="000000"/>
                <w:sz w:val="24"/>
                <w:szCs w:val="24"/>
              </w:rPr>
              <w:t>The investigating team should be trained in the best evidence-gathering techniques, including computer assisted audit techniques (CAAT).</w:t>
            </w:r>
          </w:p>
          <w:p w:rsidR="00A1530E" w:rsidRPr="003405CB" w:rsidRDefault="00A1530E" w:rsidP="00A1530E">
            <w:pPr>
              <w:autoSpaceDE w:val="0"/>
              <w:autoSpaceDN w:val="0"/>
              <w:adjustRightInd w:val="0"/>
              <w:spacing w:line="360" w:lineRule="auto"/>
              <w:jc w:val="both"/>
              <w:rPr>
                <w:rFonts w:ascii="Arial" w:hAnsi="Arial" w:cs="Arial"/>
                <w:b/>
                <w:bCs/>
                <w:color w:val="5B9CD6"/>
                <w:sz w:val="24"/>
                <w:szCs w:val="24"/>
              </w:rPr>
            </w:pPr>
            <w:r w:rsidRPr="003405CB">
              <w:rPr>
                <w:rFonts w:ascii="Arial" w:hAnsi="Arial" w:cs="Arial"/>
                <w:b/>
                <w:bCs/>
                <w:color w:val="5B9CD6"/>
                <w:sz w:val="24"/>
                <w:szCs w:val="24"/>
              </w:rPr>
              <w:t>Gathering Evidence</w:t>
            </w:r>
          </w:p>
          <w:p w:rsidR="00A1530E" w:rsidRPr="003405CB" w:rsidRDefault="00A1530E" w:rsidP="00A1530E">
            <w:pPr>
              <w:spacing w:line="360" w:lineRule="auto"/>
              <w:jc w:val="both"/>
              <w:rPr>
                <w:rFonts w:ascii="Arial" w:hAnsi="Arial" w:cs="Arial"/>
                <w:b/>
                <w:sz w:val="24"/>
                <w:szCs w:val="24"/>
                <w:u w:val="single"/>
              </w:rPr>
            </w:pPr>
            <w:r w:rsidRPr="003405CB">
              <w:rPr>
                <w:rFonts w:ascii="Arial" w:hAnsi="Arial" w:cs="Arial"/>
                <w:color w:val="000000"/>
                <w:sz w:val="24"/>
                <w:szCs w:val="24"/>
              </w:rPr>
              <w:t>The investigating team must be very careful while gathering evidence and should ensure that the proper chain of custody is observed. If the evidence proves to be inconclusive and insufficient, or if the chain of custody is not followed, the evidence may be challenged in court and even deemed inadmissible.</w:t>
            </w:r>
          </w:p>
          <w:p w:rsidR="00A1530E" w:rsidRPr="003405CB" w:rsidRDefault="00A1530E" w:rsidP="00A1530E">
            <w:pPr>
              <w:tabs>
                <w:tab w:val="left" w:pos="1102"/>
              </w:tabs>
              <w:autoSpaceDE w:val="0"/>
              <w:autoSpaceDN w:val="0"/>
              <w:adjustRightInd w:val="0"/>
              <w:spacing w:line="360" w:lineRule="auto"/>
              <w:jc w:val="both"/>
              <w:rPr>
                <w:rFonts w:ascii="Arial" w:hAnsi="Arial" w:cs="Arial"/>
                <w:sz w:val="24"/>
                <w:szCs w:val="24"/>
              </w:rPr>
            </w:pPr>
          </w:p>
          <w:p w:rsidR="00A1530E" w:rsidRPr="003405CB" w:rsidRDefault="00A1530E" w:rsidP="00A1530E">
            <w:pPr>
              <w:autoSpaceDE w:val="0"/>
              <w:autoSpaceDN w:val="0"/>
              <w:adjustRightInd w:val="0"/>
              <w:spacing w:line="360" w:lineRule="auto"/>
              <w:jc w:val="both"/>
              <w:rPr>
                <w:rFonts w:ascii="Arial" w:hAnsi="Arial" w:cs="Arial"/>
                <w:sz w:val="24"/>
                <w:szCs w:val="24"/>
              </w:rPr>
            </w:pPr>
            <w:r w:rsidRPr="003405CB">
              <w:rPr>
                <w:rFonts w:ascii="Arial" w:hAnsi="Arial" w:cs="Arial"/>
                <w:sz w:val="24"/>
                <w:szCs w:val="24"/>
              </w:rPr>
              <w:t>A forensic accountant would set of conditions that will guide the reasonable, prudent and professionally trained individual to believe that a fraud has occurred, is occurring, or will occur in the future. However, in litigation support, predication is initiated by a lawyer.</w:t>
            </w:r>
          </w:p>
          <w:p w:rsidR="00A1530E" w:rsidRPr="003405CB" w:rsidRDefault="00A1530E" w:rsidP="00A1530E">
            <w:pPr>
              <w:autoSpaceDE w:val="0"/>
              <w:autoSpaceDN w:val="0"/>
              <w:adjustRightInd w:val="0"/>
              <w:spacing w:line="360" w:lineRule="auto"/>
              <w:jc w:val="both"/>
              <w:rPr>
                <w:rFonts w:ascii="Arial" w:hAnsi="Arial" w:cs="Arial"/>
                <w:sz w:val="24"/>
                <w:szCs w:val="24"/>
              </w:rPr>
            </w:pPr>
          </w:p>
          <w:p w:rsidR="00A1530E" w:rsidRPr="003405CB" w:rsidRDefault="00A1530E" w:rsidP="00A1530E">
            <w:pPr>
              <w:autoSpaceDE w:val="0"/>
              <w:autoSpaceDN w:val="0"/>
              <w:adjustRightInd w:val="0"/>
              <w:spacing w:line="360" w:lineRule="auto"/>
              <w:jc w:val="both"/>
              <w:rPr>
                <w:rFonts w:ascii="Arial" w:hAnsi="Arial" w:cs="Arial"/>
                <w:sz w:val="24"/>
                <w:szCs w:val="24"/>
              </w:rPr>
            </w:pPr>
            <w:r w:rsidRPr="003405CB">
              <w:rPr>
                <w:rFonts w:ascii="Arial" w:hAnsi="Arial" w:cs="Arial"/>
                <w:sz w:val="24"/>
                <w:szCs w:val="24"/>
              </w:rPr>
              <w:lastRenderedPageBreak/>
              <w:t>Using this approach, a brainstorming session will probably lead the forensic accountant to propose the most probable fraud scheme, if it is not known already, and the way in which that fraud A fraud investigation plan might then be developed with the help of this theory.</w:t>
            </w:r>
            <w:r>
              <w:rPr>
                <w:rFonts w:ascii="Arial" w:hAnsi="Arial" w:cs="Arial"/>
                <w:sz w:val="24"/>
                <w:szCs w:val="24"/>
              </w:rPr>
              <w:t xml:space="preserve"> </w:t>
            </w:r>
            <w:r w:rsidRPr="003405CB">
              <w:rPr>
                <w:rFonts w:ascii="Arial" w:hAnsi="Arial" w:cs="Arial"/>
                <w:sz w:val="24"/>
                <w:szCs w:val="24"/>
              </w:rPr>
              <w:t>Based on the fraud theory, the forensic accountant devises a plan to collect adequate and competent evidence, such as forensic evidence. During this step, an examination is made of accounting transactions, records, documents, and data (if applicable) to acquire adequate evidence to ascertain whether the fraud identified earlier actually occurred. Important issues include the custody of evidence and several other legal issues. scheme may have been performed on the victim organization. This latter sub-step is often essential even during litigation support. The forensic accountant needs to be familiar with various fraud schemes and associated red flags for each scheme.</w:t>
            </w:r>
          </w:p>
          <w:p w:rsidR="00A1530E" w:rsidRPr="003405CB" w:rsidRDefault="00A1530E" w:rsidP="00A1530E">
            <w:pPr>
              <w:autoSpaceDE w:val="0"/>
              <w:autoSpaceDN w:val="0"/>
              <w:adjustRightInd w:val="0"/>
              <w:spacing w:line="360" w:lineRule="auto"/>
              <w:jc w:val="both"/>
              <w:rPr>
                <w:rFonts w:ascii="Arial" w:hAnsi="Arial" w:cs="Arial"/>
                <w:sz w:val="24"/>
                <w:szCs w:val="24"/>
              </w:rPr>
            </w:pPr>
          </w:p>
          <w:p w:rsidR="00A1530E" w:rsidRDefault="00A1530E" w:rsidP="00A1530E">
            <w:pPr>
              <w:autoSpaceDE w:val="0"/>
              <w:autoSpaceDN w:val="0"/>
              <w:adjustRightInd w:val="0"/>
              <w:spacing w:line="360" w:lineRule="auto"/>
              <w:jc w:val="both"/>
              <w:rPr>
                <w:rFonts w:ascii="Arial" w:hAnsi="Arial" w:cs="Arial"/>
                <w:color w:val="000000"/>
                <w:sz w:val="24"/>
                <w:szCs w:val="24"/>
              </w:rPr>
            </w:pPr>
            <w:r w:rsidRPr="003405CB">
              <w:rPr>
                <w:rFonts w:ascii="Arial" w:hAnsi="Arial" w:cs="Arial"/>
                <w:color w:val="000000"/>
                <w:sz w:val="24"/>
                <w:szCs w:val="24"/>
              </w:rPr>
              <w:t>An internal auditor, when examining performance reports, may notice that expenses are precisely twice the budget; this is classified as an anomaly, i.e. something that should not be.</w:t>
            </w:r>
            <w:r>
              <w:rPr>
                <w:rFonts w:ascii="Arial" w:hAnsi="Arial" w:cs="Arial"/>
                <w:color w:val="000000"/>
                <w:sz w:val="24"/>
                <w:szCs w:val="24"/>
              </w:rPr>
              <w:t xml:space="preserve"> </w:t>
            </w:r>
            <w:r w:rsidRPr="003405CB">
              <w:rPr>
                <w:rFonts w:ascii="Arial" w:hAnsi="Arial" w:cs="Arial"/>
                <w:color w:val="000000"/>
                <w:sz w:val="24"/>
                <w:szCs w:val="24"/>
              </w:rPr>
              <w:t>The natural response is to go to the person in charge of sanctioning cheques in that business</w:t>
            </w:r>
            <w:r>
              <w:rPr>
                <w:rFonts w:ascii="Arial" w:hAnsi="Arial" w:cs="Arial"/>
                <w:color w:val="000000"/>
                <w:sz w:val="24"/>
                <w:szCs w:val="24"/>
              </w:rPr>
              <w:t xml:space="preserve"> </w:t>
            </w:r>
            <w:r w:rsidRPr="003405CB">
              <w:rPr>
                <w:rFonts w:ascii="Arial" w:hAnsi="Arial" w:cs="Arial"/>
                <w:color w:val="000000"/>
                <w:sz w:val="24"/>
                <w:szCs w:val="24"/>
              </w:rPr>
              <w:t>unit and ask for clarification. However, if the relevant individual has been using an authorized maker fraud scheme together with forged endorsement, he may be writing two checks for</w:t>
            </w:r>
            <w:r>
              <w:rPr>
                <w:rFonts w:ascii="Arial" w:hAnsi="Arial" w:cs="Arial"/>
                <w:color w:val="000000"/>
                <w:sz w:val="24"/>
                <w:szCs w:val="24"/>
              </w:rPr>
              <w:t xml:space="preserve"> </w:t>
            </w:r>
            <w:r w:rsidRPr="003405CB">
              <w:rPr>
                <w:rFonts w:ascii="Arial" w:hAnsi="Arial" w:cs="Arial"/>
                <w:color w:val="000000"/>
                <w:sz w:val="24"/>
                <w:szCs w:val="24"/>
              </w:rPr>
              <w:t>each invoice, one for the dealer and one for the fraudster, in order to make a false endorsement and convert it to cash. If the auditor does approach that person, he/she will either produce a justifiable excuse or the auditor may unintentionally offer one.</w:t>
            </w:r>
            <w:r>
              <w:rPr>
                <w:rFonts w:ascii="Arial" w:hAnsi="Arial" w:cs="Arial"/>
                <w:color w:val="000000"/>
                <w:sz w:val="24"/>
                <w:szCs w:val="24"/>
              </w:rPr>
              <w:t xml:space="preserve"> </w:t>
            </w:r>
            <w:r w:rsidRPr="003405CB">
              <w:rPr>
                <w:rFonts w:ascii="Arial" w:hAnsi="Arial" w:cs="Arial"/>
                <w:color w:val="000000"/>
                <w:sz w:val="24"/>
                <w:szCs w:val="24"/>
              </w:rPr>
              <w:t xml:space="preserve">In an actual case, the auditor suggested that the vendor must have been paid twice and the fraudster agreed. The fraudster was then given the chance to replace the misappropriated funds and avoided being apprehended. Had the auditor not discussed this, he might have been able to gather the evidence to establish whether it was actually an error or a fraud. </w:t>
            </w:r>
          </w:p>
          <w:p w:rsidR="00A1530E" w:rsidRDefault="00A1530E" w:rsidP="00A1530E">
            <w:pPr>
              <w:autoSpaceDE w:val="0"/>
              <w:autoSpaceDN w:val="0"/>
              <w:adjustRightInd w:val="0"/>
              <w:spacing w:line="360" w:lineRule="auto"/>
              <w:jc w:val="both"/>
              <w:rPr>
                <w:rFonts w:ascii="Arial" w:hAnsi="Arial" w:cs="Arial"/>
                <w:color w:val="000000"/>
                <w:sz w:val="24"/>
                <w:szCs w:val="24"/>
              </w:rPr>
            </w:pPr>
          </w:p>
          <w:p w:rsidR="00A1530E" w:rsidRPr="003405CB" w:rsidRDefault="00A1530E" w:rsidP="00A1530E">
            <w:pPr>
              <w:autoSpaceDE w:val="0"/>
              <w:autoSpaceDN w:val="0"/>
              <w:adjustRightInd w:val="0"/>
              <w:spacing w:line="360" w:lineRule="auto"/>
              <w:jc w:val="both"/>
              <w:rPr>
                <w:rFonts w:ascii="Arial" w:hAnsi="Arial" w:cs="Arial"/>
                <w:color w:val="000000"/>
                <w:sz w:val="24"/>
                <w:szCs w:val="24"/>
              </w:rPr>
            </w:pPr>
            <w:r w:rsidRPr="003405CB">
              <w:rPr>
                <w:rFonts w:ascii="Arial" w:hAnsi="Arial" w:cs="Arial"/>
                <w:color w:val="000000"/>
                <w:sz w:val="24"/>
                <w:szCs w:val="24"/>
              </w:rPr>
              <w:t>By discussing the matter with the fraudster, the auditor provided her with an undetectable strategy to exit from the investigation. In other cases, fraudsters who have been confronted accidentally have unexpectedly retired, burned down the business building, destroyed accounting records, or taken other measures to destroy any evidence of the fraud.</w:t>
            </w:r>
          </w:p>
          <w:p w:rsidR="00A1530E" w:rsidRPr="003405CB" w:rsidRDefault="00A1530E" w:rsidP="00A1530E">
            <w:pPr>
              <w:autoSpaceDE w:val="0"/>
              <w:autoSpaceDN w:val="0"/>
              <w:adjustRightInd w:val="0"/>
              <w:spacing w:line="360" w:lineRule="auto"/>
              <w:jc w:val="both"/>
              <w:rPr>
                <w:rFonts w:ascii="Arial" w:hAnsi="Arial" w:cs="Arial"/>
                <w:color w:val="000000"/>
                <w:sz w:val="24"/>
                <w:szCs w:val="24"/>
              </w:rPr>
            </w:pPr>
          </w:p>
          <w:p w:rsidR="00A1530E" w:rsidRPr="003405CB" w:rsidRDefault="00A1530E" w:rsidP="00A1530E">
            <w:pPr>
              <w:autoSpaceDE w:val="0"/>
              <w:autoSpaceDN w:val="0"/>
              <w:adjustRightInd w:val="0"/>
              <w:spacing w:line="360" w:lineRule="auto"/>
              <w:jc w:val="both"/>
              <w:rPr>
                <w:rFonts w:ascii="Arial" w:hAnsi="Arial" w:cs="Arial"/>
                <w:sz w:val="24"/>
                <w:szCs w:val="24"/>
              </w:rPr>
            </w:pPr>
            <w:r w:rsidRPr="003405CB">
              <w:rPr>
                <w:rFonts w:ascii="Arial" w:hAnsi="Arial" w:cs="Arial"/>
                <w:sz w:val="24"/>
                <w:szCs w:val="24"/>
              </w:rPr>
              <w:lastRenderedPageBreak/>
              <w:t>Forensic accountant may conduct or engage others specialist to conduct background  investigations of:</w:t>
            </w:r>
          </w:p>
          <w:p w:rsidR="00A1530E" w:rsidRPr="003405CB" w:rsidRDefault="00A1530E" w:rsidP="00A1530E">
            <w:pPr>
              <w:pStyle w:val="ListParagraph"/>
              <w:numPr>
                <w:ilvl w:val="0"/>
                <w:numId w:val="8"/>
              </w:numPr>
              <w:autoSpaceDE w:val="0"/>
              <w:autoSpaceDN w:val="0"/>
              <w:adjustRightInd w:val="0"/>
              <w:spacing w:line="360" w:lineRule="auto"/>
              <w:jc w:val="both"/>
              <w:rPr>
                <w:rFonts w:ascii="Arial" w:hAnsi="Arial" w:cs="Arial"/>
                <w:sz w:val="24"/>
                <w:szCs w:val="24"/>
              </w:rPr>
            </w:pPr>
            <w:r w:rsidRPr="003405CB">
              <w:rPr>
                <w:rFonts w:ascii="Arial" w:hAnsi="Arial" w:cs="Arial"/>
                <w:sz w:val="24"/>
                <w:szCs w:val="24"/>
              </w:rPr>
              <w:t>There businesses (husband and Wife);</w:t>
            </w:r>
          </w:p>
          <w:p w:rsidR="00A1530E" w:rsidRPr="003405CB" w:rsidRDefault="00A1530E" w:rsidP="00A1530E">
            <w:pPr>
              <w:pStyle w:val="ListParagraph"/>
              <w:numPr>
                <w:ilvl w:val="0"/>
                <w:numId w:val="8"/>
              </w:numPr>
              <w:autoSpaceDE w:val="0"/>
              <w:autoSpaceDN w:val="0"/>
              <w:adjustRightInd w:val="0"/>
              <w:spacing w:line="360" w:lineRule="auto"/>
              <w:jc w:val="both"/>
              <w:rPr>
                <w:rFonts w:ascii="Arial" w:hAnsi="Arial" w:cs="Arial"/>
                <w:sz w:val="24"/>
                <w:szCs w:val="24"/>
              </w:rPr>
            </w:pPr>
            <w:r w:rsidRPr="003405CB">
              <w:rPr>
                <w:rFonts w:ascii="Arial" w:hAnsi="Arial" w:cs="Arial"/>
                <w:sz w:val="24"/>
                <w:szCs w:val="24"/>
              </w:rPr>
              <w:t>The owners</w:t>
            </w:r>
          </w:p>
          <w:p w:rsidR="00A1530E" w:rsidRPr="003405CB" w:rsidRDefault="00A1530E" w:rsidP="00A1530E">
            <w:pPr>
              <w:pStyle w:val="ListParagraph"/>
              <w:numPr>
                <w:ilvl w:val="0"/>
                <w:numId w:val="8"/>
              </w:numPr>
              <w:autoSpaceDE w:val="0"/>
              <w:autoSpaceDN w:val="0"/>
              <w:adjustRightInd w:val="0"/>
              <w:spacing w:line="360" w:lineRule="auto"/>
              <w:jc w:val="both"/>
              <w:rPr>
                <w:rFonts w:ascii="Arial" w:hAnsi="Arial" w:cs="Arial"/>
                <w:sz w:val="24"/>
                <w:szCs w:val="24"/>
              </w:rPr>
            </w:pPr>
            <w:r w:rsidRPr="003405CB">
              <w:rPr>
                <w:rFonts w:ascii="Arial" w:hAnsi="Arial" w:cs="Arial"/>
                <w:sz w:val="24"/>
                <w:szCs w:val="24"/>
              </w:rPr>
              <w:t xml:space="preserve">Employees </w:t>
            </w:r>
          </w:p>
          <w:p w:rsidR="00A1530E" w:rsidRPr="003405CB" w:rsidRDefault="00A1530E" w:rsidP="00A1530E">
            <w:pPr>
              <w:pStyle w:val="ListParagraph"/>
              <w:numPr>
                <w:ilvl w:val="0"/>
                <w:numId w:val="8"/>
              </w:numPr>
              <w:autoSpaceDE w:val="0"/>
              <w:autoSpaceDN w:val="0"/>
              <w:adjustRightInd w:val="0"/>
              <w:spacing w:line="360" w:lineRule="auto"/>
              <w:jc w:val="both"/>
              <w:rPr>
                <w:rFonts w:ascii="Arial" w:hAnsi="Arial" w:cs="Arial"/>
                <w:sz w:val="24"/>
                <w:szCs w:val="24"/>
              </w:rPr>
            </w:pPr>
            <w:r w:rsidRPr="003405CB">
              <w:rPr>
                <w:rFonts w:ascii="Arial" w:hAnsi="Arial" w:cs="Arial"/>
                <w:sz w:val="24"/>
                <w:szCs w:val="24"/>
              </w:rPr>
              <w:t>Related parties</w:t>
            </w:r>
          </w:p>
          <w:p w:rsidR="00A1530E" w:rsidRPr="003405CB" w:rsidRDefault="00A1530E" w:rsidP="00A1530E">
            <w:pPr>
              <w:pStyle w:val="ListParagraph"/>
              <w:numPr>
                <w:ilvl w:val="0"/>
                <w:numId w:val="8"/>
              </w:numPr>
              <w:autoSpaceDE w:val="0"/>
              <w:autoSpaceDN w:val="0"/>
              <w:adjustRightInd w:val="0"/>
              <w:spacing w:line="360" w:lineRule="auto"/>
              <w:jc w:val="both"/>
              <w:rPr>
                <w:rFonts w:ascii="Arial" w:hAnsi="Arial" w:cs="Arial"/>
                <w:sz w:val="24"/>
                <w:szCs w:val="24"/>
              </w:rPr>
            </w:pPr>
            <w:r w:rsidRPr="003405CB">
              <w:rPr>
                <w:rFonts w:ascii="Arial" w:hAnsi="Arial" w:cs="Arial"/>
                <w:sz w:val="24"/>
                <w:szCs w:val="24"/>
              </w:rPr>
              <w:t>Suppliers</w:t>
            </w:r>
          </w:p>
          <w:p w:rsidR="00A1530E" w:rsidRPr="003405CB" w:rsidRDefault="00A1530E" w:rsidP="00A1530E">
            <w:pPr>
              <w:pStyle w:val="ListParagraph"/>
              <w:numPr>
                <w:ilvl w:val="0"/>
                <w:numId w:val="8"/>
              </w:numPr>
              <w:autoSpaceDE w:val="0"/>
              <w:autoSpaceDN w:val="0"/>
              <w:adjustRightInd w:val="0"/>
              <w:spacing w:line="360" w:lineRule="auto"/>
              <w:jc w:val="both"/>
              <w:rPr>
                <w:rFonts w:ascii="Arial" w:hAnsi="Arial" w:cs="Arial"/>
                <w:sz w:val="24"/>
                <w:szCs w:val="24"/>
              </w:rPr>
            </w:pPr>
            <w:r w:rsidRPr="003405CB">
              <w:rPr>
                <w:rFonts w:ascii="Arial" w:hAnsi="Arial" w:cs="Arial"/>
                <w:sz w:val="24"/>
                <w:szCs w:val="24"/>
              </w:rPr>
              <w:t>Customers</w:t>
            </w:r>
          </w:p>
          <w:p w:rsidR="00A1530E" w:rsidRPr="003405CB" w:rsidRDefault="00A1530E" w:rsidP="00A1530E">
            <w:pPr>
              <w:pStyle w:val="ListParagraph"/>
              <w:numPr>
                <w:ilvl w:val="0"/>
                <w:numId w:val="8"/>
              </w:numPr>
              <w:autoSpaceDE w:val="0"/>
              <w:autoSpaceDN w:val="0"/>
              <w:adjustRightInd w:val="0"/>
              <w:spacing w:line="360" w:lineRule="auto"/>
              <w:jc w:val="both"/>
              <w:rPr>
                <w:rFonts w:ascii="Arial" w:hAnsi="Arial" w:cs="Arial"/>
                <w:sz w:val="24"/>
                <w:szCs w:val="24"/>
              </w:rPr>
            </w:pPr>
            <w:r w:rsidRPr="003405CB">
              <w:rPr>
                <w:rFonts w:ascii="Arial" w:hAnsi="Arial" w:cs="Arial"/>
                <w:sz w:val="24"/>
                <w:szCs w:val="24"/>
              </w:rPr>
              <w:t>Competitors</w:t>
            </w:r>
          </w:p>
          <w:p w:rsidR="00A1530E" w:rsidRPr="003405CB" w:rsidRDefault="00A1530E" w:rsidP="00A1530E">
            <w:pPr>
              <w:pStyle w:val="ListParagraph"/>
              <w:numPr>
                <w:ilvl w:val="0"/>
                <w:numId w:val="8"/>
              </w:numPr>
              <w:autoSpaceDE w:val="0"/>
              <w:autoSpaceDN w:val="0"/>
              <w:adjustRightInd w:val="0"/>
              <w:spacing w:line="360" w:lineRule="auto"/>
              <w:jc w:val="both"/>
              <w:rPr>
                <w:rFonts w:ascii="Arial" w:hAnsi="Arial" w:cs="Arial"/>
                <w:sz w:val="24"/>
                <w:szCs w:val="24"/>
              </w:rPr>
            </w:pPr>
            <w:r w:rsidRPr="003405CB">
              <w:rPr>
                <w:rFonts w:ascii="Arial" w:hAnsi="Arial" w:cs="Arial"/>
                <w:sz w:val="24"/>
                <w:szCs w:val="24"/>
              </w:rPr>
              <w:t>Any potential connections</w:t>
            </w:r>
          </w:p>
          <w:p w:rsidR="00A1530E" w:rsidRPr="003405CB" w:rsidRDefault="00A1530E" w:rsidP="00A1530E">
            <w:pPr>
              <w:pStyle w:val="ListParagraph"/>
              <w:autoSpaceDE w:val="0"/>
              <w:autoSpaceDN w:val="0"/>
              <w:adjustRightInd w:val="0"/>
              <w:spacing w:line="360" w:lineRule="auto"/>
              <w:jc w:val="both"/>
              <w:rPr>
                <w:rFonts w:ascii="Arial" w:hAnsi="Arial" w:cs="Arial"/>
                <w:sz w:val="24"/>
                <w:szCs w:val="24"/>
              </w:rPr>
            </w:pPr>
          </w:p>
          <w:p w:rsidR="00A1530E" w:rsidRPr="003405CB" w:rsidRDefault="00A1530E" w:rsidP="00A1530E">
            <w:pPr>
              <w:autoSpaceDE w:val="0"/>
              <w:autoSpaceDN w:val="0"/>
              <w:adjustRightInd w:val="0"/>
              <w:spacing w:line="360" w:lineRule="auto"/>
              <w:jc w:val="both"/>
              <w:rPr>
                <w:rFonts w:ascii="Arial" w:hAnsi="Arial" w:cs="Arial"/>
                <w:sz w:val="24"/>
                <w:szCs w:val="24"/>
              </w:rPr>
            </w:pPr>
            <w:r w:rsidRPr="003405CB">
              <w:rPr>
                <w:rFonts w:ascii="Arial" w:hAnsi="Arial" w:cs="Arial"/>
                <w:sz w:val="24"/>
                <w:szCs w:val="24"/>
              </w:rPr>
              <w:t>Background searches may help investigator identify and profile current, historical and other future relevant information or events such as,</w:t>
            </w:r>
          </w:p>
          <w:p w:rsidR="00A1530E" w:rsidRPr="003405CB" w:rsidRDefault="00A1530E" w:rsidP="00A1530E">
            <w:pPr>
              <w:pStyle w:val="ListParagraph"/>
              <w:numPr>
                <w:ilvl w:val="0"/>
                <w:numId w:val="9"/>
              </w:numPr>
              <w:autoSpaceDE w:val="0"/>
              <w:autoSpaceDN w:val="0"/>
              <w:adjustRightInd w:val="0"/>
              <w:spacing w:line="360" w:lineRule="auto"/>
              <w:jc w:val="both"/>
              <w:rPr>
                <w:rFonts w:ascii="Arial" w:hAnsi="Arial" w:cs="Arial"/>
                <w:sz w:val="24"/>
                <w:szCs w:val="24"/>
              </w:rPr>
            </w:pPr>
            <w:r w:rsidRPr="003405CB">
              <w:rPr>
                <w:rFonts w:ascii="Arial" w:hAnsi="Arial" w:cs="Arial"/>
                <w:sz w:val="24"/>
                <w:szCs w:val="24"/>
              </w:rPr>
              <w:t>Personal life style</w:t>
            </w:r>
          </w:p>
          <w:p w:rsidR="00A1530E" w:rsidRPr="003405CB" w:rsidRDefault="00A1530E" w:rsidP="00A1530E">
            <w:pPr>
              <w:pStyle w:val="ListParagraph"/>
              <w:numPr>
                <w:ilvl w:val="0"/>
                <w:numId w:val="9"/>
              </w:numPr>
              <w:autoSpaceDE w:val="0"/>
              <w:autoSpaceDN w:val="0"/>
              <w:adjustRightInd w:val="0"/>
              <w:spacing w:line="360" w:lineRule="auto"/>
              <w:jc w:val="both"/>
              <w:rPr>
                <w:rFonts w:ascii="Arial" w:hAnsi="Arial" w:cs="Arial"/>
                <w:sz w:val="24"/>
                <w:szCs w:val="24"/>
              </w:rPr>
            </w:pPr>
            <w:r w:rsidRPr="003405CB">
              <w:rPr>
                <w:rFonts w:ascii="Arial" w:hAnsi="Arial" w:cs="Arial"/>
                <w:sz w:val="24"/>
                <w:szCs w:val="24"/>
              </w:rPr>
              <w:t>Records of property</w:t>
            </w:r>
          </w:p>
          <w:p w:rsidR="00A1530E" w:rsidRPr="003405CB" w:rsidRDefault="00A1530E" w:rsidP="00A1530E">
            <w:pPr>
              <w:pStyle w:val="ListParagraph"/>
              <w:numPr>
                <w:ilvl w:val="0"/>
                <w:numId w:val="9"/>
              </w:numPr>
              <w:autoSpaceDE w:val="0"/>
              <w:autoSpaceDN w:val="0"/>
              <w:adjustRightInd w:val="0"/>
              <w:spacing w:line="360" w:lineRule="auto"/>
              <w:jc w:val="both"/>
              <w:rPr>
                <w:rFonts w:ascii="Arial" w:hAnsi="Arial" w:cs="Arial"/>
                <w:sz w:val="24"/>
                <w:szCs w:val="24"/>
              </w:rPr>
            </w:pPr>
            <w:r w:rsidRPr="003405CB">
              <w:rPr>
                <w:rFonts w:ascii="Arial" w:hAnsi="Arial" w:cs="Arial"/>
                <w:sz w:val="24"/>
                <w:szCs w:val="24"/>
              </w:rPr>
              <w:t>Historical transactions</w:t>
            </w:r>
          </w:p>
          <w:p w:rsidR="00A1530E" w:rsidRPr="003405CB" w:rsidRDefault="00A1530E" w:rsidP="00A1530E">
            <w:pPr>
              <w:pStyle w:val="ListParagraph"/>
              <w:numPr>
                <w:ilvl w:val="0"/>
                <w:numId w:val="9"/>
              </w:numPr>
              <w:autoSpaceDE w:val="0"/>
              <w:autoSpaceDN w:val="0"/>
              <w:adjustRightInd w:val="0"/>
              <w:spacing w:line="360" w:lineRule="auto"/>
              <w:jc w:val="both"/>
              <w:rPr>
                <w:rFonts w:ascii="Arial" w:hAnsi="Arial" w:cs="Arial"/>
                <w:sz w:val="24"/>
                <w:szCs w:val="24"/>
              </w:rPr>
            </w:pPr>
            <w:r w:rsidRPr="003405CB">
              <w:rPr>
                <w:rFonts w:ascii="Arial" w:hAnsi="Arial" w:cs="Arial"/>
                <w:sz w:val="24"/>
                <w:szCs w:val="24"/>
              </w:rPr>
              <w:t>Business interests</w:t>
            </w:r>
          </w:p>
          <w:p w:rsidR="00A1530E" w:rsidRPr="003405CB" w:rsidRDefault="00A1530E" w:rsidP="00A1530E">
            <w:pPr>
              <w:pStyle w:val="ListParagraph"/>
              <w:numPr>
                <w:ilvl w:val="0"/>
                <w:numId w:val="9"/>
              </w:numPr>
              <w:autoSpaceDE w:val="0"/>
              <w:autoSpaceDN w:val="0"/>
              <w:adjustRightInd w:val="0"/>
              <w:spacing w:line="360" w:lineRule="auto"/>
              <w:jc w:val="both"/>
              <w:rPr>
                <w:rFonts w:ascii="Arial" w:hAnsi="Arial" w:cs="Arial"/>
                <w:sz w:val="24"/>
                <w:szCs w:val="24"/>
              </w:rPr>
            </w:pPr>
            <w:r w:rsidRPr="003405CB">
              <w:rPr>
                <w:rFonts w:ascii="Arial" w:hAnsi="Arial" w:cs="Arial"/>
                <w:sz w:val="24"/>
                <w:szCs w:val="24"/>
              </w:rPr>
              <w:t>Important connections</w:t>
            </w:r>
          </w:p>
          <w:p w:rsidR="00A1530E" w:rsidRPr="003405CB" w:rsidRDefault="00A1530E" w:rsidP="00A1530E">
            <w:pPr>
              <w:pStyle w:val="ListParagraph"/>
              <w:numPr>
                <w:ilvl w:val="0"/>
                <w:numId w:val="9"/>
              </w:numPr>
              <w:autoSpaceDE w:val="0"/>
              <w:autoSpaceDN w:val="0"/>
              <w:adjustRightInd w:val="0"/>
              <w:spacing w:line="360" w:lineRule="auto"/>
              <w:jc w:val="both"/>
              <w:rPr>
                <w:rFonts w:ascii="Arial" w:hAnsi="Arial" w:cs="Arial"/>
                <w:sz w:val="24"/>
                <w:szCs w:val="24"/>
              </w:rPr>
            </w:pPr>
            <w:r w:rsidRPr="003405CB">
              <w:rPr>
                <w:rFonts w:ascii="Arial" w:hAnsi="Arial" w:cs="Arial"/>
                <w:sz w:val="24"/>
                <w:szCs w:val="24"/>
              </w:rPr>
              <w:t>Civil and criminal records</w:t>
            </w:r>
          </w:p>
          <w:p w:rsidR="00A1530E" w:rsidRPr="003405CB" w:rsidRDefault="00A1530E" w:rsidP="00A1530E">
            <w:pPr>
              <w:pStyle w:val="ListParagraph"/>
              <w:autoSpaceDE w:val="0"/>
              <w:autoSpaceDN w:val="0"/>
              <w:adjustRightInd w:val="0"/>
              <w:spacing w:line="360" w:lineRule="auto"/>
              <w:jc w:val="both"/>
              <w:rPr>
                <w:rFonts w:ascii="Arial" w:hAnsi="Arial" w:cs="Arial"/>
                <w:sz w:val="24"/>
                <w:szCs w:val="24"/>
              </w:rPr>
            </w:pPr>
          </w:p>
          <w:p w:rsidR="00A1530E" w:rsidRPr="003405CB" w:rsidRDefault="00A1530E" w:rsidP="00A1530E">
            <w:pPr>
              <w:autoSpaceDE w:val="0"/>
              <w:autoSpaceDN w:val="0"/>
              <w:adjustRightInd w:val="0"/>
              <w:spacing w:line="360" w:lineRule="auto"/>
              <w:jc w:val="both"/>
              <w:rPr>
                <w:rFonts w:ascii="Arial" w:hAnsi="Arial" w:cs="Arial"/>
                <w:sz w:val="24"/>
                <w:szCs w:val="24"/>
              </w:rPr>
            </w:pPr>
            <w:r w:rsidRPr="003405CB">
              <w:rPr>
                <w:rFonts w:ascii="Arial" w:hAnsi="Arial" w:cs="Arial"/>
                <w:sz w:val="24"/>
                <w:szCs w:val="24"/>
              </w:rPr>
              <w:t>Through the review of public records and associations the forensic team can determine or understand the motives and the actual facts</w:t>
            </w:r>
            <w:r>
              <w:rPr>
                <w:rFonts w:ascii="Arial" w:hAnsi="Arial" w:cs="Arial"/>
                <w:sz w:val="24"/>
                <w:szCs w:val="24"/>
              </w:rPr>
              <w:t xml:space="preserve"> about the monies</w:t>
            </w:r>
          </w:p>
          <w:p w:rsidR="00A1530E" w:rsidRPr="003405CB" w:rsidRDefault="00A1530E" w:rsidP="00A1530E">
            <w:pPr>
              <w:autoSpaceDE w:val="0"/>
              <w:autoSpaceDN w:val="0"/>
              <w:adjustRightInd w:val="0"/>
              <w:spacing w:line="360" w:lineRule="auto"/>
              <w:jc w:val="both"/>
              <w:rPr>
                <w:rFonts w:ascii="Arial" w:hAnsi="Arial" w:cs="Arial"/>
                <w:sz w:val="24"/>
                <w:szCs w:val="24"/>
              </w:rPr>
            </w:pPr>
            <w:r w:rsidRPr="003405CB">
              <w:rPr>
                <w:rFonts w:ascii="Arial" w:hAnsi="Arial" w:cs="Arial"/>
                <w:sz w:val="24"/>
                <w:szCs w:val="24"/>
              </w:rPr>
              <w:t>CONFIDENTIAL SOURCES also can help in finding the actual facts about the monies because there are people willing to share information if their identity is withheld or remain anonymous. Confidential sources may include:</w:t>
            </w:r>
          </w:p>
          <w:p w:rsidR="00A1530E" w:rsidRPr="003405CB" w:rsidRDefault="00A1530E" w:rsidP="00A1530E">
            <w:pPr>
              <w:autoSpaceDE w:val="0"/>
              <w:autoSpaceDN w:val="0"/>
              <w:adjustRightInd w:val="0"/>
              <w:spacing w:line="360" w:lineRule="auto"/>
              <w:jc w:val="both"/>
              <w:rPr>
                <w:rFonts w:ascii="Arial" w:hAnsi="Arial" w:cs="Arial"/>
                <w:sz w:val="24"/>
                <w:szCs w:val="24"/>
              </w:rPr>
            </w:pPr>
          </w:p>
          <w:p w:rsidR="00A1530E" w:rsidRPr="003405CB" w:rsidRDefault="00A1530E" w:rsidP="00A1530E">
            <w:pPr>
              <w:pStyle w:val="ListParagraph"/>
              <w:numPr>
                <w:ilvl w:val="0"/>
                <w:numId w:val="10"/>
              </w:numPr>
              <w:autoSpaceDE w:val="0"/>
              <w:autoSpaceDN w:val="0"/>
              <w:adjustRightInd w:val="0"/>
              <w:spacing w:line="360" w:lineRule="auto"/>
              <w:jc w:val="both"/>
              <w:rPr>
                <w:rFonts w:ascii="Arial" w:hAnsi="Arial" w:cs="Arial"/>
                <w:sz w:val="24"/>
                <w:szCs w:val="24"/>
              </w:rPr>
            </w:pPr>
            <w:r w:rsidRPr="003405CB">
              <w:rPr>
                <w:rFonts w:ascii="Arial" w:hAnsi="Arial" w:cs="Arial"/>
                <w:sz w:val="24"/>
                <w:szCs w:val="24"/>
              </w:rPr>
              <w:t>Former spouses</w:t>
            </w:r>
          </w:p>
          <w:p w:rsidR="00A1530E" w:rsidRPr="003405CB" w:rsidRDefault="00A1530E" w:rsidP="00A1530E">
            <w:pPr>
              <w:pStyle w:val="ListParagraph"/>
              <w:numPr>
                <w:ilvl w:val="0"/>
                <w:numId w:val="10"/>
              </w:numPr>
              <w:autoSpaceDE w:val="0"/>
              <w:autoSpaceDN w:val="0"/>
              <w:adjustRightInd w:val="0"/>
              <w:spacing w:line="360" w:lineRule="auto"/>
              <w:jc w:val="both"/>
              <w:rPr>
                <w:rFonts w:ascii="Arial" w:hAnsi="Arial" w:cs="Arial"/>
                <w:sz w:val="24"/>
                <w:szCs w:val="24"/>
              </w:rPr>
            </w:pPr>
            <w:r w:rsidRPr="003405CB">
              <w:rPr>
                <w:rFonts w:ascii="Arial" w:hAnsi="Arial" w:cs="Arial"/>
                <w:sz w:val="24"/>
                <w:szCs w:val="24"/>
              </w:rPr>
              <w:t>Family members</w:t>
            </w:r>
          </w:p>
          <w:p w:rsidR="00A1530E" w:rsidRPr="003405CB" w:rsidRDefault="00A1530E" w:rsidP="00A1530E">
            <w:pPr>
              <w:pStyle w:val="ListParagraph"/>
              <w:numPr>
                <w:ilvl w:val="0"/>
                <w:numId w:val="10"/>
              </w:numPr>
              <w:autoSpaceDE w:val="0"/>
              <w:autoSpaceDN w:val="0"/>
              <w:adjustRightInd w:val="0"/>
              <w:spacing w:line="360" w:lineRule="auto"/>
              <w:jc w:val="both"/>
              <w:rPr>
                <w:rFonts w:ascii="Arial" w:hAnsi="Arial" w:cs="Arial"/>
                <w:sz w:val="24"/>
                <w:szCs w:val="24"/>
              </w:rPr>
            </w:pPr>
            <w:r w:rsidRPr="003405CB">
              <w:rPr>
                <w:rFonts w:ascii="Arial" w:hAnsi="Arial" w:cs="Arial"/>
                <w:sz w:val="24"/>
                <w:szCs w:val="24"/>
              </w:rPr>
              <w:t>Business partners</w:t>
            </w:r>
          </w:p>
          <w:p w:rsidR="00A1530E" w:rsidRPr="003405CB" w:rsidRDefault="00A1530E" w:rsidP="00A1530E">
            <w:pPr>
              <w:pStyle w:val="ListParagraph"/>
              <w:numPr>
                <w:ilvl w:val="0"/>
                <w:numId w:val="10"/>
              </w:numPr>
              <w:autoSpaceDE w:val="0"/>
              <w:autoSpaceDN w:val="0"/>
              <w:adjustRightInd w:val="0"/>
              <w:spacing w:line="360" w:lineRule="auto"/>
              <w:jc w:val="both"/>
              <w:rPr>
                <w:rFonts w:ascii="Arial" w:hAnsi="Arial" w:cs="Arial"/>
                <w:sz w:val="24"/>
                <w:szCs w:val="24"/>
              </w:rPr>
            </w:pPr>
            <w:r w:rsidRPr="003405CB">
              <w:rPr>
                <w:rFonts w:ascii="Arial" w:hAnsi="Arial" w:cs="Arial"/>
                <w:sz w:val="24"/>
                <w:szCs w:val="24"/>
              </w:rPr>
              <w:t>Neighbours</w:t>
            </w:r>
          </w:p>
          <w:p w:rsidR="00A1530E" w:rsidRPr="003405CB" w:rsidRDefault="00A1530E" w:rsidP="00A1530E">
            <w:pPr>
              <w:pStyle w:val="ListParagraph"/>
              <w:numPr>
                <w:ilvl w:val="0"/>
                <w:numId w:val="10"/>
              </w:numPr>
              <w:autoSpaceDE w:val="0"/>
              <w:autoSpaceDN w:val="0"/>
              <w:adjustRightInd w:val="0"/>
              <w:spacing w:line="360" w:lineRule="auto"/>
              <w:jc w:val="both"/>
              <w:rPr>
                <w:rFonts w:ascii="Arial" w:hAnsi="Arial" w:cs="Arial"/>
                <w:sz w:val="24"/>
                <w:szCs w:val="24"/>
              </w:rPr>
            </w:pPr>
            <w:r w:rsidRPr="003405CB">
              <w:rPr>
                <w:rFonts w:ascii="Arial" w:hAnsi="Arial" w:cs="Arial"/>
                <w:sz w:val="24"/>
                <w:szCs w:val="24"/>
              </w:rPr>
              <w:t>Friends</w:t>
            </w:r>
          </w:p>
          <w:p w:rsidR="00A1530E" w:rsidRPr="003405CB" w:rsidRDefault="00A1530E" w:rsidP="00A1530E">
            <w:pPr>
              <w:pStyle w:val="ListParagraph"/>
              <w:numPr>
                <w:ilvl w:val="0"/>
                <w:numId w:val="10"/>
              </w:numPr>
              <w:autoSpaceDE w:val="0"/>
              <w:autoSpaceDN w:val="0"/>
              <w:adjustRightInd w:val="0"/>
              <w:spacing w:line="360" w:lineRule="auto"/>
              <w:jc w:val="both"/>
              <w:rPr>
                <w:rFonts w:ascii="Arial" w:hAnsi="Arial" w:cs="Arial"/>
                <w:sz w:val="24"/>
                <w:szCs w:val="24"/>
              </w:rPr>
            </w:pPr>
            <w:r w:rsidRPr="003405CB">
              <w:rPr>
                <w:rFonts w:ascii="Arial" w:hAnsi="Arial" w:cs="Arial"/>
                <w:sz w:val="24"/>
                <w:szCs w:val="24"/>
              </w:rPr>
              <w:t>bankers</w:t>
            </w:r>
          </w:p>
          <w:p w:rsidR="00A1530E" w:rsidRPr="003405CB" w:rsidRDefault="00A1530E" w:rsidP="00A1530E">
            <w:pPr>
              <w:autoSpaceDE w:val="0"/>
              <w:autoSpaceDN w:val="0"/>
              <w:adjustRightInd w:val="0"/>
              <w:spacing w:line="360" w:lineRule="auto"/>
              <w:jc w:val="both"/>
              <w:rPr>
                <w:rFonts w:ascii="Arial" w:hAnsi="Arial" w:cs="Arial"/>
                <w:sz w:val="24"/>
                <w:szCs w:val="24"/>
              </w:rPr>
            </w:pPr>
            <w:r w:rsidRPr="003405CB">
              <w:rPr>
                <w:rFonts w:ascii="Arial" w:hAnsi="Arial" w:cs="Arial"/>
                <w:sz w:val="24"/>
                <w:szCs w:val="24"/>
              </w:rPr>
              <w:lastRenderedPageBreak/>
              <w:t>However, the forensic team must be aware the confidential sources may have hidden motives for providing information. The forensic team should weigh the credibility and benefit associated with relying on the confidential sources. In litigation the forensic expert must be aware that a subpoena may be issued to compel disclosure of the confidential source.</w:t>
            </w:r>
          </w:p>
          <w:p w:rsidR="00A1530E" w:rsidRPr="003405CB" w:rsidRDefault="00A1530E" w:rsidP="00A1530E">
            <w:pPr>
              <w:autoSpaceDE w:val="0"/>
              <w:autoSpaceDN w:val="0"/>
              <w:adjustRightInd w:val="0"/>
              <w:spacing w:line="360" w:lineRule="auto"/>
              <w:jc w:val="both"/>
              <w:rPr>
                <w:rFonts w:ascii="Arial" w:hAnsi="Arial" w:cs="Arial"/>
                <w:sz w:val="24"/>
                <w:szCs w:val="24"/>
              </w:rPr>
            </w:pPr>
          </w:p>
          <w:p w:rsidR="00A1530E" w:rsidRPr="003405CB" w:rsidRDefault="00A1530E" w:rsidP="00A1530E">
            <w:pPr>
              <w:autoSpaceDE w:val="0"/>
              <w:autoSpaceDN w:val="0"/>
              <w:adjustRightInd w:val="0"/>
              <w:spacing w:line="360" w:lineRule="auto"/>
              <w:jc w:val="both"/>
              <w:rPr>
                <w:rFonts w:ascii="Arial" w:hAnsi="Arial" w:cs="Arial"/>
                <w:sz w:val="24"/>
                <w:szCs w:val="24"/>
              </w:rPr>
            </w:pPr>
            <w:r w:rsidRPr="003405CB">
              <w:rPr>
                <w:rFonts w:ascii="Arial" w:hAnsi="Arial" w:cs="Arial"/>
                <w:sz w:val="24"/>
                <w:szCs w:val="24"/>
              </w:rPr>
              <w:t xml:space="preserve">After collecting accounting evidence, a forensic accountant will try to gather evidence from eyewitnesses during interviews. This interview process starts with people who are not involved but are possibly informed about the fraud, moving to a continuously narrowing circle of people who have direct knowledge of fraud; finally, an interview with the suspect is conducted. </w:t>
            </w:r>
          </w:p>
          <w:p w:rsidR="00A1530E" w:rsidRPr="003405CB" w:rsidRDefault="00A1530E" w:rsidP="00A1530E">
            <w:pPr>
              <w:autoSpaceDE w:val="0"/>
              <w:autoSpaceDN w:val="0"/>
              <w:adjustRightInd w:val="0"/>
              <w:spacing w:line="360" w:lineRule="auto"/>
              <w:jc w:val="both"/>
              <w:rPr>
                <w:rFonts w:ascii="Arial" w:hAnsi="Arial" w:cs="Arial"/>
                <w:sz w:val="24"/>
                <w:szCs w:val="24"/>
              </w:rPr>
            </w:pPr>
          </w:p>
          <w:p w:rsidR="00A1530E" w:rsidRPr="003405CB" w:rsidRDefault="00A1530E" w:rsidP="00A1530E">
            <w:pPr>
              <w:autoSpaceDE w:val="0"/>
              <w:autoSpaceDN w:val="0"/>
              <w:adjustRightInd w:val="0"/>
              <w:spacing w:line="360" w:lineRule="auto"/>
              <w:jc w:val="both"/>
              <w:rPr>
                <w:rFonts w:ascii="Arial" w:hAnsi="Arial" w:cs="Arial"/>
                <w:sz w:val="24"/>
                <w:szCs w:val="24"/>
              </w:rPr>
            </w:pPr>
            <w:r w:rsidRPr="003405CB">
              <w:rPr>
                <w:rFonts w:ascii="Arial" w:hAnsi="Arial" w:cs="Arial"/>
                <w:sz w:val="24"/>
                <w:szCs w:val="24"/>
              </w:rPr>
              <w:t>Throughout</w:t>
            </w:r>
            <w:r>
              <w:rPr>
                <w:rFonts w:ascii="Arial" w:hAnsi="Arial" w:cs="Arial"/>
                <w:sz w:val="24"/>
                <w:szCs w:val="24"/>
              </w:rPr>
              <w:t xml:space="preserve"> </w:t>
            </w:r>
            <w:r w:rsidRPr="003405CB">
              <w:rPr>
                <w:rFonts w:ascii="Arial" w:hAnsi="Arial" w:cs="Arial"/>
                <w:sz w:val="24"/>
                <w:szCs w:val="24"/>
              </w:rPr>
              <w:t>this process, extreme care should be taken to ensure that the suspect is not aware of the fact that a fraud investigation is in process until the forensic accountant is perfectly confident that he/she has obtained all the required forensic evidence to prove that a crime has been committed.</w:t>
            </w:r>
          </w:p>
          <w:p w:rsidR="00A1530E" w:rsidRPr="003405CB" w:rsidRDefault="00A1530E" w:rsidP="00A1530E">
            <w:pPr>
              <w:autoSpaceDE w:val="0"/>
              <w:autoSpaceDN w:val="0"/>
              <w:adjustRightInd w:val="0"/>
              <w:spacing w:line="360" w:lineRule="auto"/>
              <w:jc w:val="both"/>
              <w:rPr>
                <w:rFonts w:ascii="Arial" w:hAnsi="Arial" w:cs="Arial"/>
                <w:sz w:val="24"/>
                <w:szCs w:val="24"/>
              </w:rPr>
            </w:pPr>
          </w:p>
          <w:p w:rsidR="00A1530E" w:rsidRPr="003405CB" w:rsidRDefault="00A1530E" w:rsidP="00A1530E">
            <w:pPr>
              <w:autoSpaceDE w:val="0"/>
              <w:autoSpaceDN w:val="0"/>
              <w:adjustRightInd w:val="0"/>
              <w:spacing w:line="360" w:lineRule="auto"/>
              <w:jc w:val="both"/>
              <w:rPr>
                <w:rFonts w:ascii="Arial" w:hAnsi="Arial" w:cs="Arial"/>
                <w:sz w:val="24"/>
                <w:szCs w:val="24"/>
              </w:rPr>
            </w:pPr>
            <w:r w:rsidRPr="003405CB">
              <w:rPr>
                <w:rFonts w:ascii="Arial" w:hAnsi="Arial" w:cs="Arial"/>
                <w:sz w:val="24"/>
                <w:szCs w:val="24"/>
              </w:rPr>
              <w:t>To conclude, the forensic accountant writes up the findings in a report to the party that appointed him/her. Should the case go to court, this report, or a similar one, may be needed during the trial. Nevertheless, should the case go to trial, the forensic accountant’s work will have to be presented in an effective way to the judge or jury.</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Default="00503D7E" w:rsidP="00A851DA">
      <w:pPr>
        <w:autoSpaceDE w:val="0"/>
        <w:autoSpaceDN w:val="0"/>
        <w:adjustRightInd w:val="0"/>
        <w:spacing w:after="0" w:line="240" w:lineRule="auto"/>
        <w:rPr>
          <w:rFonts w:cs="CalvertMT-Bold"/>
          <w:b/>
          <w:bCs/>
          <w:color w:val="002060"/>
          <w:sz w:val="28"/>
          <w:lang w:val="en-US"/>
        </w:rPr>
      </w:pPr>
    </w:p>
    <w:p w:rsidR="00A1530E" w:rsidRPr="00B0415E" w:rsidRDefault="00A1530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A1530E" w:rsidP="00A851DA">
            <w:pPr>
              <w:rPr>
                <w:rFonts w:cs="Bliss-Regular"/>
                <w:color w:val="000000"/>
              </w:rPr>
            </w:pPr>
            <w:r>
              <w:rPr>
                <w:rFonts w:cs="Bliss-Regular"/>
                <w:color w:val="000000"/>
              </w:rPr>
              <w:t>MUMBI SYLVIA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A1530E" w:rsidP="00A851DA">
            <w:pPr>
              <w:rPr>
                <w:rFonts w:cs="Bliss-Regular"/>
                <w:color w:val="000000"/>
              </w:rPr>
            </w:pPr>
            <w:r>
              <w:rPr>
                <w:rFonts w:cs="Bliss-Regular"/>
                <w:color w:val="000000"/>
              </w:rPr>
              <w:t>14-08-16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E3A10" w:rsidRDefault="00DE3A10" w:rsidP="00CB4D0A">
      <w:pPr>
        <w:spacing w:after="0" w:line="240" w:lineRule="auto"/>
      </w:pPr>
      <w:r>
        <w:separator/>
      </w:r>
    </w:p>
  </w:endnote>
  <w:endnote w:type="continuationSeparator" w:id="1">
    <w:p w:rsidR="00DE3A10" w:rsidRDefault="00DE3A10"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E3A10" w:rsidRDefault="00DE3A10" w:rsidP="00CB4D0A">
      <w:pPr>
        <w:spacing w:after="0" w:line="240" w:lineRule="auto"/>
      </w:pPr>
      <w:r>
        <w:separator/>
      </w:r>
    </w:p>
  </w:footnote>
  <w:footnote w:type="continuationSeparator" w:id="1">
    <w:p w:rsidR="00DE3A10" w:rsidRDefault="00DE3A10"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0F32C0"/>
    <w:multiLevelType w:val="hybridMultilevel"/>
    <w:tmpl w:val="60DA0C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7035A9F"/>
    <w:multiLevelType w:val="hybridMultilevel"/>
    <w:tmpl w:val="BCD85392"/>
    <w:lvl w:ilvl="0" w:tplc="0D3636D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AA21DBF"/>
    <w:multiLevelType w:val="hybridMultilevel"/>
    <w:tmpl w:val="A6022B04"/>
    <w:lvl w:ilvl="0" w:tplc="69AA32D6">
      <w:numFmt w:val="bullet"/>
      <w:lvlText w:val="•"/>
      <w:lvlJc w:val="left"/>
      <w:pPr>
        <w:ind w:left="1440" w:hanging="360"/>
      </w:pPr>
      <w:rPr>
        <w:rFonts w:ascii="Arial" w:eastAsiaTheme="minorHAnsi" w:hAnsi="Arial" w:cs="Aria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3D5B06AC"/>
    <w:multiLevelType w:val="hybridMultilevel"/>
    <w:tmpl w:val="3A80D2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4331092"/>
    <w:multiLevelType w:val="hybridMultilevel"/>
    <w:tmpl w:val="5622DCD6"/>
    <w:lvl w:ilvl="0" w:tplc="0D3636D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C1B7390"/>
    <w:multiLevelType w:val="hybridMultilevel"/>
    <w:tmpl w:val="669CC4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1C127F7"/>
    <w:multiLevelType w:val="hybridMultilevel"/>
    <w:tmpl w:val="B74A456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5A64D35"/>
    <w:multiLevelType w:val="hybridMultilevel"/>
    <w:tmpl w:val="7AEC2206"/>
    <w:lvl w:ilvl="0" w:tplc="0D3636D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1A227AF"/>
    <w:multiLevelType w:val="hybridMultilevel"/>
    <w:tmpl w:val="CA360372"/>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6"/>
  </w:num>
  <w:num w:numId="2">
    <w:abstractNumId w:val="9"/>
  </w:num>
  <w:num w:numId="3">
    <w:abstractNumId w:val="4"/>
  </w:num>
  <w:num w:numId="4">
    <w:abstractNumId w:val="1"/>
  </w:num>
  <w:num w:numId="5">
    <w:abstractNumId w:val="2"/>
  </w:num>
  <w:num w:numId="6">
    <w:abstractNumId w:val="8"/>
  </w:num>
  <w:num w:numId="7">
    <w:abstractNumId w:val="7"/>
  </w:num>
  <w:num w:numId="8">
    <w:abstractNumId w:val="5"/>
  </w:num>
  <w:num w:numId="9">
    <w:abstractNumId w:val="0"/>
  </w:num>
  <w:num w:numId="10">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49154">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1175EE"/>
    <w:rsid w:val="0013422A"/>
    <w:rsid w:val="00157CF6"/>
    <w:rsid w:val="00182416"/>
    <w:rsid w:val="00187EB4"/>
    <w:rsid w:val="001F0481"/>
    <w:rsid w:val="00200C92"/>
    <w:rsid w:val="0020451E"/>
    <w:rsid w:val="00206B9D"/>
    <w:rsid w:val="0023259C"/>
    <w:rsid w:val="0023427F"/>
    <w:rsid w:val="002B0BD7"/>
    <w:rsid w:val="002B573D"/>
    <w:rsid w:val="002C5CB2"/>
    <w:rsid w:val="002F779F"/>
    <w:rsid w:val="00371885"/>
    <w:rsid w:val="003E2B87"/>
    <w:rsid w:val="00402786"/>
    <w:rsid w:val="00405895"/>
    <w:rsid w:val="004058DF"/>
    <w:rsid w:val="00443E6F"/>
    <w:rsid w:val="0044758C"/>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1530E"/>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DE3A10"/>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11</Pages>
  <Words>2302</Words>
  <Characters>13125</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2</cp:revision>
  <dcterms:created xsi:type="dcterms:W3CDTF">2016-08-14T16:14:00Z</dcterms:created>
  <dcterms:modified xsi:type="dcterms:W3CDTF">2016-08-14T16:14:00Z</dcterms:modified>
</cp:coreProperties>
</file>