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11D1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5385">
            <w:pPr>
              <w:pStyle w:val="Default"/>
              <w:rPr>
                <w:rFonts w:asciiTheme="minorHAnsi" w:hAnsiTheme="minorHAnsi"/>
              </w:rPr>
            </w:pPr>
            <w:r>
              <w:rPr>
                <w:rFonts w:asciiTheme="minorHAnsi" w:hAnsiTheme="minorHAnsi"/>
              </w:rPr>
              <w:t>MUMBI SYLVIA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5385">
            <w:pPr>
              <w:pStyle w:val="Default"/>
              <w:rPr>
                <w:rFonts w:asciiTheme="minorHAnsi" w:hAnsiTheme="minorHAnsi"/>
              </w:rPr>
            </w:pPr>
            <w:r>
              <w:rPr>
                <w:rFonts w:asciiTheme="minorHAnsi" w:hAnsiTheme="minorHAnsi"/>
              </w:rPr>
              <w:t>2346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5385">
            <w:pPr>
              <w:pStyle w:val="Default"/>
              <w:rPr>
                <w:rFonts w:asciiTheme="minorHAnsi" w:hAnsiTheme="minorHAnsi"/>
              </w:rPr>
            </w:pPr>
            <w:r>
              <w:rPr>
                <w:rFonts w:asciiTheme="minorHAnsi" w:hAnsiTheme="minorHAnsi"/>
              </w:rPr>
              <w:t>DIPLOMA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5385">
            <w: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DF5385" w:rsidRPr="00B0373A" w:rsidRDefault="00DF5385" w:rsidP="00DF5385">
            <w:pPr>
              <w:spacing w:line="360" w:lineRule="auto"/>
              <w:jc w:val="both"/>
              <w:rPr>
                <w:rFonts w:ascii="Arial" w:hAnsi="Arial" w:cs="Arial"/>
                <w:b/>
                <w:color w:val="000000"/>
                <w:sz w:val="24"/>
                <w:szCs w:val="24"/>
              </w:rPr>
            </w:pPr>
            <w:r w:rsidRPr="00B0373A">
              <w:rPr>
                <w:rFonts w:ascii="Arial" w:hAnsi="Arial" w:cs="Arial"/>
                <w:b/>
                <w:color w:val="000000"/>
                <w:sz w:val="24"/>
                <w:szCs w:val="24"/>
              </w:rPr>
              <w:t>QUESTION 1 -   WHAT IS FRAUD?</w:t>
            </w:r>
          </w:p>
          <w:p w:rsidR="00DF5385" w:rsidRPr="00B0373A" w:rsidRDefault="00DF5385" w:rsidP="00DF5385">
            <w:pPr>
              <w:spacing w:line="360" w:lineRule="auto"/>
              <w:jc w:val="both"/>
              <w:rPr>
                <w:rFonts w:ascii="Arial" w:hAnsi="Arial" w:cs="Arial"/>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000000" w:themeColor="text1"/>
                <w:sz w:val="24"/>
                <w:szCs w:val="24"/>
              </w:rPr>
            </w:pPr>
            <w:r w:rsidRPr="00B0373A">
              <w:rPr>
                <w:rFonts w:ascii="Arial" w:hAnsi="Arial" w:cs="Arial"/>
                <w:color w:val="000000" w:themeColor="text1"/>
                <w:sz w:val="24"/>
                <w:szCs w:val="24"/>
              </w:rPr>
              <w:t xml:space="preserve">Definition of fraud – the term commonly includes activities such as theft, corruption, conspiracy, embezzlement, money laundering, bribery and extortion. </w:t>
            </w:r>
            <w:r w:rsidRPr="00B0373A">
              <w:rPr>
                <w:rFonts w:ascii="Arial" w:hAnsi="Arial" w:cs="Arial"/>
                <w:sz w:val="24"/>
                <w:szCs w:val="24"/>
              </w:rPr>
              <w:t>According to the Association of Certified Fraud Examiners (ACFE), occupational fraud is</w:t>
            </w:r>
            <w:r w:rsidRPr="00B0373A">
              <w:rPr>
                <w:rFonts w:ascii="Arial" w:hAnsi="Arial" w:cs="Arial"/>
                <w:color w:val="000000" w:themeColor="text1"/>
                <w:sz w:val="24"/>
                <w:szCs w:val="24"/>
              </w:rPr>
              <w:t xml:space="preserve"> “</w:t>
            </w:r>
            <w:r w:rsidRPr="00B0373A">
              <w:rPr>
                <w:rFonts w:ascii="Arial" w:hAnsi="Arial" w:cs="Arial"/>
                <w:b/>
                <w:bCs/>
                <w:color w:val="000000" w:themeColor="text1"/>
                <w:sz w:val="24"/>
                <w:szCs w:val="24"/>
              </w:rPr>
              <w:t>the use of one’s</w:t>
            </w:r>
            <w:r>
              <w:rPr>
                <w:rFonts w:ascii="Arial" w:hAnsi="Arial" w:cs="Arial"/>
                <w:b/>
                <w:bCs/>
                <w:color w:val="000000" w:themeColor="text1"/>
                <w:sz w:val="24"/>
                <w:szCs w:val="24"/>
              </w:rPr>
              <w:t xml:space="preserve"> </w:t>
            </w:r>
            <w:r w:rsidRPr="00B0373A">
              <w:rPr>
                <w:rFonts w:ascii="Arial" w:hAnsi="Arial" w:cs="Arial"/>
                <w:b/>
                <w:bCs/>
                <w:color w:val="000000" w:themeColor="text1"/>
                <w:sz w:val="24"/>
                <w:szCs w:val="24"/>
              </w:rPr>
              <w:t>occupation for personal enrichment through the deliberate misuse or misapplication of the employing organization’s resources or assets.”</w:t>
            </w:r>
            <w:r w:rsidRPr="00B0373A">
              <w:rPr>
                <w:rFonts w:ascii="Arial" w:hAnsi="Arial" w:cs="Arial"/>
                <w:color w:val="000000" w:themeColor="text1"/>
                <w:sz w:val="24"/>
                <w:szCs w:val="24"/>
              </w:rPr>
              <w:t xml:space="preserve"> </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The origin of fraud lies in greed and the opportunity for deception. It has severely negative repercussions on the economy, society, organizations and individuals. Therefore, fraud</w:t>
            </w:r>
            <w:r w:rsidR="004A0BD0">
              <w:rPr>
                <w:rFonts w:ascii="Arial" w:hAnsi="Arial" w:cs="Arial"/>
                <w:sz w:val="24"/>
                <w:szCs w:val="24"/>
              </w:rPr>
              <w:t xml:space="preserve"> </w:t>
            </w:r>
            <w:r w:rsidRPr="00B0373A">
              <w:rPr>
                <w:rFonts w:ascii="Arial" w:hAnsi="Arial" w:cs="Arial"/>
                <w:sz w:val="24"/>
                <w:szCs w:val="24"/>
              </w:rPr>
              <w:t>investigators’ job is to look out for symptoms of fraud and prevent its future occurrence. While fraud includes deception schemes, forgery, falsification of data and lying, white-collar crime involves the manipulation of accounts, embezzlement of money, and bribery etc.</w:t>
            </w:r>
          </w:p>
          <w:p w:rsidR="00DF5385" w:rsidRDefault="00DF5385" w:rsidP="00DF5385">
            <w:pPr>
              <w:spacing w:line="360" w:lineRule="auto"/>
              <w:jc w:val="both"/>
              <w:rPr>
                <w:rFonts w:ascii="Arial" w:hAnsi="Arial" w:cs="Arial"/>
                <w:b/>
                <w:sz w:val="24"/>
                <w:szCs w:val="24"/>
                <w:u w:val="single"/>
              </w:rPr>
            </w:pPr>
          </w:p>
          <w:p w:rsidR="004A0BD0" w:rsidRDefault="004A0BD0"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Default="00DF5385" w:rsidP="00DF5385">
            <w:pPr>
              <w:autoSpaceDE w:val="0"/>
              <w:autoSpaceDN w:val="0"/>
              <w:adjustRightInd w:val="0"/>
              <w:spacing w:line="360" w:lineRule="auto"/>
              <w:rPr>
                <w:rFonts w:ascii="Arial" w:hAnsi="Arial" w:cs="Arial"/>
                <w:b/>
                <w:color w:val="000000"/>
                <w:sz w:val="24"/>
                <w:szCs w:val="24"/>
              </w:rPr>
            </w:pPr>
            <w:r w:rsidRPr="00B0373A">
              <w:rPr>
                <w:rFonts w:ascii="Arial" w:hAnsi="Arial" w:cs="Arial"/>
                <w:b/>
                <w:color w:val="000000"/>
                <w:sz w:val="24"/>
                <w:szCs w:val="24"/>
              </w:rPr>
              <w:lastRenderedPageBreak/>
              <w:t xml:space="preserve">QUESTION 2 - WHAT SKILLS ARE MOST IMPORTANT TO THE SUCCESSFUL </w:t>
            </w:r>
            <w:r>
              <w:rPr>
                <w:rFonts w:ascii="Arial" w:hAnsi="Arial" w:cs="Arial"/>
                <w:b/>
                <w:color w:val="000000"/>
                <w:sz w:val="24"/>
                <w:szCs w:val="24"/>
              </w:rPr>
              <w:t xml:space="preserve"> </w:t>
            </w:r>
          </w:p>
          <w:p w:rsidR="00DF5385" w:rsidRPr="00B0373A" w:rsidRDefault="00DF5385" w:rsidP="00DF5385">
            <w:pPr>
              <w:autoSpaceDE w:val="0"/>
              <w:autoSpaceDN w:val="0"/>
              <w:adjustRightInd w:val="0"/>
              <w:spacing w:line="360" w:lineRule="auto"/>
              <w:rPr>
                <w:rFonts w:ascii="Arial" w:hAnsi="Arial" w:cs="Arial"/>
                <w:b/>
                <w:color w:val="000000"/>
                <w:sz w:val="24"/>
                <w:szCs w:val="24"/>
              </w:rPr>
            </w:pPr>
            <w:r>
              <w:rPr>
                <w:rFonts w:ascii="Arial" w:hAnsi="Arial" w:cs="Arial"/>
                <w:b/>
                <w:color w:val="000000"/>
                <w:sz w:val="24"/>
                <w:szCs w:val="24"/>
              </w:rPr>
              <w:t xml:space="preserve">                         </w:t>
            </w:r>
            <w:r w:rsidRPr="00B0373A">
              <w:rPr>
                <w:rFonts w:ascii="Arial" w:hAnsi="Arial" w:cs="Arial"/>
                <w:b/>
                <w:color w:val="000000"/>
                <w:sz w:val="24"/>
                <w:szCs w:val="24"/>
              </w:rPr>
              <w:t>PRACTICE OF FORENSIC ACCOUNTING?</w:t>
            </w:r>
          </w:p>
          <w:p w:rsidR="00DF5385" w:rsidRPr="00B0373A" w:rsidRDefault="00DF5385" w:rsidP="00DF5385">
            <w:pPr>
              <w:spacing w:line="360" w:lineRule="auto"/>
              <w:jc w:val="both"/>
              <w:rPr>
                <w:rFonts w:ascii="Arial" w:hAnsi="Arial" w:cs="Arial"/>
                <w:b/>
                <w:sz w:val="24"/>
                <w:szCs w:val="24"/>
                <w:u w:val="single"/>
              </w:rPr>
            </w:pPr>
          </w:p>
          <w:p w:rsidR="00DF5385"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Forensic accountants are trained in carrying out investigations, providing solutions to disputed</w:t>
            </w:r>
            <w:r>
              <w:rPr>
                <w:rFonts w:ascii="Arial" w:hAnsi="Arial" w:cs="Arial"/>
                <w:sz w:val="24"/>
                <w:szCs w:val="24"/>
              </w:rPr>
              <w:t xml:space="preserve"> </w:t>
            </w:r>
            <w:r w:rsidRPr="00B0373A">
              <w:rPr>
                <w:rFonts w:ascii="Arial" w:hAnsi="Arial" w:cs="Arial"/>
                <w:sz w:val="24"/>
                <w:szCs w:val="24"/>
              </w:rPr>
              <w:t>accounting problems, formulating expert reports, gathering evidence and presenting it in court, and making court appearances as witnesses. The skills most important to the successful practice of forensic accounting are:-</w:t>
            </w:r>
          </w:p>
          <w:p w:rsidR="00DF5385" w:rsidRPr="00B0373A" w:rsidRDefault="00DF5385" w:rsidP="00DF5385">
            <w:pPr>
              <w:autoSpaceDE w:val="0"/>
              <w:autoSpaceDN w:val="0"/>
              <w:adjustRightInd w:val="0"/>
              <w:spacing w:line="360" w:lineRule="auto"/>
              <w:jc w:val="both"/>
              <w:rPr>
                <w:rFonts w:ascii="Arial" w:hAnsi="Arial" w:cs="Arial"/>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Ability to Identify Fraud with Minimal Initial Information</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forensic accountant often has to work with very limited information and has to rely on probable theories. He/she begins by identifying the possible fraud scheme, the possible manner in which fraud was carried out, and the procedures that might prove or disprove alleged fraud.</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Interviewing Skills</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Interviewing is one of the key elements of gathering information and evidence. The forensic accountant must have expertise in interviewing people who are important to his/her investigation. It is of the utmost importance that the forensic accountant obtains a confession in a way that is admissible in court.</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Mindset</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 xml:space="preserve">It is imperative that the forensic accountant develop a mindset enabling him/her to sense whether something is not right without actually knowing the nature of the anomaly. This attribute distinguishes a forensic accountant from an ordinary auditor who knows and abides by all the rules but is unable to think like a fraudster. </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 forensic accountant should be sceptical and should always question the originality/legitimacy of transactions, testimony and other documentation. The following is a list of mindset factors that a forensic accountant should consider in order to carry out his/her job effectively.</w:t>
            </w:r>
          </w:p>
          <w:p w:rsidR="00DF5385" w:rsidRPr="00B0373A" w:rsidRDefault="00DF5385" w:rsidP="00DF5385">
            <w:pPr>
              <w:autoSpaceDE w:val="0"/>
              <w:autoSpaceDN w:val="0"/>
              <w:adjustRightInd w:val="0"/>
              <w:spacing w:line="360" w:lineRule="auto"/>
              <w:jc w:val="both"/>
              <w:rPr>
                <w:rFonts w:ascii="Arial" w:hAnsi="Arial" w:cs="Arial"/>
                <w:color w:val="FFFFFF"/>
                <w:sz w:val="24"/>
                <w:szCs w:val="24"/>
              </w:rPr>
            </w:pPr>
            <w:r w:rsidRPr="00B0373A">
              <w:rPr>
                <w:rFonts w:ascii="Arial" w:hAnsi="Arial" w:cs="Arial"/>
                <w:color w:val="FFFFFF"/>
                <w:sz w:val="24"/>
                <w:szCs w:val="24"/>
              </w:rPr>
              <w:t>FORENSIC ACCOUNTING</w:t>
            </w:r>
          </w:p>
          <w:p w:rsidR="00DF5385" w:rsidRPr="00B0373A" w:rsidRDefault="00DF5385" w:rsidP="00DF5385">
            <w:pPr>
              <w:autoSpaceDE w:val="0"/>
              <w:autoSpaceDN w:val="0"/>
              <w:adjustRightInd w:val="0"/>
              <w:spacing w:line="360" w:lineRule="auto"/>
              <w:rPr>
                <w:rFonts w:ascii="Arial" w:hAnsi="Arial" w:cs="Arial"/>
                <w:b/>
                <w:bCs/>
                <w:color w:val="5B9CD6"/>
                <w:sz w:val="24"/>
                <w:szCs w:val="24"/>
              </w:rPr>
            </w:pPr>
            <w:r w:rsidRPr="00B0373A">
              <w:rPr>
                <w:rFonts w:ascii="Arial" w:hAnsi="Arial" w:cs="Arial"/>
                <w:b/>
                <w:bCs/>
                <w:color w:val="5B9CD6"/>
                <w:sz w:val="24"/>
                <w:szCs w:val="24"/>
              </w:rPr>
              <w:lastRenderedPageBreak/>
              <w:t>Knowledge of Evidence</w:t>
            </w:r>
          </w:p>
          <w:p w:rsidR="00DF5385" w:rsidRPr="00B0373A" w:rsidRDefault="00DF5385" w:rsidP="00DF5385">
            <w:pPr>
              <w:autoSpaceDE w:val="0"/>
              <w:autoSpaceDN w:val="0"/>
              <w:adjustRightInd w:val="0"/>
              <w:spacing w:line="360" w:lineRule="auto"/>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 forensic accountant must be an expert in evidence-gathering techniques and be aware from</w:t>
            </w:r>
            <w:r>
              <w:rPr>
                <w:rFonts w:ascii="Arial" w:hAnsi="Arial" w:cs="Arial"/>
                <w:color w:val="000000"/>
                <w:sz w:val="24"/>
                <w:szCs w:val="24"/>
              </w:rPr>
              <w:t xml:space="preserve"> </w:t>
            </w:r>
            <w:r w:rsidRPr="00B0373A">
              <w:rPr>
                <w:rFonts w:ascii="Arial" w:hAnsi="Arial" w:cs="Arial"/>
                <w:color w:val="000000"/>
                <w:sz w:val="24"/>
                <w:szCs w:val="24"/>
              </w:rPr>
              <w:t>the beginning of the investigation that such evidence may be used in a court of law. He/she must make every possible effort to ensure that the evidence is valid and admissible in court. Moreover, the forensic accountant must be able to identify evidence when he/she sees it and must understand the concept of “best” and “primary” evidence.</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Presentation of Findings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 forensic accountant may present his/her findings in either a written or an oral format. The</w:t>
            </w:r>
            <w:r>
              <w:rPr>
                <w:rFonts w:ascii="Arial" w:hAnsi="Arial" w:cs="Arial"/>
                <w:color w:val="000000"/>
                <w:sz w:val="24"/>
                <w:szCs w:val="24"/>
              </w:rPr>
              <w:t xml:space="preserve"> </w:t>
            </w:r>
            <w:r w:rsidRPr="00B0373A">
              <w:rPr>
                <w:rFonts w:ascii="Arial" w:hAnsi="Arial" w:cs="Arial"/>
                <w:color w:val="000000"/>
                <w:sz w:val="24"/>
                <w:szCs w:val="24"/>
              </w:rPr>
              <w:t xml:space="preserve">presentation may also be accompanied by demonstrative aids. It is imperative that the presentation be comprehensible to a layperson. </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 forensic accountant should acknowledge the fact that accounting or financial information is not easily comprehensible to the average person lacking an accounting background; the forensic accountant should thus strive to convey his/her findings in the most comprehensible manner.</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Knowledge of Investigative Techniques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 thorough understanding of the intricacies of Generally Accepted Accounting Principles (GAAP), financial statement disclosure, internal control mechanisms, etc. is vital in order to carry out an efficient investigation. The forensic accountant should focus on obtaining additional information and evidence in order to support or refute allegations of fraud after the main issues and objectives of the investigation have been identified.</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Investigative Skills</w:t>
            </w:r>
          </w:p>
          <w:p w:rsidR="00DF5385"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 xml:space="preserve">Investigative skills are an essential element of a forensic accountant’s skill-set. He/she will usually need to apply these skills at a time in the investigation when evidence is being developed around the motive and opportunity for the crime and the benefit derived from it. </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lastRenderedPageBreak/>
              <w:t>Forensic accountants must also remain objective and give the benefit of the doubt where it is due. The method of operation and economic risk are also factors that need to be considered. Forensic accountants should understand and clarify any assumptions they have made during the course of the investigation to provide sufficient support during litigation. They should assess and estimate future losses while recognizing the limitations of their expertise.</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Investigative Mentality</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 xml:space="preserve">In addition to accounting knowledge, forensic accountants must possess an investigative mindset that goes beyond accounting principles and regulations and allows them to think ‘outside the box’. </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This mindset might be developed with the intent and determination to gather reliable forensic evidence. For this purpose, there are three fundamental principles of forensic accounting as follows: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Scope is not restricted as a Result Of Materiality</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In the early stages of a fraud, financial transactions are usually simple and small, making it easier to prove in court the intent to deceive and commit fraud. However, as fraud progresses, the amount of money that is involved increases significantly and transactions become more complicated. This results in the evidence becoming buried beneath layers of financial information, making the forensic accountant’s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job more difficult.</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Identification of Financial Issues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Initially, when forensic accountants are asked to conduct an investigation due to an allegation of fraud, a rumor, a statement of claim or an inquiry, they must rely on their judgment, experience and expertise to separate relevant financial information from irrelevant facts.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lastRenderedPageBreak/>
              <w:t>Interpretation of Financial Information</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Any forensic accountant likely to be called to testify in court as an expert witness should be aware of and should have considered all possible alternative interpretations of the financial transactions in question. All transactions may have various interpretations and it is up to the forensic accountant to remain as objective as possible and choose the one that is most consistent with business reality and common sense. For this purpose, it is also crucial to examine all available information thoroughly and in depth.</w:t>
            </w:r>
          </w:p>
          <w:p w:rsidR="00DF5385" w:rsidRPr="00B0373A" w:rsidRDefault="00DF5385" w:rsidP="00DF5385">
            <w:pPr>
              <w:autoSpaceDE w:val="0"/>
              <w:autoSpaceDN w:val="0"/>
              <w:adjustRightInd w:val="0"/>
              <w:spacing w:line="360" w:lineRule="auto"/>
              <w:rPr>
                <w:rFonts w:ascii="Arial" w:hAnsi="Arial" w:cs="Arial"/>
                <w:b/>
                <w:color w:val="000000"/>
                <w:sz w:val="24"/>
                <w:szCs w:val="24"/>
              </w:rPr>
            </w:pPr>
          </w:p>
          <w:p w:rsidR="00DF5385" w:rsidRDefault="00DF5385" w:rsidP="00DF5385">
            <w:pPr>
              <w:autoSpaceDE w:val="0"/>
              <w:autoSpaceDN w:val="0"/>
              <w:adjustRightInd w:val="0"/>
              <w:spacing w:line="360" w:lineRule="auto"/>
              <w:jc w:val="both"/>
              <w:rPr>
                <w:rFonts w:ascii="Arial" w:hAnsi="Arial" w:cs="Arial"/>
                <w:b/>
                <w:color w:val="000000"/>
                <w:sz w:val="24"/>
                <w:szCs w:val="24"/>
                <w:u w:val="single"/>
              </w:rPr>
            </w:pPr>
            <w:r w:rsidRPr="00B0373A">
              <w:rPr>
                <w:rFonts w:ascii="Arial" w:hAnsi="Arial" w:cs="Arial"/>
                <w:b/>
                <w:color w:val="000000"/>
                <w:sz w:val="24"/>
                <w:szCs w:val="24"/>
              </w:rPr>
              <w:t xml:space="preserve">QUESTION 3 - </w:t>
            </w:r>
            <w:r w:rsidRPr="00B0373A">
              <w:rPr>
                <w:rFonts w:ascii="Arial" w:hAnsi="Arial" w:cs="Arial"/>
                <w:b/>
                <w:color w:val="000000"/>
                <w:sz w:val="24"/>
                <w:szCs w:val="24"/>
                <w:u w:val="single"/>
              </w:rPr>
              <w:t xml:space="preserve">OUTLINE THE BASIC STEPS INVOLVED IN FRAUD </w:t>
            </w:r>
          </w:p>
          <w:p w:rsidR="00DF5385" w:rsidRPr="00B0373A" w:rsidRDefault="00DF5385" w:rsidP="00DF5385">
            <w:pPr>
              <w:autoSpaceDE w:val="0"/>
              <w:autoSpaceDN w:val="0"/>
              <w:adjustRightInd w:val="0"/>
              <w:spacing w:line="360" w:lineRule="auto"/>
              <w:ind w:left="1440"/>
              <w:jc w:val="both"/>
              <w:rPr>
                <w:rFonts w:ascii="Arial" w:hAnsi="Arial" w:cs="Arial"/>
                <w:b/>
                <w:sz w:val="24"/>
                <w:szCs w:val="24"/>
                <w:u w:val="single"/>
              </w:rPr>
            </w:pPr>
            <w:r>
              <w:rPr>
                <w:rFonts w:ascii="Arial" w:hAnsi="Arial" w:cs="Arial"/>
                <w:b/>
                <w:color w:val="000000"/>
                <w:sz w:val="24"/>
                <w:szCs w:val="24"/>
                <w:u w:val="single"/>
              </w:rPr>
              <w:t xml:space="preserve">  </w:t>
            </w:r>
            <w:r w:rsidRPr="00B0373A">
              <w:rPr>
                <w:rFonts w:ascii="Arial" w:hAnsi="Arial" w:cs="Arial"/>
                <w:b/>
                <w:color w:val="000000"/>
                <w:sz w:val="24"/>
                <w:szCs w:val="24"/>
                <w:u w:val="single"/>
              </w:rPr>
              <w:t>INVESTIGATION.</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Accepting the Investigation</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first stage of investigation is to determine whether the investigating team has the required</w:t>
            </w:r>
            <w:r>
              <w:rPr>
                <w:rFonts w:ascii="Arial" w:hAnsi="Arial" w:cs="Arial"/>
                <w:color w:val="000000"/>
                <w:sz w:val="24"/>
                <w:szCs w:val="24"/>
              </w:rPr>
              <w:t xml:space="preserve"> </w:t>
            </w:r>
            <w:r w:rsidRPr="00B0373A">
              <w:rPr>
                <w:rFonts w:ascii="Arial" w:hAnsi="Arial" w:cs="Arial"/>
                <w:color w:val="000000"/>
                <w:sz w:val="24"/>
                <w:szCs w:val="24"/>
              </w:rPr>
              <w:t>experience and skills to undertake the job. Forensic accounting is a specialist field; therefore,</w:t>
            </w:r>
            <w:r>
              <w:rPr>
                <w:rFonts w:ascii="Arial" w:hAnsi="Arial" w:cs="Arial"/>
                <w:color w:val="000000"/>
                <w:sz w:val="24"/>
                <w:szCs w:val="24"/>
              </w:rPr>
              <w:t xml:space="preserve"> </w:t>
            </w:r>
            <w:r w:rsidRPr="00B0373A">
              <w:rPr>
                <w:rFonts w:ascii="Arial" w:hAnsi="Arial" w:cs="Arial"/>
                <w:color w:val="000000"/>
                <w:sz w:val="24"/>
                <w:szCs w:val="24"/>
              </w:rPr>
              <w:t>accountants need to be well acquainted with investigation techniques and legal requirements. They should also be trained in handling evidence and keeping it in safe custody.</w:t>
            </w:r>
            <w:r w:rsidRPr="00B0373A">
              <w:rPr>
                <w:rFonts w:ascii="Arial" w:hAnsi="Arial" w:cs="Arial"/>
                <w:b/>
                <w:bCs/>
                <w:color w:val="FFFFFF"/>
                <w:sz w:val="24"/>
                <w:szCs w:val="24"/>
              </w:rPr>
              <w:t>AcEvidence</w:t>
            </w:r>
          </w:p>
          <w:p w:rsidR="00DF5385" w:rsidRPr="00B0373A" w:rsidRDefault="00DF5385" w:rsidP="00DF5385">
            <w:pPr>
              <w:autoSpaceDE w:val="0"/>
              <w:autoSpaceDN w:val="0"/>
              <w:adjustRightInd w:val="0"/>
              <w:spacing w:line="360" w:lineRule="auto"/>
              <w:jc w:val="both"/>
              <w:rPr>
                <w:rFonts w:ascii="Arial" w:hAnsi="Arial" w:cs="Arial"/>
                <w:color w:val="FFFFFF"/>
                <w:sz w:val="24"/>
                <w:szCs w:val="24"/>
              </w:rPr>
            </w:pPr>
            <w:r w:rsidRPr="00B0373A">
              <w:rPr>
                <w:rFonts w:ascii="Arial" w:hAnsi="Arial" w:cs="Arial"/>
                <w:color w:val="FFFFFF"/>
                <w:sz w:val="24"/>
                <w:szCs w:val="24"/>
              </w:rPr>
              <w:t>FORENSIC ACCOUNTING</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Planning the Investigation</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next stage in the investigation process is the careful planning of the work. The investigating team must determine the objectives of their assignment. These include the following:</w:t>
            </w:r>
            <w:r>
              <w:rPr>
                <w:rFonts w:ascii="Arial" w:hAnsi="Arial" w:cs="Arial"/>
                <w:color w:val="000000"/>
                <w:sz w:val="24"/>
                <w:szCs w:val="24"/>
              </w:rPr>
              <w:t xml:space="preserve"> </w:t>
            </w:r>
            <w:r w:rsidRPr="00B0373A">
              <w:rPr>
                <w:rFonts w:ascii="Arial" w:hAnsi="Arial" w:cs="Arial"/>
                <w:color w:val="000000"/>
                <w:sz w:val="24"/>
                <w:szCs w:val="24"/>
              </w:rPr>
              <w:t>The investigating team should be trained in the best evidence-gathering techniques, including computer assisted audit techniques (CAAT).</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Gathering Evidence</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 xml:space="preserve">The investigating team must be very careful while gathering evidence and should ensure that the proper chain of custody is observed. </w:t>
            </w:r>
          </w:p>
          <w:p w:rsidR="00DF5385"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lastRenderedPageBreak/>
              <w:t>If the evidence proves to be inconclusive and insufficient, or if the chain of custody is not followed, the evidence may be challenged in court and even deemed inadmissible. The team must be vigilant in safeguarding the evidence against attempts by suspects to destroy it. Various evidence-gathering techniques include:</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To identify the type of fraud that has been committed, the period of</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time for which it has been committed, and the way in which it has</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been concealed.</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To reveal the people involved in fraud.</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To determine the financial loss incurred by the organization as a</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result of the fraud.</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To gather evidence of fraud to present in court.</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T</w:t>
            </w:r>
            <w:r w:rsidRPr="00B0373A">
              <w:rPr>
                <w:rFonts w:ascii="Arial" w:hAnsi="Arial" w:cs="Arial"/>
                <w:color w:val="000000"/>
                <w:sz w:val="24"/>
                <w:szCs w:val="24"/>
              </w:rPr>
              <w:t>o suggest ways of preventing the future occurrence of fraud.</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Identifying gaps in the client’s internal controls that allowed the fraud</w:t>
            </w:r>
          </w:p>
          <w:p w:rsidR="00DF5385" w:rsidRPr="00B0373A" w:rsidRDefault="00DF5385" w:rsidP="00DF5385">
            <w:pPr>
              <w:pStyle w:val="ListParagraph"/>
              <w:autoSpaceDE w:val="0"/>
              <w:autoSpaceDN w:val="0"/>
              <w:adjustRightInd w:val="0"/>
              <w:spacing w:line="360" w:lineRule="auto"/>
              <w:ind w:left="400"/>
              <w:jc w:val="both"/>
              <w:rPr>
                <w:rFonts w:ascii="Arial" w:hAnsi="Arial" w:cs="Arial"/>
                <w:color w:val="000000"/>
                <w:sz w:val="24"/>
                <w:szCs w:val="24"/>
              </w:rPr>
            </w:pPr>
            <w:r w:rsidRPr="00B0373A">
              <w:rPr>
                <w:rFonts w:ascii="Arial" w:hAnsi="Arial" w:cs="Arial"/>
                <w:color w:val="000000"/>
                <w:sz w:val="24"/>
                <w:szCs w:val="24"/>
              </w:rPr>
              <w:t>to occur.</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Comparing trends over time to draw comparisons between different</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segments of the business with the help of analytical procedures.</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Identifying the time and location of computer data alterations with the</w:t>
            </w:r>
          </w:p>
          <w:p w:rsidR="00DF5385" w:rsidRPr="00B0373A"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help of CAAT, carrying out discussions and interviews with the client’s</w:t>
            </w:r>
          </w:p>
          <w:p w:rsidR="00DF5385" w:rsidRPr="00B0373A" w:rsidRDefault="00DF5385" w:rsidP="00DF5385">
            <w:pPr>
              <w:autoSpaceDE w:val="0"/>
              <w:autoSpaceDN w:val="0"/>
              <w:adjustRightInd w:val="0"/>
              <w:spacing w:line="360" w:lineRule="auto"/>
              <w:ind w:left="40" w:firstLine="360"/>
              <w:jc w:val="both"/>
              <w:rPr>
                <w:rFonts w:ascii="Arial" w:hAnsi="Arial" w:cs="Arial"/>
                <w:color w:val="000000"/>
                <w:sz w:val="24"/>
                <w:szCs w:val="24"/>
              </w:rPr>
            </w:pPr>
            <w:r w:rsidRPr="00B0373A">
              <w:rPr>
                <w:rFonts w:ascii="Arial" w:hAnsi="Arial" w:cs="Arial"/>
                <w:color w:val="000000"/>
                <w:sz w:val="24"/>
                <w:szCs w:val="24"/>
              </w:rPr>
              <w:t>employees.</w:t>
            </w:r>
          </w:p>
          <w:p w:rsidR="00DF5385" w:rsidRPr="00DF5385" w:rsidRDefault="00DF5385" w:rsidP="00DF5385">
            <w:pPr>
              <w:pStyle w:val="ListParagraph"/>
              <w:numPr>
                <w:ilvl w:val="0"/>
                <w:numId w:val="7"/>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Reconciling cash accounts and reviewing documentation.</w:t>
            </w:r>
            <w:r w:rsidRPr="00DF5385">
              <w:rPr>
                <w:rFonts w:ascii="Arial" w:hAnsi="Arial" w:cs="Arial"/>
                <w:color w:val="FFFFFF"/>
                <w:sz w:val="24"/>
                <w:szCs w:val="24"/>
              </w:rPr>
              <w:t>CCOUNTIN</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whole exercise of gathering evidence and protecting it leads to the ultimate goal of obtaining a confession of fraud by the people who are allegedly involved in it. Interviewing suspects to obtain this confession is one of the key parts of gathering evidence, and the investigators must refrain from direct confrontations with the alleged perpetrators of fraud unless they have sufficient evidence to prove it.</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DF5385"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Reporting</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By the end of a fraud investigation, the client will expect a full report summarizing the evidence</w:t>
            </w:r>
            <w:r>
              <w:rPr>
                <w:rFonts w:ascii="Arial" w:hAnsi="Arial" w:cs="Arial"/>
                <w:color w:val="000000"/>
                <w:sz w:val="24"/>
                <w:szCs w:val="24"/>
              </w:rPr>
              <w:t xml:space="preserve"> </w:t>
            </w:r>
            <w:r w:rsidRPr="00B0373A">
              <w:rPr>
                <w:rFonts w:ascii="Arial" w:hAnsi="Arial" w:cs="Arial"/>
                <w:color w:val="000000"/>
                <w:sz w:val="24"/>
                <w:szCs w:val="24"/>
              </w:rPr>
              <w:t>obtained, the extent of the losses incurred, the company’s control mechanisms that were broken down by the perpetrators to commit fraud, the manner in which fraud was conducted, etc. The report may also contain recommendations and suggestions to improve internal controls for fraud prevention.</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Court Proceedings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whole investigation usually leads to a court case in which the evidence gathered during the</w:t>
            </w:r>
            <w:r>
              <w:rPr>
                <w:rFonts w:ascii="Arial" w:hAnsi="Arial" w:cs="Arial"/>
                <w:color w:val="000000"/>
                <w:sz w:val="24"/>
                <w:szCs w:val="24"/>
              </w:rPr>
              <w:t xml:space="preserve"> </w:t>
            </w:r>
            <w:r w:rsidRPr="00B0373A">
              <w:rPr>
                <w:rFonts w:ascii="Arial" w:hAnsi="Arial" w:cs="Arial"/>
                <w:color w:val="000000"/>
                <w:sz w:val="24"/>
                <w:szCs w:val="24"/>
              </w:rPr>
              <w:t xml:space="preserve">investigation will be presented to the court. </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investigation team members may also be called before the court to explain how they have managed to identify the perpetrators of fraud. Therefore, the investigators must be able to explain the evidence they have gathered professionally, in a language that is comprehensible to non-accounting people, and to defend their conclusions.</w:t>
            </w:r>
          </w:p>
          <w:p w:rsidR="00DF5385" w:rsidRPr="00B0373A" w:rsidRDefault="00DF5385" w:rsidP="00DF5385">
            <w:pPr>
              <w:autoSpaceDE w:val="0"/>
              <w:autoSpaceDN w:val="0"/>
              <w:adjustRightInd w:val="0"/>
              <w:spacing w:line="360" w:lineRule="auto"/>
              <w:jc w:val="both"/>
              <w:rPr>
                <w:rFonts w:ascii="Arial" w:hAnsi="Arial" w:cs="Arial"/>
                <w:b/>
                <w:sz w:val="24"/>
                <w:szCs w:val="24"/>
                <w:u w:val="single"/>
              </w:rPr>
            </w:pPr>
          </w:p>
          <w:p w:rsidR="00DF5385" w:rsidRPr="00DF5385" w:rsidRDefault="00DF5385" w:rsidP="00DF5385">
            <w:pPr>
              <w:autoSpaceDE w:val="0"/>
              <w:autoSpaceDN w:val="0"/>
              <w:adjustRightInd w:val="0"/>
              <w:spacing w:line="360" w:lineRule="auto"/>
              <w:jc w:val="both"/>
              <w:rPr>
                <w:rFonts w:ascii="Arial" w:hAnsi="Arial" w:cs="Arial"/>
                <w:b/>
                <w:color w:val="000000"/>
                <w:sz w:val="24"/>
                <w:szCs w:val="24"/>
                <w:u w:val="single"/>
              </w:rPr>
            </w:pPr>
            <w:r w:rsidRPr="00B0373A">
              <w:rPr>
                <w:rFonts w:ascii="Arial" w:hAnsi="Arial" w:cs="Arial"/>
                <w:b/>
                <w:color w:val="000000"/>
                <w:sz w:val="24"/>
                <w:szCs w:val="24"/>
              </w:rPr>
              <w:t xml:space="preserve">QUESTION 4 - </w:t>
            </w:r>
            <w:r w:rsidRPr="00B0373A">
              <w:rPr>
                <w:rFonts w:ascii="Arial" w:hAnsi="Arial" w:cs="Arial"/>
                <w:b/>
                <w:color w:val="000000"/>
                <w:sz w:val="24"/>
                <w:szCs w:val="24"/>
                <w:u w:val="single"/>
              </w:rPr>
              <w:t>WHAT QUALITIES OF MIND AND/OR BODY SHOULD A FORENSI</w:t>
            </w:r>
            <w:r>
              <w:rPr>
                <w:rFonts w:ascii="Arial" w:hAnsi="Arial" w:cs="Arial"/>
                <w:b/>
                <w:color w:val="000000"/>
                <w:sz w:val="24"/>
                <w:szCs w:val="24"/>
                <w:u w:val="single"/>
              </w:rPr>
              <w:t xml:space="preserve">C </w:t>
            </w:r>
            <w:r w:rsidRPr="00B0373A">
              <w:rPr>
                <w:rFonts w:ascii="Arial" w:hAnsi="Arial" w:cs="Arial"/>
                <w:b/>
                <w:color w:val="000000"/>
                <w:sz w:val="24"/>
                <w:szCs w:val="24"/>
                <w:u w:val="single"/>
              </w:rPr>
              <w:t>ACCOUNTANT POSSESS?</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Interpersonal</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Analytical</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Intelligence</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 xml:space="preserve">Intuitive </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Engorging</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Confident</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Resilient</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Common sense</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Methodical</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Collegiality</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Flexible</w:t>
            </w:r>
          </w:p>
          <w:p w:rsidR="00DF5385" w:rsidRPr="00B0373A" w:rsidRDefault="00DF5385" w:rsidP="00DF5385">
            <w:pPr>
              <w:pStyle w:val="ListParagraph"/>
              <w:numPr>
                <w:ilvl w:val="0"/>
                <w:numId w:val="2"/>
              </w:numPr>
              <w:spacing w:line="360" w:lineRule="auto"/>
              <w:jc w:val="both"/>
              <w:rPr>
                <w:rFonts w:ascii="Arial" w:hAnsi="Arial" w:cs="Arial"/>
                <w:sz w:val="24"/>
                <w:szCs w:val="24"/>
              </w:rPr>
            </w:pPr>
            <w:r w:rsidRPr="00B0373A">
              <w:rPr>
                <w:rFonts w:ascii="Arial" w:hAnsi="Arial" w:cs="Arial"/>
                <w:sz w:val="24"/>
                <w:szCs w:val="24"/>
              </w:rPr>
              <w:t>integrity</w:t>
            </w:r>
          </w:p>
          <w:p w:rsidR="00DF5385" w:rsidRPr="00B0373A" w:rsidRDefault="00DF5385" w:rsidP="00DF5385">
            <w:pPr>
              <w:spacing w:line="360" w:lineRule="auto"/>
              <w:jc w:val="both"/>
              <w:rPr>
                <w:rFonts w:ascii="Arial" w:hAnsi="Arial" w:cs="Arial"/>
                <w:sz w:val="24"/>
                <w:szCs w:val="24"/>
              </w:rPr>
            </w:pPr>
          </w:p>
          <w:p w:rsidR="00DF5385" w:rsidRDefault="00DF5385" w:rsidP="00DF5385">
            <w:pPr>
              <w:autoSpaceDE w:val="0"/>
              <w:autoSpaceDN w:val="0"/>
              <w:adjustRightInd w:val="0"/>
              <w:spacing w:line="360" w:lineRule="auto"/>
              <w:jc w:val="both"/>
              <w:rPr>
                <w:rFonts w:ascii="Arial" w:hAnsi="Arial" w:cs="Arial"/>
                <w:b/>
                <w:color w:val="000000"/>
                <w:sz w:val="24"/>
                <w:szCs w:val="24"/>
                <w:u w:val="single"/>
              </w:rPr>
            </w:pPr>
            <w:r w:rsidRPr="00B0373A">
              <w:rPr>
                <w:rFonts w:ascii="Arial" w:hAnsi="Arial" w:cs="Arial"/>
                <w:b/>
                <w:color w:val="000000"/>
                <w:sz w:val="24"/>
                <w:szCs w:val="24"/>
              </w:rPr>
              <w:t xml:space="preserve">QUESTION 5 - </w:t>
            </w:r>
            <w:r w:rsidRPr="00B0373A">
              <w:rPr>
                <w:rFonts w:ascii="Arial" w:hAnsi="Arial" w:cs="Arial"/>
                <w:b/>
                <w:color w:val="000000"/>
                <w:sz w:val="24"/>
                <w:szCs w:val="24"/>
                <w:u w:val="single"/>
              </w:rPr>
              <w:t xml:space="preserve">HOW WOULD YOU DISTINGUISH FORENSIC ACCOUNTING, </w:t>
            </w:r>
            <w:r>
              <w:rPr>
                <w:rFonts w:ascii="Arial" w:hAnsi="Arial" w:cs="Arial"/>
                <w:b/>
                <w:color w:val="000000"/>
                <w:sz w:val="24"/>
                <w:szCs w:val="24"/>
                <w:u w:val="single"/>
              </w:rPr>
              <w:t xml:space="preserve"> </w:t>
            </w:r>
          </w:p>
          <w:p w:rsidR="00DF5385" w:rsidRPr="00B0373A" w:rsidRDefault="00DF5385" w:rsidP="00DF5385">
            <w:pPr>
              <w:autoSpaceDE w:val="0"/>
              <w:autoSpaceDN w:val="0"/>
              <w:adjustRightInd w:val="0"/>
              <w:spacing w:line="360" w:lineRule="auto"/>
              <w:jc w:val="both"/>
              <w:rPr>
                <w:rFonts w:ascii="Arial" w:hAnsi="Arial" w:cs="Arial"/>
                <w:b/>
                <w:color w:val="000000"/>
                <w:sz w:val="24"/>
                <w:szCs w:val="24"/>
                <w:u w:val="single"/>
              </w:rPr>
            </w:pPr>
            <w:r>
              <w:rPr>
                <w:rFonts w:ascii="Arial" w:hAnsi="Arial" w:cs="Arial"/>
                <w:b/>
                <w:color w:val="000000"/>
                <w:sz w:val="24"/>
                <w:szCs w:val="24"/>
                <w:u w:val="single"/>
              </w:rPr>
              <w:t xml:space="preserve">FRAUD AUDITING, </w:t>
            </w:r>
            <w:r w:rsidRPr="00B0373A">
              <w:rPr>
                <w:rFonts w:ascii="Arial" w:hAnsi="Arial" w:cs="Arial"/>
                <w:b/>
                <w:color w:val="000000"/>
                <w:sz w:val="24"/>
                <w:szCs w:val="24"/>
                <w:u w:val="single"/>
              </w:rPr>
              <w:t>AND INVESTIGATIVE AUDITING FROM FINANCIAL AUDITING?</w:t>
            </w:r>
          </w:p>
          <w:p w:rsidR="00DF5385" w:rsidRDefault="00DF5385" w:rsidP="00DF5385">
            <w:pPr>
              <w:autoSpaceDE w:val="0"/>
              <w:autoSpaceDN w:val="0"/>
              <w:adjustRightInd w:val="0"/>
              <w:spacing w:line="360" w:lineRule="auto"/>
              <w:jc w:val="both"/>
              <w:rPr>
                <w:rFonts w:ascii="Arial" w:hAnsi="Arial" w:cs="Arial"/>
                <w:b/>
                <w:sz w:val="24"/>
                <w:szCs w:val="24"/>
                <w:u w:val="single"/>
              </w:rPr>
            </w:pPr>
          </w:p>
          <w:p w:rsidR="00DF5385" w:rsidRPr="00B0373A" w:rsidRDefault="00DF5385" w:rsidP="00DF5385">
            <w:pPr>
              <w:autoSpaceDE w:val="0"/>
              <w:autoSpaceDN w:val="0"/>
              <w:adjustRightInd w:val="0"/>
              <w:spacing w:line="360" w:lineRule="auto"/>
              <w:jc w:val="both"/>
              <w:rPr>
                <w:rFonts w:ascii="Arial" w:hAnsi="Arial" w:cs="Arial"/>
                <w:b/>
                <w:sz w:val="24"/>
                <w:szCs w:val="24"/>
                <w:u w:val="single"/>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lastRenderedPageBreak/>
              <w:t>Forensic Accountants</w:t>
            </w:r>
          </w:p>
          <w:p w:rsidR="00DF5385"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Forensic accountants are trained in carrying out investigations, providing solutions to disputed</w:t>
            </w:r>
            <w:r>
              <w:rPr>
                <w:rFonts w:ascii="Arial" w:hAnsi="Arial" w:cs="Arial"/>
                <w:color w:val="000000"/>
                <w:sz w:val="24"/>
                <w:szCs w:val="24"/>
              </w:rPr>
              <w:t xml:space="preserve"> </w:t>
            </w:r>
            <w:r w:rsidRPr="00B0373A">
              <w:rPr>
                <w:rFonts w:ascii="Arial" w:hAnsi="Arial" w:cs="Arial"/>
                <w:color w:val="000000"/>
                <w:sz w:val="24"/>
                <w:szCs w:val="24"/>
              </w:rPr>
              <w:t xml:space="preserve">accounting problems, formulating expert reports, gathering evidence and presenting it in court, and making court appearances as witnesses. </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 forensic accountant is not just an accounting expert; he/she is also well versed in legal matters and is able to provide assistance to lawyers.</w:t>
            </w:r>
            <w:r>
              <w:rPr>
                <w:rFonts w:ascii="Arial" w:hAnsi="Arial" w:cs="Arial"/>
                <w:color w:val="000000"/>
                <w:sz w:val="24"/>
                <w:szCs w:val="24"/>
              </w:rPr>
              <w:t xml:space="preserve"> </w:t>
            </w:r>
            <w:r w:rsidRPr="00B0373A">
              <w:rPr>
                <w:rFonts w:ascii="Arial" w:hAnsi="Arial" w:cs="Arial"/>
                <w:color w:val="000000"/>
                <w:sz w:val="24"/>
                <w:szCs w:val="24"/>
              </w:rPr>
              <w:t xml:space="preserve">Forensic accountants may specialize further in areas such as insurance claims, fraud, royalty claims, personal injury claims etc. Many large and medium-sized accounting firms have forensic accounting departments to assist them in fraud inquiries and other related matters while </w:t>
            </w:r>
            <w:r w:rsidRPr="00B0373A">
              <w:rPr>
                <w:rFonts w:ascii="Arial" w:hAnsi="Arial" w:cs="Arial"/>
                <w:b/>
                <w:bCs/>
                <w:color w:val="5B9CD6"/>
                <w:sz w:val="24"/>
                <w:szCs w:val="24"/>
              </w:rPr>
              <w:t xml:space="preserve">Fraud Auditors </w:t>
            </w:r>
            <w:r w:rsidRPr="00B0373A">
              <w:rPr>
                <w:rFonts w:ascii="Arial" w:hAnsi="Arial" w:cs="Arial"/>
                <w:color w:val="000000"/>
                <w:sz w:val="24"/>
                <w:szCs w:val="24"/>
              </w:rPr>
              <w:t>One area of forensic accounting is fraud accounting. It deals with criminal activities restricted to fraud, as opposed to forensic accounting, a more general name for a financial investigation that leads to legal outcomes.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b/>
                <w:bCs/>
                <w:color w:val="5B9CD6"/>
                <w:sz w:val="24"/>
                <w:szCs w:val="24"/>
              </w:rPr>
              <w:t xml:space="preserve">Investigative auditing </w:t>
            </w:r>
            <w:r w:rsidRPr="00B0373A">
              <w:rPr>
                <w:rFonts w:ascii="Arial" w:hAnsi="Arial" w:cs="Arial"/>
                <w:sz w:val="24"/>
                <w:szCs w:val="24"/>
              </w:rPr>
              <w:t xml:space="preserve">a way of gathering and presenting financial information in a format that can be used in a court of law in the prosecution of economic crimes. It integrates accounting, auditing and investigative skills to detect fraud and prevent fraudulent accounting practices in the future while </w:t>
            </w:r>
            <w:r w:rsidRPr="00B0373A">
              <w:rPr>
                <w:rFonts w:ascii="Arial" w:hAnsi="Arial" w:cs="Arial"/>
                <w:b/>
                <w:bCs/>
                <w:color w:val="5B9CD6"/>
                <w:sz w:val="24"/>
                <w:szCs w:val="24"/>
              </w:rPr>
              <w:t>Financial Auditors</w:t>
            </w:r>
            <w:r w:rsidRPr="00B0373A">
              <w:rPr>
                <w:rFonts w:ascii="Arial" w:hAnsi="Arial" w:cs="Arial"/>
                <w:color w:val="000000"/>
                <w:sz w:val="24"/>
                <w:szCs w:val="24"/>
              </w:rPr>
              <w:t xml:space="preserve"> is a different concept from forensic accounting and fraud auditing. Financial auditing typically refers to the process of evaluating the compliance of financial information with regulatory standards, usually for public companies, by an external, independent entity</w:t>
            </w:r>
          </w:p>
          <w:p w:rsidR="00DF5385" w:rsidRDefault="00DF5385" w:rsidP="00DF5385">
            <w:pPr>
              <w:spacing w:line="360" w:lineRule="auto"/>
              <w:jc w:val="both"/>
              <w:rPr>
                <w:rFonts w:ascii="Arial" w:hAnsi="Arial" w:cs="Arial"/>
                <w:b/>
                <w:sz w:val="24"/>
                <w:szCs w:val="24"/>
                <w:u w:val="single"/>
              </w:rPr>
            </w:pPr>
          </w:p>
          <w:p w:rsidR="00DF5385" w:rsidRDefault="00DF5385" w:rsidP="00DF5385">
            <w:pPr>
              <w:spacing w:line="360" w:lineRule="auto"/>
              <w:jc w:val="both"/>
              <w:rPr>
                <w:rFonts w:ascii="Arial" w:hAnsi="Arial" w:cs="Arial"/>
                <w:b/>
                <w:sz w:val="24"/>
                <w:szCs w:val="24"/>
                <w:u w:val="single"/>
              </w:rPr>
            </w:pPr>
            <w:r w:rsidRPr="00B0373A">
              <w:rPr>
                <w:rFonts w:ascii="Arial" w:hAnsi="Arial" w:cs="Arial"/>
                <w:b/>
                <w:sz w:val="24"/>
                <w:szCs w:val="24"/>
                <w:u w:val="single"/>
              </w:rPr>
              <w:t>CASE OF STUDY</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pStyle w:val="ListParagraph"/>
              <w:numPr>
                <w:ilvl w:val="0"/>
                <w:numId w:val="3"/>
              </w:num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How the investigation for the above case should be started</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Accepting the Investigation</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Default="00DF5385" w:rsidP="00DF5385">
            <w:pPr>
              <w:autoSpaceDE w:val="0"/>
              <w:autoSpaceDN w:val="0"/>
              <w:adjustRightInd w:val="0"/>
              <w:spacing w:line="360" w:lineRule="auto"/>
              <w:jc w:val="both"/>
              <w:rPr>
                <w:rFonts w:ascii="Arial" w:hAnsi="Arial" w:cs="Arial"/>
                <w:b/>
                <w:bCs/>
                <w:color w:val="FFFFFF"/>
                <w:sz w:val="24"/>
                <w:szCs w:val="24"/>
              </w:rPr>
            </w:pPr>
            <w:r w:rsidRPr="00B0373A">
              <w:rPr>
                <w:rFonts w:ascii="Arial" w:hAnsi="Arial" w:cs="Arial"/>
                <w:color w:val="000000"/>
                <w:sz w:val="24"/>
                <w:szCs w:val="24"/>
              </w:rPr>
              <w:t>The first stage of investigation is to determine whether the investigating team has the required</w:t>
            </w:r>
            <w:r>
              <w:rPr>
                <w:rFonts w:ascii="Arial" w:hAnsi="Arial" w:cs="Arial"/>
                <w:color w:val="000000"/>
                <w:sz w:val="24"/>
                <w:szCs w:val="24"/>
              </w:rPr>
              <w:t xml:space="preserve"> </w:t>
            </w:r>
            <w:r w:rsidRPr="00B0373A">
              <w:rPr>
                <w:rFonts w:ascii="Arial" w:hAnsi="Arial" w:cs="Arial"/>
                <w:color w:val="000000"/>
                <w:sz w:val="24"/>
                <w:szCs w:val="24"/>
              </w:rPr>
              <w:t>experience and skills to undertake the job. Forensic accounting is a specialist field; therefore,</w:t>
            </w:r>
            <w:r>
              <w:rPr>
                <w:rFonts w:ascii="Arial" w:hAnsi="Arial" w:cs="Arial"/>
                <w:color w:val="000000"/>
                <w:sz w:val="24"/>
                <w:szCs w:val="24"/>
              </w:rPr>
              <w:t xml:space="preserve"> </w:t>
            </w:r>
            <w:r w:rsidRPr="00B0373A">
              <w:rPr>
                <w:rFonts w:ascii="Arial" w:hAnsi="Arial" w:cs="Arial"/>
                <w:color w:val="000000"/>
                <w:sz w:val="24"/>
                <w:szCs w:val="24"/>
              </w:rPr>
              <w:t>accountants need to be well acquainted with investigation techniques and legal requirements. They should also be trained in handling evidence and keeping it in safe custody.</w:t>
            </w:r>
            <w:r w:rsidRPr="00B0373A">
              <w:rPr>
                <w:rFonts w:ascii="Arial" w:hAnsi="Arial" w:cs="Arial"/>
                <w:b/>
                <w:bCs/>
                <w:color w:val="FFFFFF"/>
                <w:sz w:val="24"/>
                <w:szCs w:val="24"/>
              </w:rPr>
              <w:t>AcEv</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b/>
                <w:bCs/>
                <w:color w:val="FFFFFF"/>
                <w:sz w:val="24"/>
                <w:szCs w:val="24"/>
              </w:rPr>
              <w:lastRenderedPageBreak/>
              <w:t>idence</w:t>
            </w:r>
          </w:p>
          <w:p w:rsidR="00DF5385" w:rsidRPr="00B0373A" w:rsidRDefault="00DF5385" w:rsidP="00DF5385">
            <w:pPr>
              <w:autoSpaceDE w:val="0"/>
              <w:autoSpaceDN w:val="0"/>
              <w:adjustRightInd w:val="0"/>
              <w:spacing w:line="360" w:lineRule="auto"/>
              <w:jc w:val="both"/>
              <w:rPr>
                <w:rFonts w:ascii="Arial" w:hAnsi="Arial" w:cs="Arial"/>
                <w:color w:val="FFFFFF"/>
                <w:sz w:val="24"/>
                <w:szCs w:val="24"/>
              </w:rPr>
            </w:pPr>
            <w:r w:rsidRPr="00B0373A">
              <w:rPr>
                <w:rFonts w:ascii="Arial" w:hAnsi="Arial" w:cs="Arial"/>
                <w:color w:val="FFFFFF"/>
                <w:sz w:val="24"/>
                <w:szCs w:val="24"/>
              </w:rPr>
              <w:t>FORENSIC ACCOUNTING</w:t>
            </w:r>
          </w:p>
          <w:p w:rsidR="00DF5385"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Planning the Investigation</w:t>
            </w: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next stage in the investigation process is the careful planning of the work. The investigating team must determine the objectives of their assignment. These include the following:</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The investigating team should be trained in the best evidence-gathering techniques, including computer assisted audit techniques (CAAT).</w:t>
            </w:r>
          </w:p>
          <w:p w:rsidR="00DF5385" w:rsidRDefault="00DF5385" w:rsidP="00DF5385">
            <w:pPr>
              <w:autoSpaceDE w:val="0"/>
              <w:autoSpaceDN w:val="0"/>
              <w:adjustRightInd w:val="0"/>
              <w:spacing w:line="360" w:lineRule="auto"/>
              <w:jc w:val="both"/>
              <w:rPr>
                <w:rFonts w:ascii="Arial" w:hAnsi="Arial" w:cs="Arial"/>
                <w:b/>
                <w:bCs/>
                <w:color w:val="5B9CD6"/>
                <w:sz w:val="24"/>
                <w:szCs w:val="24"/>
              </w:rPr>
            </w:pPr>
          </w:p>
          <w:p w:rsidR="00DF5385" w:rsidRPr="00B0373A" w:rsidRDefault="00DF5385" w:rsidP="00DF5385">
            <w:p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Gathering Evidence</w:t>
            </w:r>
          </w:p>
          <w:p w:rsidR="00DF5385" w:rsidRPr="00B0373A" w:rsidRDefault="00DF5385" w:rsidP="00DF5385">
            <w:pPr>
              <w:spacing w:line="360" w:lineRule="auto"/>
              <w:jc w:val="both"/>
              <w:rPr>
                <w:rFonts w:ascii="Arial" w:hAnsi="Arial" w:cs="Arial"/>
                <w:b/>
                <w:sz w:val="24"/>
                <w:szCs w:val="24"/>
                <w:u w:val="single"/>
              </w:rPr>
            </w:pPr>
            <w:r w:rsidRPr="00B0373A">
              <w:rPr>
                <w:rFonts w:ascii="Arial" w:hAnsi="Arial" w:cs="Arial"/>
                <w:color w:val="000000"/>
                <w:sz w:val="24"/>
                <w:szCs w:val="24"/>
              </w:rPr>
              <w:t>The investigating team must be very careful while gathering evidence and should ensure that the proper chain of custody is observed. If the evidence proves to be inconclusive and insufficient, or if the chain of custody is not followed, the evidence may be challenged in court and even deemed inadmissible.</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pStyle w:val="ListParagraph"/>
              <w:numPr>
                <w:ilvl w:val="0"/>
                <w:numId w:val="3"/>
              </w:numPr>
              <w:autoSpaceDE w:val="0"/>
              <w:autoSpaceDN w:val="0"/>
              <w:adjustRightInd w:val="0"/>
              <w:spacing w:line="360" w:lineRule="auto"/>
              <w:jc w:val="both"/>
              <w:rPr>
                <w:rFonts w:ascii="Arial" w:hAnsi="Arial" w:cs="Arial"/>
                <w:b/>
                <w:bCs/>
                <w:color w:val="5B9CD6"/>
                <w:sz w:val="24"/>
                <w:szCs w:val="24"/>
              </w:rPr>
            </w:pPr>
            <w:r w:rsidRPr="00B0373A">
              <w:rPr>
                <w:rFonts w:ascii="Arial" w:hAnsi="Arial" w:cs="Arial"/>
                <w:b/>
                <w:bCs/>
                <w:color w:val="5B9CD6"/>
                <w:sz w:val="24"/>
                <w:szCs w:val="24"/>
              </w:rPr>
              <w:t>Outline some documents which you think can help disclose the administrator.</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Analyzing financial statements in order to prove or disprove financial fraud and serves as evidence of fraud. Then, the findings of this investigation are presented to the administrator and are used as evidence in court and;</w:t>
            </w:r>
          </w:p>
          <w:p w:rsidR="00DF5385" w:rsidRPr="00B0373A"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 xml:space="preserve"> </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 xml:space="preserve">Handwriting </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Signatures</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 xml:space="preserve">Cheques </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Physical matching</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Log book for the vehicle</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Receipts</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Licenses</w:t>
            </w:r>
          </w:p>
          <w:p w:rsidR="00DF5385" w:rsidRPr="00B0373A" w:rsidRDefault="00DF5385" w:rsidP="00DF5385">
            <w:pPr>
              <w:pStyle w:val="ListParagraph"/>
              <w:numPr>
                <w:ilvl w:val="0"/>
                <w:numId w:val="6"/>
              </w:num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Passport</w:t>
            </w:r>
          </w:p>
          <w:p w:rsidR="00DF5385" w:rsidRPr="00B0373A" w:rsidRDefault="00DF5385" w:rsidP="00DF5385">
            <w:pPr>
              <w:pStyle w:val="ListParagraph"/>
              <w:autoSpaceDE w:val="0"/>
              <w:autoSpaceDN w:val="0"/>
              <w:adjustRightInd w:val="0"/>
              <w:spacing w:line="360" w:lineRule="auto"/>
              <w:ind w:left="1080"/>
              <w:jc w:val="both"/>
              <w:rPr>
                <w:rFonts w:ascii="Arial" w:hAnsi="Arial" w:cs="Arial"/>
                <w:sz w:val="24"/>
                <w:szCs w:val="24"/>
              </w:rPr>
            </w:pPr>
            <w:r w:rsidRPr="00B0373A">
              <w:rPr>
                <w:rFonts w:ascii="Arial" w:hAnsi="Arial" w:cs="Arial"/>
                <w:sz w:val="24"/>
                <w:szCs w:val="24"/>
              </w:rPr>
              <w:t xml:space="preserve"> </w:t>
            </w:r>
          </w:p>
          <w:p w:rsidR="00DF5385" w:rsidRPr="00B0373A" w:rsidRDefault="00DF5385" w:rsidP="00DF5385">
            <w:pPr>
              <w:spacing w:line="360" w:lineRule="auto"/>
              <w:jc w:val="both"/>
              <w:rPr>
                <w:rFonts w:ascii="Arial" w:hAnsi="Arial" w:cs="Arial"/>
                <w:color w:val="000000"/>
                <w:sz w:val="24"/>
                <w:szCs w:val="24"/>
              </w:rPr>
            </w:pPr>
            <w:r w:rsidRPr="00B0373A">
              <w:rPr>
                <w:rFonts w:ascii="Arial" w:hAnsi="Arial" w:cs="Arial"/>
                <w:color w:val="000000"/>
                <w:sz w:val="24"/>
                <w:szCs w:val="24"/>
              </w:rPr>
              <w:lastRenderedPageBreak/>
              <w:t xml:space="preserve">The investigating team must be very careful while gathering evidence and should ensure that the proper chain of custody is observed. If the evidence proves to be inconclusive and insufficient, or if the chain of custody is not followed, the evidence may be challenged in court and even deemed inadmissible. Also to remain objective and give the benefit of the doubt where it is due. The method of operation and economic risk are also factors that need to be considered. Understanding and clarifying any assumptions made during the course of the investigation to provide sufficient support during litigation. </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pStyle w:val="ListParagraph"/>
              <w:numPr>
                <w:ilvl w:val="0"/>
                <w:numId w:val="3"/>
              </w:numPr>
              <w:autoSpaceDE w:val="0"/>
              <w:autoSpaceDN w:val="0"/>
              <w:adjustRightInd w:val="0"/>
              <w:spacing w:line="360" w:lineRule="auto"/>
              <w:jc w:val="both"/>
              <w:rPr>
                <w:rFonts w:ascii="Arial" w:hAnsi="Arial" w:cs="Arial"/>
                <w:b/>
                <w:color w:val="548DD4" w:themeColor="text2" w:themeTint="99"/>
                <w:sz w:val="24"/>
                <w:szCs w:val="24"/>
                <w:u w:val="single"/>
              </w:rPr>
            </w:pPr>
            <w:r w:rsidRPr="00B0373A">
              <w:rPr>
                <w:rFonts w:ascii="Arial" w:hAnsi="Arial" w:cs="Arial"/>
                <w:b/>
                <w:bCs/>
                <w:color w:val="548DD4" w:themeColor="text2" w:themeTint="99"/>
                <w:sz w:val="24"/>
                <w:szCs w:val="24"/>
              </w:rPr>
              <w:t>If the forensic accountant is to be hired, how should he be chosen</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He/she should be someone who is able to provide solutions to disputed accounting problems, formulating expert reports, gathering evidence and presenting it in court, and making court appearances as witnesses also well versed in legal matters and is able to provide assistance to lawyers.</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Able to identify the possible fraud scheme, the possible manner in which fraud was carried out, and the procedures that might prove or disprove alleged fraud and should have good;</w:t>
            </w:r>
          </w:p>
          <w:p w:rsidR="00DF5385" w:rsidRPr="00B0373A" w:rsidRDefault="00DF5385" w:rsidP="00DF5385">
            <w:pPr>
              <w:autoSpaceDE w:val="0"/>
              <w:autoSpaceDN w:val="0"/>
              <w:adjustRightInd w:val="0"/>
              <w:spacing w:line="360" w:lineRule="auto"/>
              <w:jc w:val="both"/>
              <w:rPr>
                <w:rFonts w:ascii="Arial" w:hAnsi="Arial" w:cs="Arial"/>
                <w:color w:val="000000"/>
                <w:sz w:val="24"/>
                <w:szCs w:val="24"/>
              </w:rPr>
            </w:pP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Written Communication</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Critical Thinking</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 xml:space="preserve">Technical Accounting Skill </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Attention to Detail</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Auditing/industry</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Experience</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Diagnostic</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Conceptual Thinking</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Technology Skills</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Legal Knowledge</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Interview/investigations</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Financial/Numeracy Skill</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000000"/>
                <w:sz w:val="24"/>
                <w:szCs w:val="24"/>
              </w:rPr>
            </w:pPr>
            <w:r w:rsidRPr="00B0373A">
              <w:rPr>
                <w:rFonts w:ascii="Arial" w:hAnsi="Arial" w:cs="Arial"/>
                <w:color w:val="000000"/>
                <w:sz w:val="24"/>
                <w:szCs w:val="24"/>
              </w:rPr>
              <w:t>Commercial/Business Advisory</w:t>
            </w:r>
          </w:p>
          <w:p w:rsidR="00DF5385" w:rsidRPr="00B0373A" w:rsidRDefault="00DF5385" w:rsidP="00DF5385">
            <w:pPr>
              <w:pStyle w:val="ListParagraph"/>
              <w:numPr>
                <w:ilvl w:val="0"/>
                <w:numId w:val="5"/>
              </w:numPr>
              <w:autoSpaceDE w:val="0"/>
              <w:autoSpaceDN w:val="0"/>
              <w:adjustRightInd w:val="0"/>
              <w:spacing w:line="360" w:lineRule="auto"/>
              <w:rPr>
                <w:rFonts w:ascii="Arial" w:hAnsi="Arial" w:cs="Arial"/>
                <w:color w:val="414142"/>
                <w:sz w:val="24"/>
                <w:szCs w:val="24"/>
              </w:rPr>
            </w:pPr>
            <w:r w:rsidRPr="00B0373A">
              <w:rPr>
                <w:rFonts w:ascii="Arial" w:hAnsi="Arial" w:cs="Arial"/>
                <w:color w:val="414142"/>
                <w:sz w:val="24"/>
                <w:szCs w:val="24"/>
              </w:rPr>
              <w:lastRenderedPageBreak/>
              <w:t>Professional responsibilities and practice management</w:t>
            </w:r>
          </w:p>
          <w:p w:rsidR="00DF5385" w:rsidRPr="00B0373A" w:rsidRDefault="00DF5385" w:rsidP="00DF5385">
            <w:pPr>
              <w:pStyle w:val="ListParagraph"/>
              <w:numPr>
                <w:ilvl w:val="0"/>
                <w:numId w:val="5"/>
              </w:numPr>
              <w:autoSpaceDE w:val="0"/>
              <w:autoSpaceDN w:val="0"/>
              <w:adjustRightInd w:val="0"/>
              <w:spacing w:line="360" w:lineRule="auto"/>
              <w:rPr>
                <w:rFonts w:ascii="Arial" w:hAnsi="Arial" w:cs="Arial"/>
                <w:color w:val="414142"/>
                <w:sz w:val="24"/>
                <w:szCs w:val="24"/>
              </w:rPr>
            </w:pPr>
            <w:r w:rsidRPr="00B0373A">
              <w:rPr>
                <w:rFonts w:ascii="Arial" w:hAnsi="Arial" w:cs="Arial"/>
                <w:color w:val="414142"/>
                <w:sz w:val="24"/>
                <w:szCs w:val="24"/>
              </w:rPr>
              <w:t xml:space="preserve"> Laws, courts and dispute resolution</w:t>
            </w:r>
          </w:p>
          <w:p w:rsidR="00DF5385" w:rsidRPr="00B0373A" w:rsidRDefault="00DF5385" w:rsidP="00DF5385">
            <w:pPr>
              <w:pStyle w:val="ListParagraph"/>
              <w:numPr>
                <w:ilvl w:val="0"/>
                <w:numId w:val="5"/>
              </w:numPr>
              <w:autoSpaceDE w:val="0"/>
              <w:autoSpaceDN w:val="0"/>
              <w:adjustRightInd w:val="0"/>
              <w:spacing w:line="360" w:lineRule="auto"/>
              <w:rPr>
                <w:rFonts w:ascii="Arial" w:hAnsi="Arial" w:cs="Arial"/>
                <w:color w:val="414142"/>
                <w:sz w:val="24"/>
                <w:szCs w:val="24"/>
              </w:rPr>
            </w:pPr>
            <w:r w:rsidRPr="00B0373A">
              <w:rPr>
                <w:rFonts w:ascii="Arial" w:hAnsi="Arial" w:cs="Arial"/>
                <w:color w:val="414142"/>
                <w:sz w:val="24"/>
                <w:szCs w:val="24"/>
              </w:rPr>
              <w:t>Planning and preparation</w:t>
            </w:r>
          </w:p>
          <w:p w:rsidR="00DF5385" w:rsidRPr="00B0373A" w:rsidRDefault="00DF5385" w:rsidP="00DF5385">
            <w:pPr>
              <w:pStyle w:val="ListParagraph"/>
              <w:numPr>
                <w:ilvl w:val="0"/>
                <w:numId w:val="5"/>
              </w:numPr>
              <w:autoSpaceDE w:val="0"/>
              <w:autoSpaceDN w:val="0"/>
              <w:adjustRightInd w:val="0"/>
              <w:spacing w:line="360" w:lineRule="auto"/>
              <w:rPr>
                <w:rFonts w:ascii="Arial" w:hAnsi="Arial" w:cs="Arial"/>
                <w:color w:val="414142"/>
                <w:sz w:val="24"/>
                <w:szCs w:val="24"/>
              </w:rPr>
            </w:pPr>
            <w:r w:rsidRPr="00B0373A">
              <w:rPr>
                <w:rFonts w:ascii="Arial" w:hAnsi="Arial" w:cs="Arial"/>
                <w:color w:val="414142"/>
                <w:sz w:val="24"/>
                <w:szCs w:val="24"/>
              </w:rPr>
              <w:t xml:space="preserve">Information gathering and preservation (documents, interviews/interrogations, electronic      </w:t>
            </w:r>
          </w:p>
          <w:p w:rsidR="00DF5385" w:rsidRPr="00B0373A" w:rsidRDefault="00DF5385" w:rsidP="00DF5385">
            <w:pPr>
              <w:autoSpaceDE w:val="0"/>
              <w:autoSpaceDN w:val="0"/>
              <w:adjustRightInd w:val="0"/>
              <w:spacing w:line="360" w:lineRule="auto"/>
              <w:rPr>
                <w:rFonts w:ascii="Arial" w:hAnsi="Arial" w:cs="Arial"/>
                <w:color w:val="414142"/>
                <w:sz w:val="24"/>
                <w:szCs w:val="24"/>
              </w:rPr>
            </w:pPr>
            <w:r w:rsidRPr="00B0373A">
              <w:rPr>
                <w:rFonts w:ascii="Arial" w:hAnsi="Arial" w:cs="Arial"/>
                <w:color w:val="414142"/>
                <w:sz w:val="24"/>
                <w:szCs w:val="24"/>
              </w:rPr>
              <w:t xml:space="preserve">        data)</w:t>
            </w:r>
          </w:p>
          <w:p w:rsidR="00DF5385" w:rsidRPr="00B0373A" w:rsidRDefault="00DF5385" w:rsidP="00DF5385">
            <w:pPr>
              <w:pStyle w:val="ListParagraph"/>
              <w:numPr>
                <w:ilvl w:val="0"/>
                <w:numId w:val="5"/>
              </w:numPr>
              <w:autoSpaceDE w:val="0"/>
              <w:autoSpaceDN w:val="0"/>
              <w:adjustRightInd w:val="0"/>
              <w:spacing w:line="360" w:lineRule="auto"/>
              <w:jc w:val="both"/>
              <w:rPr>
                <w:rFonts w:ascii="Arial" w:hAnsi="Arial" w:cs="Arial"/>
                <w:color w:val="414142"/>
                <w:sz w:val="24"/>
                <w:szCs w:val="24"/>
              </w:rPr>
            </w:pPr>
            <w:r w:rsidRPr="00B0373A">
              <w:rPr>
                <w:rFonts w:ascii="Arial" w:hAnsi="Arial" w:cs="Arial"/>
                <w:color w:val="414142"/>
                <w:sz w:val="24"/>
                <w:szCs w:val="24"/>
              </w:rPr>
              <w:t xml:space="preserve"> Discovery</w:t>
            </w:r>
          </w:p>
          <w:p w:rsidR="00DF5385" w:rsidRPr="00B0373A" w:rsidRDefault="00DF5385" w:rsidP="00DF5385">
            <w:pPr>
              <w:autoSpaceDE w:val="0"/>
              <w:autoSpaceDN w:val="0"/>
              <w:adjustRightInd w:val="0"/>
              <w:spacing w:line="360" w:lineRule="auto"/>
              <w:jc w:val="both"/>
              <w:rPr>
                <w:rFonts w:ascii="Arial" w:hAnsi="Arial" w:cs="Arial"/>
                <w:b/>
                <w:color w:val="548DD4" w:themeColor="text2" w:themeTint="99"/>
                <w:sz w:val="24"/>
                <w:szCs w:val="24"/>
                <w:u w:val="single"/>
              </w:rPr>
            </w:pPr>
          </w:p>
          <w:p w:rsidR="00DF5385" w:rsidRPr="00B0373A" w:rsidRDefault="00DF5385" w:rsidP="00DF5385">
            <w:pPr>
              <w:pStyle w:val="ListParagraph"/>
              <w:numPr>
                <w:ilvl w:val="0"/>
                <w:numId w:val="3"/>
              </w:numPr>
              <w:autoSpaceDE w:val="0"/>
              <w:autoSpaceDN w:val="0"/>
              <w:adjustRightInd w:val="0"/>
              <w:spacing w:line="360" w:lineRule="auto"/>
              <w:jc w:val="both"/>
              <w:rPr>
                <w:rFonts w:ascii="Arial" w:hAnsi="Arial" w:cs="Arial"/>
                <w:b/>
                <w:color w:val="548DD4" w:themeColor="text2" w:themeTint="99"/>
                <w:sz w:val="24"/>
                <w:szCs w:val="24"/>
              </w:rPr>
            </w:pPr>
            <w:r w:rsidRPr="00B0373A">
              <w:rPr>
                <w:rFonts w:ascii="Arial" w:hAnsi="Arial" w:cs="Arial"/>
                <w:b/>
                <w:color w:val="548DD4" w:themeColor="text2" w:themeTint="99"/>
                <w:sz w:val="24"/>
                <w:szCs w:val="24"/>
              </w:rPr>
              <w:t>Should the administrator be interviewed? If so, at which stage</w:t>
            </w:r>
          </w:p>
          <w:p w:rsidR="00DF5385" w:rsidRPr="00B0373A" w:rsidRDefault="00DF5385" w:rsidP="00DF5385">
            <w:pPr>
              <w:spacing w:line="360" w:lineRule="auto"/>
              <w:jc w:val="both"/>
              <w:rPr>
                <w:rFonts w:ascii="Arial" w:hAnsi="Arial" w:cs="Arial"/>
                <w:b/>
                <w:color w:val="548DD4" w:themeColor="text2" w:themeTint="99"/>
                <w:sz w:val="24"/>
                <w:szCs w:val="24"/>
              </w:rPr>
            </w:pPr>
          </w:p>
          <w:p w:rsidR="00DF5385" w:rsidRPr="00B0373A"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Identifying the people involved in the entire matter and determining the financial magnitude of the alleged fraud.</w:t>
            </w:r>
          </w:p>
          <w:p w:rsidR="00DF5385" w:rsidRPr="00B0373A" w:rsidRDefault="00DF5385" w:rsidP="00DF5385">
            <w:pPr>
              <w:autoSpaceDE w:val="0"/>
              <w:autoSpaceDN w:val="0"/>
              <w:adjustRightInd w:val="0"/>
              <w:spacing w:line="360" w:lineRule="auto"/>
              <w:jc w:val="both"/>
              <w:rPr>
                <w:rFonts w:ascii="Arial" w:hAnsi="Arial" w:cs="Arial"/>
                <w:sz w:val="24"/>
                <w:szCs w:val="24"/>
              </w:rPr>
            </w:pPr>
          </w:p>
          <w:p w:rsidR="00DF5385" w:rsidRPr="00B0373A" w:rsidRDefault="00DF5385" w:rsidP="00DF5385">
            <w:pPr>
              <w:autoSpaceDE w:val="0"/>
              <w:autoSpaceDN w:val="0"/>
              <w:adjustRightInd w:val="0"/>
              <w:spacing w:line="360" w:lineRule="auto"/>
              <w:jc w:val="both"/>
              <w:rPr>
                <w:rFonts w:ascii="Arial" w:hAnsi="Arial" w:cs="Arial"/>
                <w:sz w:val="24"/>
                <w:szCs w:val="24"/>
              </w:rPr>
            </w:pPr>
            <w:r w:rsidRPr="00B0373A">
              <w:rPr>
                <w:rFonts w:ascii="Arial" w:hAnsi="Arial" w:cs="Arial"/>
                <w:sz w:val="24"/>
                <w:szCs w:val="24"/>
              </w:rPr>
              <w:t xml:space="preserve">Then, the findings of this investigation are presented to the administrator at the last stage of being interviewed </w:t>
            </w:r>
            <w:r w:rsidRPr="00B0373A">
              <w:rPr>
                <w:rFonts w:ascii="Arial" w:hAnsi="Arial" w:cs="Arial"/>
                <w:color w:val="000000"/>
                <w:sz w:val="24"/>
                <w:szCs w:val="24"/>
              </w:rPr>
              <w:t>as am working with very limited information and has to rely on probable theories identifying the possible fraud scheme, the possible manner in which fraud was carried out, and the procedures that might prove or disprove alleged fraud. Interviewing is one of the key elements of gathering information and evidence. Interviewing people who are important to his/her investigation is important that a confession is obtained in a way that is admissible in court. Also questioning the originality/legitimacy of transactions, testimony and other documentation.</w:t>
            </w:r>
            <w:r w:rsidRPr="00B0373A">
              <w:rPr>
                <w:rFonts w:ascii="Arial" w:hAnsi="Arial" w:cs="Arial"/>
                <w:b/>
                <w:color w:val="548DD4" w:themeColor="text2" w:themeTint="99"/>
                <w:sz w:val="24"/>
                <w:szCs w:val="24"/>
              </w:rPr>
              <w:t xml:space="preserve"> </w:t>
            </w: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Default="00DF5385" w:rsidP="00DF5385">
            <w:pPr>
              <w:spacing w:line="360" w:lineRule="auto"/>
              <w:jc w:val="both"/>
              <w:rPr>
                <w:rFonts w:ascii="Arial" w:hAnsi="Arial" w:cs="Arial"/>
                <w:b/>
                <w:sz w:val="24"/>
                <w:szCs w:val="24"/>
                <w:u w:val="single"/>
              </w:rPr>
            </w:pPr>
          </w:p>
          <w:p w:rsidR="00DF5385" w:rsidRDefault="00DF5385" w:rsidP="00DF5385">
            <w:pPr>
              <w:spacing w:line="360" w:lineRule="auto"/>
              <w:jc w:val="both"/>
              <w:rPr>
                <w:rFonts w:ascii="Arial" w:hAnsi="Arial" w:cs="Arial"/>
                <w:b/>
                <w:sz w:val="24"/>
                <w:szCs w:val="24"/>
                <w:u w:val="single"/>
              </w:rPr>
            </w:pPr>
          </w:p>
          <w:p w:rsidR="00DF5385"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2C0B3B" w:rsidRDefault="002C0B3B" w:rsidP="00DF5385">
            <w:pPr>
              <w:spacing w:line="360" w:lineRule="auto"/>
              <w:jc w:val="center"/>
              <w:rPr>
                <w:rFonts w:ascii="Arial" w:hAnsi="Arial" w:cs="Arial"/>
                <w:b/>
                <w:sz w:val="24"/>
                <w:szCs w:val="24"/>
                <w:u w:val="single"/>
              </w:rPr>
            </w:pPr>
          </w:p>
          <w:p w:rsidR="00DF5385" w:rsidRPr="00B0373A" w:rsidRDefault="00DF5385" w:rsidP="00DF5385">
            <w:pPr>
              <w:spacing w:line="360" w:lineRule="auto"/>
              <w:jc w:val="center"/>
              <w:rPr>
                <w:rFonts w:ascii="Arial" w:hAnsi="Arial" w:cs="Arial"/>
                <w:b/>
                <w:sz w:val="24"/>
                <w:szCs w:val="24"/>
                <w:u w:val="single"/>
              </w:rPr>
            </w:pPr>
            <w:r w:rsidRPr="00B0373A">
              <w:rPr>
                <w:rFonts w:ascii="Arial" w:hAnsi="Arial" w:cs="Arial"/>
                <w:b/>
                <w:sz w:val="24"/>
                <w:szCs w:val="24"/>
                <w:u w:val="single"/>
              </w:rPr>
              <w:t>BIBLIOGRAPHY</w:t>
            </w:r>
          </w:p>
          <w:p w:rsidR="00DF5385" w:rsidRPr="00B0373A" w:rsidRDefault="00DF5385" w:rsidP="00DF5385">
            <w:pPr>
              <w:pStyle w:val="ListParagraph"/>
              <w:numPr>
                <w:ilvl w:val="0"/>
                <w:numId w:val="4"/>
              </w:numPr>
              <w:spacing w:line="360" w:lineRule="auto"/>
              <w:jc w:val="both"/>
              <w:rPr>
                <w:rFonts w:ascii="Arial" w:hAnsi="Arial" w:cs="Arial"/>
                <w:b/>
                <w:sz w:val="24"/>
                <w:szCs w:val="24"/>
              </w:rPr>
            </w:pPr>
            <w:r w:rsidRPr="00B0373A">
              <w:rPr>
                <w:rFonts w:ascii="Arial" w:hAnsi="Arial" w:cs="Arial"/>
                <w:b/>
                <w:sz w:val="24"/>
                <w:szCs w:val="24"/>
              </w:rPr>
              <w:t>Study material</w:t>
            </w:r>
            <w:r w:rsidR="002C0B3B">
              <w:rPr>
                <w:rFonts w:ascii="Arial" w:hAnsi="Arial" w:cs="Arial"/>
                <w:b/>
                <w:sz w:val="24"/>
                <w:szCs w:val="24"/>
              </w:rPr>
              <w:t>s</w:t>
            </w:r>
            <w:r w:rsidRPr="00B0373A">
              <w:rPr>
                <w:rFonts w:ascii="Arial" w:hAnsi="Arial" w:cs="Arial"/>
                <w:b/>
                <w:sz w:val="24"/>
                <w:szCs w:val="24"/>
              </w:rPr>
              <w:t xml:space="preserve"> – Brentwood College</w:t>
            </w:r>
          </w:p>
          <w:p w:rsidR="00DF5385" w:rsidRPr="00B0373A" w:rsidRDefault="00DF5385" w:rsidP="00DF5385">
            <w:pPr>
              <w:pStyle w:val="ListParagraph"/>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DF5385" w:rsidRPr="00B0373A" w:rsidRDefault="00DF5385" w:rsidP="00DF5385">
            <w:pPr>
              <w:spacing w:line="360" w:lineRule="auto"/>
              <w:jc w:val="both"/>
              <w:rPr>
                <w:rFonts w:ascii="Arial" w:hAnsi="Arial" w:cs="Arial"/>
                <w:b/>
                <w:sz w:val="24"/>
                <w:szCs w:val="24"/>
                <w:u w:val="single"/>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0B3B" w:rsidP="00A851DA">
            <w:pPr>
              <w:rPr>
                <w:rFonts w:cs="Bliss-Regular"/>
                <w:color w:val="000000"/>
              </w:rPr>
            </w:pPr>
            <w:r>
              <w:rPr>
                <w:rFonts w:cs="Bliss-Regular"/>
                <w:color w:val="000000"/>
              </w:rPr>
              <w:t>MUMBI SYLVIA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0B3B" w:rsidP="00A851DA">
            <w:pPr>
              <w:rPr>
                <w:rFonts w:cs="Bliss-Regular"/>
                <w:color w:val="000000"/>
              </w:rPr>
            </w:pPr>
            <w:r>
              <w:rPr>
                <w:rFonts w:cs="Bliss-Regular"/>
                <w:color w:val="000000"/>
              </w:rPr>
              <w:t>7-8-2016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0F5F" w:rsidRDefault="004C0F5F" w:rsidP="00CB4D0A">
      <w:pPr>
        <w:spacing w:after="0" w:line="240" w:lineRule="auto"/>
      </w:pPr>
      <w:r>
        <w:separator/>
      </w:r>
    </w:p>
  </w:endnote>
  <w:endnote w:type="continuationSeparator" w:id="1">
    <w:p w:rsidR="004C0F5F" w:rsidRDefault="004C0F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0F5F" w:rsidRDefault="004C0F5F" w:rsidP="00CB4D0A">
      <w:pPr>
        <w:spacing w:after="0" w:line="240" w:lineRule="auto"/>
      </w:pPr>
      <w:r>
        <w:separator/>
      </w:r>
    </w:p>
  </w:footnote>
  <w:footnote w:type="continuationSeparator" w:id="1">
    <w:p w:rsidR="004C0F5F" w:rsidRDefault="004C0F5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A54BC"/>
    <w:multiLevelType w:val="hybridMultilevel"/>
    <w:tmpl w:val="F63CF7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1DC4241D"/>
    <w:multiLevelType w:val="hybridMultilevel"/>
    <w:tmpl w:val="5C34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FDB1A35"/>
    <w:multiLevelType w:val="hybridMultilevel"/>
    <w:tmpl w:val="F2901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F26425"/>
    <w:multiLevelType w:val="hybridMultilevel"/>
    <w:tmpl w:val="9FA65590"/>
    <w:lvl w:ilvl="0" w:tplc="964ED04C">
      <w:start w:val="3"/>
      <w:numFmt w:val="bullet"/>
      <w:lvlText w:val="-"/>
      <w:lvlJc w:val="left"/>
      <w:pPr>
        <w:ind w:left="400" w:hanging="360"/>
      </w:pPr>
      <w:rPr>
        <w:rFonts w:ascii="Calibri" w:eastAsiaTheme="minorHAnsi" w:hAnsi="Calibri" w:cs="Calibri"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3B07EB"/>
    <w:multiLevelType w:val="hybridMultilevel"/>
    <w:tmpl w:val="A09C18C6"/>
    <w:lvl w:ilvl="0" w:tplc="4052F8C0">
      <w:start w:val="3"/>
      <w:numFmt w:val="bullet"/>
      <w:lvlText w:val="-"/>
      <w:lvlJc w:val="left"/>
      <w:pPr>
        <w:ind w:left="720" w:hanging="360"/>
      </w:pPr>
      <w:rPr>
        <w:rFonts w:ascii="Tahoma" w:eastAsiaTheme="minorHAnsi"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2E63725"/>
    <w:multiLevelType w:val="hybridMultilevel"/>
    <w:tmpl w:val="7EBC589C"/>
    <w:lvl w:ilvl="0" w:tplc="04090001">
      <w:start w:val="1"/>
      <w:numFmt w:val="bullet"/>
      <w:lvlText w:val=""/>
      <w:lvlJc w:val="left"/>
      <w:pPr>
        <w:ind w:left="4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5"/>
  </w:num>
  <w:num w:numId="5">
    <w:abstractNumId w:val="3"/>
  </w:num>
  <w:num w:numId="6">
    <w:abstractNumId w:val="0"/>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0B3B"/>
    <w:rsid w:val="002C5CB2"/>
    <w:rsid w:val="002F779F"/>
    <w:rsid w:val="00371885"/>
    <w:rsid w:val="003E2B87"/>
    <w:rsid w:val="00402786"/>
    <w:rsid w:val="00405895"/>
    <w:rsid w:val="004058DF"/>
    <w:rsid w:val="00443E6F"/>
    <w:rsid w:val="00486F1A"/>
    <w:rsid w:val="00490CB9"/>
    <w:rsid w:val="004A0BD0"/>
    <w:rsid w:val="004A2CE2"/>
    <w:rsid w:val="004C0F5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11D10"/>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F5385"/>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2527</Words>
  <Characters>14407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2015-01-26T12:24:00Z</dcterms:created>
  <dcterms:modified xsi:type="dcterms:W3CDTF">2016-08-06T23:48:00Z</dcterms:modified>
</cp:coreProperties>
</file>