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2D38ABCC"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1B916C3" wp14:editId="34AAEC9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2236BB3" w14:textId="77777777" w:rsidR="00607874" w:rsidRDefault="00303AF8" w:rsidP="00A851DA">
      <w:pPr>
        <w:rPr>
          <w:lang w:val="en-US"/>
        </w:rPr>
      </w:pPr>
      <w:r>
        <w:rPr>
          <w:noProof/>
          <w:lang w:val="en-US" w:eastAsia="zh-TW"/>
        </w:rPr>
        <w:pict w14:anchorId="1C423339">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A332481" w14:textId="77777777" w:rsidR="00860AD1" w:rsidRDefault="00860AD1" w:rsidP="00405895">
                  <w:pPr>
                    <w:jc w:val="center"/>
                    <w:rPr>
                      <w:b/>
                      <w:bCs/>
                      <w:color w:val="002060"/>
                      <w:sz w:val="44"/>
                      <w:szCs w:val="40"/>
                    </w:rPr>
                  </w:pPr>
                  <w:r>
                    <w:rPr>
                      <w:sz w:val="24"/>
                    </w:rPr>
                    <w:t xml:space="preserve">   </w:t>
                  </w:r>
                  <w:r>
                    <w:rPr>
                      <w:b/>
                      <w:bCs/>
                      <w:color w:val="002060"/>
                      <w:sz w:val="44"/>
                      <w:szCs w:val="40"/>
                    </w:rPr>
                    <w:t>Assignment Cover Sheet</w:t>
                  </w:r>
                </w:p>
                <w:p w14:paraId="170C6C4A" w14:textId="77777777" w:rsidR="00860AD1" w:rsidRDefault="00860AD1"/>
              </w:txbxContent>
            </v:textbox>
          </v:shape>
        </w:pict>
      </w:r>
    </w:p>
    <w:p w14:paraId="53E7B3E1" w14:textId="77777777" w:rsidR="00607874" w:rsidRDefault="00607874" w:rsidP="00A851DA">
      <w:pPr>
        <w:rPr>
          <w:lang w:val="en-US"/>
        </w:rPr>
      </w:pPr>
    </w:p>
    <w:p w14:paraId="7AEC9055" w14:textId="77777777" w:rsidR="00607874" w:rsidRDefault="00607874" w:rsidP="00A851DA">
      <w:pPr>
        <w:rPr>
          <w:lang w:val="en-US"/>
        </w:rPr>
      </w:pPr>
    </w:p>
    <w:p w14:paraId="606A05A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043E0F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681D1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B31602F" w14:textId="77777777" w:rsidR="00A851DA" w:rsidRPr="00B0415E" w:rsidRDefault="006A46D8">
            <w:pPr>
              <w:pStyle w:val="Default"/>
              <w:rPr>
                <w:rFonts w:asciiTheme="minorHAnsi" w:hAnsiTheme="minorHAnsi"/>
              </w:rPr>
            </w:pPr>
            <w:r>
              <w:rPr>
                <w:rFonts w:asciiTheme="minorHAnsi" w:hAnsiTheme="minorHAnsi"/>
              </w:rPr>
              <w:t>Babajide Fadeyi</w:t>
            </w:r>
          </w:p>
        </w:tc>
      </w:tr>
      <w:tr w:rsidR="00A851DA" w:rsidRPr="00B0415E" w14:paraId="2FB2100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19265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ADF9DB6" w14:textId="77777777" w:rsidR="00A851DA" w:rsidRPr="00B0415E" w:rsidRDefault="00303AF8">
            <w:pPr>
              <w:pStyle w:val="Default"/>
              <w:rPr>
                <w:rFonts w:asciiTheme="minorHAnsi" w:hAnsiTheme="minorHAnsi"/>
              </w:rPr>
            </w:pPr>
            <w:r>
              <w:rPr>
                <w:rFonts w:asciiTheme="minorHAnsi" w:hAnsiTheme="minorHAnsi"/>
              </w:rPr>
              <w:t>1828</w:t>
            </w:r>
          </w:p>
        </w:tc>
      </w:tr>
      <w:tr w:rsidR="00A851DA" w:rsidRPr="00B0415E" w14:paraId="68521CD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1CDBB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726D8A6" w14:textId="77777777" w:rsidR="00A851DA" w:rsidRPr="00B0415E" w:rsidRDefault="00856814">
            <w:pPr>
              <w:pStyle w:val="Default"/>
              <w:rPr>
                <w:rFonts w:asciiTheme="minorHAnsi" w:hAnsiTheme="minorHAnsi"/>
              </w:rPr>
            </w:pPr>
            <w:r>
              <w:rPr>
                <w:rFonts w:asciiTheme="minorHAnsi" w:hAnsiTheme="minorHAnsi"/>
              </w:rPr>
              <w:t xml:space="preserve">Diploma in </w:t>
            </w:r>
            <w:r w:rsidR="00303AF8">
              <w:rPr>
                <w:rFonts w:asciiTheme="minorHAnsi" w:hAnsiTheme="minorHAnsi"/>
              </w:rPr>
              <w:t>Forensic Accounting</w:t>
            </w:r>
          </w:p>
        </w:tc>
      </w:tr>
      <w:tr w:rsidR="00A851DA" w:rsidRPr="00B0415E" w14:paraId="7ECB24B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2A2BD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9E0C3FA" w14:textId="77777777" w:rsidR="00A851DA" w:rsidRPr="00B0415E" w:rsidRDefault="00303AF8">
            <w:r>
              <w:t>1</w:t>
            </w:r>
          </w:p>
        </w:tc>
      </w:tr>
    </w:tbl>
    <w:p w14:paraId="524D351C" w14:textId="77777777" w:rsidR="00CC2FB3" w:rsidRDefault="00CC2FB3" w:rsidP="00A851DA">
      <w:pPr>
        <w:rPr>
          <w:b/>
          <w:lang w:val="en-US"/>
        </w:rPr>
      </w:pPr>
    </w:p>
    <w:p w14:paraId="76FB53E7" w14:textId="77777777" w:rsidR="00443E6F" w:rsidRDefault="00527C11" w:rsidP="00A851DA">
      <w:pPr>
        <w:rPr>
          <w:b/>
          <w:sz w:val="28"/>
          <w:lang w:val="en-US"/>
        </w:rPr>
      </w:pPr>
      <w:r w:rsidRPr="00443E6F">
        <w:rPr>
          <w:b/>
          <w:sz w:val="28"/>
          <w:lang w:val="en-US"/>
        </w:rPr>
        <w:t>Marking Criteria:</w:t>
      </w:r>
    </w:p>
    <w:p w14:paraId="22CEB1D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005914C1">
        <w:rPr>
          <w:lang w:val="en-US"/>
        </w:rPr>
        <w:t xml:space="preserve"> to write minimum one 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E8A495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5D361AB" w14:textId="77777777" w:rsidTr="00627832">
        <w:trPr>
          <w:trHeight w:val="7787"/>
        </w:trPr>
        <w:tc>
          <w:tcPr>
            <w:tcW w:w="9242" w:type="dxa"/>
          </w:tcPr>
          <w:p w14:paraId="4A2BA70E" w14:textId="77777777" w:rsidR="006A46D8" w:rsidRDefault="006A46D8" w:rsidP="006A46D8">
            <w:pPr>
              <w:spacing w:line="360" w:lineRule="auto"/>
              <w:rPr>
                <w:rFonts w:ascii="Arial" w:hAnsi="Arial"/>
              </w:rPr>
            </w:pPr>
          </w:p>
          <w:p w14:paraId="07B49D08" w14:textId="77777777" w:rsidR="006A46D8" w:rsidRPr="001D2619" w:rsidRDefault="006A46D8" w:rsidP="006A46D8">
            <w:pPr>
              <w:pStyle w:val="ListParagraph"/>
              <w:spacing w:line="360" w:lineRule="auto"/>
              <w:rPr>
                <w:rFonts w:ascii="Arial" w:hAnsi="Arial"/>
                <w:b/>
              </w:rPr>
            </w:pPr>
            <w:r w:rsidRPr="001D2619">
              <w:rPr>
                <w:rFonts w:ascii="Arial" w:hAnsi="Arial"/>
                <w:b/>
              </w:rPr>
              <w:t>QUESTION 1</w:t>
            </w:r>
          </w:p>
          <w:p w14:paraId="36F8E053" w14:textId="77777777" w:rsidR="006A46D8" w:rsidRPr="003E7B89" w:rsidRDefault="006A46D8" w:rsidP="006A46D8">
            <w:pPr>
              <w:pStyle w:val="ListParagraph"/>
              <w:numPr>
                <w:ilvl w:val="0"/>
                <w:numId w:val="2"/>
              </w:numPr>
              <w:spacing w:line="360" w:lineRule="auto"/>
              <w:rPr>
                <w:rFonts w:ascii="Arial" w:hAnsi="Arial"/>
                <w:b/>
              </w:rPr>
            </w:pPr>
            <w:r w:rsidRPr="003E7B89">
              <w:rPr>
                <w:rFonts w:ascii="Arial" w:hAnsi="Arial"/>
                <w:b/>
              </w:rPr>
              <w:t>What is Fraud</w:t>
            </w:r>
            <w:r>
              <w:rPr>
                <w:rFonts w:ascii="Arial" w:hAnsi="Arial"/>
                <w:b/>
              </w:rPr>
              <w:t>?</w:t>
            </w:r>
          </w:p>
          <w:p w14:paraId="04C28E46" w14:textId="77777777" w:rsidR="006A46D8" w:rsidRPr="00FF57C9" w:rsidRDefault="006A46D8" w:rsidP="006A46D8">
            <w:pPr>
              <w:pStyle w:val="ListParagraph"/>
              <w:spacing w:line="360" w:lineRule="auto"/>
              <w:rPr>
                <w:rFonts w:ascii="Arial" w:hAnsi="Arial"/>
                <w:u w:val="single"/>
              </w:rPr>
            </w:pPr>
            <w:r w:rsidRPr="00FF57C9">
              <w:rPr>
                <w:rFonts w:ascii="Arial" w:hAnsi="Arial"/>
                <w:u w:val="single"/>
              </w:rPr>
              <w:t xml:space="preserve">Answer: </w:t>
            </w:r>
          </w:p>
          <w:p w14:paraId="36D8B6CC" w14:textId="77777777" w:rsidR="006A46D8" w:rsidRDefault="006A46D8" w:rsidP="006A46D8">
            <w:pPr>
              <w:pStyle w:val="ListParagraph"/>
              <w:spacing w:line="360" w:lineRule="auto"/>
              <w:rPr>
                <w:rFonts w:ascii="Arial" w:hAnsi="Arial"/>
              </w:rPr>
            </w:pPr>
            <w:r>
              <w:rPr>
                <w:rFonts w:ascii="Arial" w:hAnsi="Arial"/>
              </w:rPr>
              <w:t xml:space="preserve">Fraud is described by the </w:t>
            </w:r>
            <w:r w:rsidRPr="008854FE">
              <w:rPr>
                <w:rFonts w:ascii="Arial" w:hAnsi="Arial"/>
              </w:rPr>
              <w:t>Association of Certified Fraud Examiners (ACFE) as “the use of one’s occupation for personal enrichment through the deliberate misuse or misapplication of the employing organization’s resources or assets.”  Fraud includes deception, lying</w:t>
            </w:r>
            <w:r w:rsidR="005914C1">
              <w:rPr>
                <w:rFonts w:ascii="Arial" w:hAnsi="Arial"/>
              </w:rPr>
              <w:t>,</w:t>
            </w:r>
            <w:r w:rsidRPr="008854FE">
              <w:rPr>
                <w:rFonts w:ascii="Arial" w:hAnsi="Arial"/>
              </w:rPr>
              <w:t xml:space="preserve"> embezzlement of funds, bribery and falsification of data.</w:t>
            </w:r>
          </w:p>
          <w:p w14:paraId="32E97FC2" w14:textId="77777777" w:rsidR="006A46D8" w:rsidRPr="003E7B89" w:rsidRDefault="006A46D8" w:rsidP="006A46D8">
            <w:pPr>
              <w:pStyle w:val="ListParagraph"/>
              <w:numPr>
                <w:ilvl w:val="0"/>
                <w:numId w:val="2"/>
              </w:numPr>
              <w:spacing w:line="360" w:lineRule="auto"/>
              <w:rPr>
                <w:rFonts w:ascii="Arial" w:hAnsi="Arial"/>
                <w:b/>
              </w:rPr>
            </w:pPr>
            <w:r w:rsidRPr="003E7B89">
              <w:rPr>
                <w:rFonts w:ascii="Arial" w:hAnsi="Arial"/>
                <w:b/>
              </w:rPr>
              <w:t>What skills are most important to the successful practice of forensic accounting?</w:t>
            </w:r>
          </w:p>
          <w:p w14:paraId="42D7128A" w14:textId="77777777" w:rsidR="006A46D8" w:rsidRPr="00FF57C9" w:rsidRDefault="006A46D8" w:rsidP="006A46D8">
            <w:pPr>
              <w:pStyle w:val="ListParagraph"/>
              <w:spacing w:line="360" w:lineRule="auto"/>
              <w:rPr>
                <w:rFonts w:ascii="Arial" w:hAnsi="Arial"/>
                <w:u w:val="single"/>
              </w:rPr>
            </w:pPr>
            <w:r w:rsidRPr="00FF57C9">
              <w:rPr>
                <w:rFonts w:ascii="Arial" w:hAnsi="Arial"/>
                <w:u w:val="single"/>
              </w:rPr>
              <w:t xml:space="preserve">Answer: </w:t>
            </w:r>
          </w:p>
          <w:p w14:paraId="4FEF0289" w14:textId="77777777" w:rsidR="006A46D8" w:rsidRDefault="006A46D8" w:rsidP="006A46D8">
            <w:pPr>
              <w:pStyle w:val="ListParagraph"/>
              <w:spacing w:line="360" w:lineRule="auto"/>
              <w:rPr>
                <w:rFonts w:ascii="Arial" w:hAnsi="Arial"/>
              </w:rPr>
            </w:pPr>
            <w:r>
              <w:rPr>
                <w:rFonts w:ascii="Arial" w:hAnsi="Arial"/>
              </w:rPr>
              <w:t xml:space="preserve">Forensic accounting can be described as the use of accounting skills to investigate and report on suspected fraud. The skills that are most important to a forensic accountant are </w:t>
            </w:r>
          </w:p>
          <w:p w14:paraId="1F4129C6" w14:textId="77777777" w:rsidR="006A46D8" w:rsidRDefault="006A46D8" w:rsidP="006A46D8">
            <w:pPr>
              <w:pStyle w:val="ListParagraph"/>
              <w:numPr>
                <w:ilvl w:val="0"/>
                <w:numId w:val="3"/>
              </w:numPr>
              <w:spacing w:line="360" w:lineRule="auto"/>
              <w:rPr>
                <w:rFonts w:ascii="Arial" w:hAnsi="Arial"/>
              </w:rPr>
            </w:pPr>
            <w:r>
              <w:rPr>
                <w:rFonts w:ascii="Arial" w:hAnsi="Arial"/>
              </w:rPr>
              <w:t>An investigative mentality: This is a mindset that constantly questions the appearances of things on the surface. This approach to forensic accounting assignments ensures that a forensic accountant will always search for corroboration for “facts” as presented.</w:t>
            </w:r>
          </w:p>
          <w:p w14:paraId="21EC48E7" w14:textId="77777777" w:rsidR="006A46D8" w:rsidRDefault="006A46D8" w:rsidP="006A46D8">
            <w:pPr>
              <w:pStyle w:val="ListParagraph"/>
              <w:numPr>
                <w:ilvl w:val="0"/>
                <w:numId w:val="3"/>
              </w:numPr>
              <w:spacing w:line="360" w:lineRule="auto"/>
              <w:rPr>
                <w:rFonts w:ascii="Arial" w:hAnsi="Arial"/>
              </w:rPr>
            </w:pPr>
            <w:r>
              <w:rPr>
                <w:rFonts w:ascii="Arial" w:hAnsi="Arial"/>
              </w:rPr>
              <w:t>Knowledge of the handling and presentation of evidence: As most forensic accounting investigations culminate in the persecution of perpetuators of fraud, it is imperative that forensic accountants are able to maintain and explain the chain of possession for evidence and also recognize what is and isn’t admissible in court.</w:t>
            </w:r>
          </w:p>
          <w:p w14:paraId="00B593B3" w14:textId="77777777" w:rsidR="006A46D8" w:rsidRPr="00B62F0A" w:rsidRDefault="006A46D8" w:rsidP="006A46D8">
            <w:pPr>
              <w:pStyle w:val="ListParagraph"/>
              <w:numPr>
                <w:ilvl w:val="0"/>
                <w:numId w:val="3"/>
              </w:numPr>
              <w:spacing w:line="360" w:lineRule="auto"/>
              <w:rPr>
                <w:rFonts w:ascii="Arial" w:hAnsi="Arial"/>
              </w:rPr>
            </w:pPr>
            <w:r>
              <w:rPr>
                <w:rFonts w:ascii="Arial" w:hAnsi="Arial"/>
              </w:rPr>
              <w:t xml:space="preserve">Financial analysis: A forensic accountant must be able to analyze data, and quickly recognize discrepancies and variances from the norm. </w:t>
            </w:r>
          </w:p>
          <w:p w14:paraId="50EFDBF8" w14:textId="77777777" w:rsidR="006A46D8" w:rsidRDefault="006A46D8" w:rsidP="006A46D8">
            <w:pPr>
              <w:pStyle w:val="ListParagraph"/>
              <w:numPr>
                <w:ilvl w:val="0"/>
                <w:numId w:val="3"/>
              </w:numPr>
              <w:spacing w:line="360" w:lineRule="auto"/>
              <w:rPr>
                <w:rFonts w:ascii="Arial" w:hAnsi="Arial"/>
              </w:rPr>
            </w:pPr>
            <w:r>
              <w:rPr>
                <w:rFonts w:ascii="Arial" w:hAnsi="Arial"/>
              </w:rPr>
              <w:t xml:space="preserve">Knowledge of investigative techniques: A good forensic accountant must bring to bear an up to date knowledge of investigative and audit techniques as each assignment is expected to be unique. An example is </w:t>
            </w:r>
            <w:proofErr w:type="gramStart"/>
            <w:r>
              <w:rPr>
                <w:rFonts w:ascii="Arial" w:hAnsi="Arial"/>
              </w:rPr>
              <w:t xml:space="preserve">the </w:t>
            </w:r>
            <w:r w:rsidR="005914C1">
              <w:rPr>
                <w:rFonts w:ascii="Arial" w:hAnsi="Arial"/>
              </w:rPr>
              <w:t xml:space="preserve"> application</w:t>
            </w:r>
            <w:proofErr w:type="gramEnd"/>
            <w:r w:rsidR="005914C1">
              <w:rPr>
                <w:rFonts w:ascii="Arial" w:hAnsi="Arial"/>
              </w:rPr>
              <w:t xml:space="preserve"> of </w:t>
            </w:r>
            <w:r>
              <w:rPr>
                <w:rFonts w:ascii="Arial" w:hAnsi="Arial"/>
              </w:rPr>
              <w:t>computer assisted audit technique</w:t>
            </w:r>
            <w:r w:rsidR="005914C1">
              <w:rPr>
                <w:rFonts w:ascii="Arial" w:hAnsi="Arial"/>
              </w:rPr>
              <w:t>s.</w:t>
            </w:r>
          </w:p>
          <w:p w14:paraId="1CD69DCD" w14:textId="77777777" w:rsidR="006A46D8" w:rsidRDefault="006A46D8" w:rsidP="006A46D8">
            <w:pPr>
              <w:pStyle w:val="ListParagraph"/>
              <w:numPr>
                <w:ilvl w:val="0"/>
                <w:numId w:val="3"/>
              </w:numPr>
              <w:spacing w:line="360" w:lineRule="auto"/>
              <w:rPr>
                <w:rFonts w:ascii="Arial" w:hAnsi="Arial"/>
              </w:rPr>
            </w:pPr>
            <w:r>
              <w:rPr>
                <w:rFonts w:ascii="Arial" w:hAnsi="Arial"/>
              </w:rPr>
              <w:t xml:space="preserve">Good interviewing skills: Humans perpetrate fraud. A good interviewer can determine from an interview if individuals are being evasive and or have something to hide. </w:t>
            </w:r>
          </w:p>
          <w:p w14:paraId="70708535" w14:textId="77777777" w:rsidR="006A46D8" w:rsidRPr="003E7B89" w:rsidRDefault="006A46D8" w:rsidP="006A46D8">
            <w:pPr>
              <w:pStyle w:val="ListParagraph"/>
              <w:numPr>
                <w:ilvl w:val="0"/>
                <w:numId w:val="2"/>
              </w:numPr>
              <w:spacing w:line="360" w:lineRule="auto"/>
              <w:rPr>
                <w:rFonts w:ascii="Arial" w:hAnsi="Arial"/>
                <w:b/>
              </w:rPr>
            </w:pPr>
            <w:r w:rsidRPr="003E7B89">
              <w:rPr>
                <w:rFonts w:ascii="Arial" w:hAnsi="Arial"/>
                <w:b/>
              </w:rPr>
              <w:t>What qualities of mind and/or body should a Forensic Accountant Possess?</w:t>
            </w:r>
          </w:p>
          <w:p w14:paraId="27B323E3" w14:textId="77777777" w:rsidR="006A46D8" w:rsidRPr="00B45FAA" w:rsidRDefault="006A46D8" w:rsidP="006A46D8">
            <w:pPr>
              <w:pStyle w:val="ListParagraph"/>
              <w:spacing w:line="360" w:lineRule="auto"/>
              <w:rPr>
                <w:rFonts w:ascii="Arial" w:hAnsi="Arial"/>
                <w:u w:val="single"/>
              </w:rPr>
            </w:pPr>
            <w:r w:rsidRPr="00B45FAA">
              <w:rPr>
                <w:rFonts w:ascii="Arial" w:hAnsi="Arial"/>
                <w:u w:val="single"/>
              </w:rPr>
              <w:t>Answer:</w:t>
            </w:r>
          </w:p>
          <w:p w14:paraId="1E748905" w14:textId="77777777" w:rsidR="006A46D8" w:rsidRDefault="006A46D8" w:rsidP="006A46D8">
            <w:pPr>
              <w:pStyle w:val="ListParagraph"/>
              <w:spacing w:line="360" w:lineRule="auto"/>
              <w:rPr>
                <w:rFonts w:ascii="Arial" w:hAnsi="Arial"/>
              </w:rPr>
            </w:pPr>
            <w:r>
              <w:rPr>
                <w:rFonts w:ascii="Arial" w:hAnsi="Arial"/>
              </w:rPr>
              <w:t xml:space="preserve"> A Forensic Accountant must</w:t>
            </w:r>
          </w:p>
          <w:p w14:paraId="77B93837" w14:textId="77777777" w:rsidR="006A46D8" w:rsidRDefault="006A46D8" w:rsidP="006A46D8">
            <w:pPr>
              <w:pStyle w:val="ListParagraph"/>
              <w:numPr>
                <w:ilvl w:val="0"/>
                <w:numId w:val="4"/>
              </w:numPr>
              <w:spacing w:line="360" w:lineRule="auto"/>
              <w:rPr>
                <w:rFonts w:ascii="Arial" w:hAnsi="Arial"/>
              </w:rPr>
            </w:pPr>
            <w:r>
              <w:rPr>
                <w:rFonts w:ascii="Arial" w:hAnsi="Arial"/>
              </w:rPr>
              <w:t xml:space="preserve">Possess a suspicious nature: Must suspect that there might be more to </w:t>
            </w:r>
            <w:r>
              <w:rPr>
                <w:rFonts w:ascii="Arial" w:hAnsi="Arial"/>
              </w:rPr>
              <w:lastRenderedPageBreak/>
              <w:t>information provided than meets the eye.</w:t>
            </w:r>
          </w:p>
          <w:p w14:paraId="17AE870D" w14:textId="77777777" w:rsidR="006A46D8" w:rsidRPr="00624D49" w:rsidRDefault="006A46D8" w:rsidP="006A46D8">
            <w:pPr>
              <w:pStyle w:val="ListParagraph"/>
              <w:numPr>
                <w:ilvl w:val="0"/>
                <w:numId w:val="4"/>
              </w:numPr>
              <w:spacing w:line="360" w:lineRule="auto"/>
              <w:rPr>
                <w:rFonts w:ascii="Arial" w:hAnsi="Arial"/>
              </w:rPr>
            </w:pPr>
            <w:r>
              <w:rPr>
                <w:rFonts w:ascii="Arial" w:hAnsi="Arial"/>
              </w:rPr>
              <w:t>Be structured: A forensic accountant must be meticulous and have good organiz</w:t>
            </w:r>
            <w:r w:rsidRPr="00624D49">
              <w:rPr>
                <w:rFonts w:ascii="Arial" w:hAnsi="Arial"/>
              </w:rPr>
              <w:t xml:space="preserve">ational skills allowing </w:t>
            </w:r>
            <w:r>
              <w:rPr>
                <w:rFonts w:ascii="Arial" w:hAnsi="Arial"/>
              </w:rPr>
              <w:t>the investigation to proceed in</w:t>
            </w:r>
            <w:r w:rsidRPr="00624D49">
              <w:rPr>
                <w:rFonts w:ascii="Arial" w:hAnsi="Arial"/>
              </w:rPr>
              <w:t xml:space="preserve"> a structured manner</w:t>
            </w:r>
          </w:p>
          <w:p w14:paraId="1D7FB4F2" w14:textId="77777777" w:rsidR="006A46D8" w:rsidRDefault="006A46D8" w:rsidP="006A46D8">
            <w:pPr>
              <w:pStyle w:val="ListParagraph"/>
              <w:numPr>
                <w:ilvl w:val="0"/>
                <w:numId w:val="4"/>
              </w:numPr>
              <w:spacing w:line="360" w:lineRule="auto"/>
              <w:rPr>
                <w:rFonts w:ascii="Arial" w:hAnsi="Arial"/>
              </w:rPr>
            </w:pPr>
            <w:r>
              <w:rPr>
                <w:rFonts w:ascii="Arial" w:hAnsi="Arial"/>
              </w:rPr>
              <w:t>Be detail oriented: ”The devil is in the details” hence attention to details will serve to expose any discrepancy and or cover-ups.</w:t>
            </w:r>
          </w:p>
          <w:p w14:paraId="474D7CBC" w14:textId="77777777" w:rsidR="006A46D8" w:rsidRDefault="006A46D8" w:rsidP="006A46D8">
            <w:pPr>
              <w:pStyle w:val="ListParagraph"/>
              <w:numPr>
                <w:ilvl w:val="0"/>
                <w:numId w:val="4"/>
              </w:numPr>
              <w:spacing w:line="360" w:lineRule="auto"/>
              <w:rPr>
                <w:rFonts w:ascii="Arial" w:hAnsi="Arial"/>
              </w:rPr>
            </w:pPr>
            <w:r>
              <w:rPr>
                <w:rFonts w:ascii="Arial" w:hAnsi="Arial"/>
              </w:rPr>
              <w:t>Possess honesty and Integrity: A good forensic accountant must be above collusion and resistant to attempts at bribery and intimidation.</w:t>
            </w:r>
          </w:p>
          <w:p w14:paraId="02B70374" w14:textId="77777777" w:rsidR="006A46D8" w:rsidRPr="005F0FAB" w:rsidRDefault="006A46D8" w:rsidP="006A46D8">
            <w:pPr>
              <w:pStyle w:val="ListParagraph"/>
              <w:numPr>
                <w:ilvl w:val="0"/>
                <w:numId w:val="4"/>
              </w:numPr>
              <w:spacing w:line="360" w:lineRule="auto"/>
              <w:rPr>
                <w:rFonts w:ascii="Arial" w:hAnsi="Arial"/>
              </w:rPr>
            </w:pPr>
            <w:r>
              <w:rPr>
                <w:rFonts w:ascii="Arial" w:hAnsi="Arial"/>
              </w:rPr>
              <w:t>Be articulate with good communication and presentation skills: During trial, a good forensic accountant is expected to present findings from the investigation in a progressive and easily understandable manner.</w:t>
            </w:r>
          </w:p>
          <w:p w14:paraId="420C33BC" w14:textId="77777777" w:rsidR="006A46D8" w:rsidRPr="003E7B89" w:rsidRDefault="006A46D8" w:rsidP="006A46D8">
            <w:pPr>
              <w:pStyle w:val="ListParagraph"/>
              <w:numPr>
                <w:ilvl w:val="0"/>
                <w:numId w:val="2"/>
              </w:numPr>
              <w:spacing w:line="360" w:lineRule="auto"/>
              <w:rPr>
                <w:rFonts w:ascii="Arial" w:hAnsi="Arial"/>
                <w:b/>
              </w:rPr>
            </w:pPr>
            <w:r w:rsidRPr="003E7B89">
              <w:rPr>
                <w:rFonts w:ascii="Arial" w:hAnsi="Arial"/>
                <w:b/>
              </w:rPr>
              <w:t>Outline the basic steps involved in fraud investigation</w:t>
            </w:r>
          </w:p>
          <w:p w14:paraId="69298EC9" w14:textId="77777777" w:rsidR="006A46D8" w:rsidRPr="00B45FAA" w:rsidRDefault="006A46D8" w:rsidP="006A46D8">
            <w:pPr>
              <w:pStyle w:val="ListParagraph"/>
              <w:spacing w:line="360" w:lineRule="auto"/>
              <w:rPr>
                <w:rFonts w:ascii="Arial" w:hAnsi="Arial"/>
                <w:u w:val="single"/>
              </w:rPr>
            </w:pPr>
            <w:r w:rsidRPr="00B45FAA">
              <w:rPr>
                <w:rFonts w:ascii="Arial" w:hAnsi="Arial"/>
                <w:u w:val="single"/>
              </w:rPr>
              <w:t xml:space="preserve">Answer </w:t>
            </w:r>
          </w:p>
          <w:p w14:paraId="7A579D8B" w14:textId="77777777" w:rsidR="006A46D8" w:rsidRDefault="006A46D8" w:rsidP="006A46D8">
            <w:pPr>
              <w:pStyle w:val="ListParagraph"/>
              <w:spacing w:line="360" w:lineRule="auto"/>
              <w:rPr>
                <w:rFonts w:ascii="Arial" w:hAnsi="Arial"/>
              </w:rPr>
            </w:pPr>
            <w:r>
              <w:rPr>
                <w:rFonts w:ascii="Arial" w:hAnsi="Arial"/>
              </w:rPr>
              <w:t>The basic steps involved in fraud investigation are</w:t>
            </w:r>
          </w:p>
          <w:p w14:paraId="0E43C640" w14:textId="77777777" w:rsidR="006A46D8" w:rsidRPr="00FF57C9" w:rsidRDefault="006A46D8" w:rsidP="006A46D8">
            <w:pPr>
              <w:pStyle w:val="ListParagraph"/>
              <w:numPr>
                <w:ilvl w:val="0"/>
                <w:numId w:val="5"/>
              </w:numPr>
              <w:spacing w:line="360" w:lineRule="auto"/>
              <w:rPr>
                <w:rFonts w:ascii="Arial" w:hAnsi="Arial"/>
              </w:rPr>
            </w:pPr>
            <w:r>
              <w:rPr>
                <w:rFonts w:ascii="Arial" w:hAnsi="Arial"/>
              </w:rPr>
              <w:t>Accepting the investigation: Determine the nature of the investigation and conflict of interest that might arise from accepting any investigation. Forensic accounting encompasses many areas and an inexperienced and unskilled team will not succeed in properly carrying out an investigation.</w:t>
            </w:r>
          </w:p>
          <w:p w14:paraId="59193654" w14:textId="77777777" w:rsidR="006A46D8" w:rsidRPr="00FF57C9" w:rsidRDefault="006A46D8" w:rsidP="006A46D8">
            <w:pPr>
              <w:pStyle w:val="ListParagraph"/>
              <w:numPr>
                <w:ilvl w:val="0"/>
                <w:numId w:val="5"/>
              </w:numPr>
              <w:spacing w:line="360" w:lineRule="auto"/>
              <w:rPr>
                <w:rFonts w:ascii="Arial" w:hAnsi="Arial"/>
              </w:rPr>
            </w:pPr>
            <w:r>
              <w:rPr>
                <w:rFonts w:ascii="Arial" w:hAnsi="Arial"/>
              </w:rPr>
              <w:t>Planning the investigation: Determine the objectives of the investigation and most efficient approach to identification of fraud and evidence gathering. Determine level of materiality and scope of information needed.</w:t>
            </w:r>
          </w:p>
          <w:p w14:paraId="37460D62" w14:textId="77777777" w:rsidR="006A46D8" w:rsidRPr="00FF57C9" w:rsidRDefault="006A46D8" w:rsidP="006A46D8">
            <w:pPr>
              <w:pStyle w:val="ListParagraph"/>
              <w:numPr>
                <w:ilvl w:val="0"/>
                <w:numId w:val="5"/>
              </w:numPr>
              <w:spacing w:line="360" w:lineRule="auto"/>
              <w:rPr>
                <w:rFonts w:ascii="Arial" w:hAnsi="Arial"/>
              </w:rPr>
            </w:pPr>
            <w:r>
              <w:rPr>
                <w:rFonts w:ascii="Arial" w:hAnsi="Arial"/>
              </w:rPr>
              <w:t xml:space="preserve">Gathering evidence: As evidence gathered will form the basis of trial, fraud investigators need to be well trained in evidence gathering and safekeeping techniques. </w:t>
            </w:r>
          </w:p>
          <w:p w14:paraId="157C2C6A" w14:textId="77777777" w:rsidR="006A46D8" w:rsidRPr="00FF57C9" w:rsidRDefault="006A46D8" w:rsidP="006A46D8">
            <w:pPr>
              <w:pStyle w:val="ListParagraph"/>
              <w:numPr>
                <w:ilvl w:val="0"/>
                <w:numId w:val="5"/>
              </w:numPr>
              <w:spacing w:line="360" w:lineRule="auto"/>
              <w:rPr>
                <w:rFonts w:ascii="Arial" w:hAnsi="Arial"/>
              </w:rPr>
            </w:pPr>
            <w:r>
              <w:rPr>
                <w:rFonts w:ascii="Arial" w:hAnsi="Arial"/>
              </w:rPr>
              <w:t>Presentation of findings / Reporting: T</w:t>
            </w:r>
            <w:r w:rsidRPr="00FF57C9">
              <w:rPr>
                <w:rFonts w:ascii="Arial" w:hAnsi="Arial"/>
              </w:rPr>
              <w:t>he client will expect a</w:t>
            </w:r>
            <w:r>
              <w:rPr>
                <w:rFonts w:ascii="Arial" w:hAnsi="Arial"/>
              </w:rPr>
              <w:t>t the end of the investigation, a</w:t>
            </w:r>
            <w:r w:rsidRPr="00FF57C9">
              <w:rPr>
                <w:rFonts w:ascii="Arial" w:hAnsi="Arial"/>
              </w:rPr>
              <w:t xml:space="preserve"> full report summarizing the evidence obtained, the extent of the losses incurred, the</w:t>
            </w:r>
            <w:r>
              <w:rPr>
                <w:rFonts w:ascii="Arial" w:hAnsi="Arial"/>
              </w:rPr>
              <w:t xml:space="preserve"> breakdown in control mechanisms that enabled fraud</w:t>
            </w:r>
            <w:r w:rsidRPr="00FF57C9">
              <w:rPr>
                <w:rFonts w:ascii="Arial" w:hAnsi="Arial"/>
              </w:rPr>
              <w:t xml:space="preserve">, etc. The report may also contain recommendations and suggestions to improve internal controls for fraud prevention. </w:t>
            </w:r>
          </w:p>
          <w:p w14:paraId="57C0A0BE" w14:textId="77777777" w:rsidR="006A46D8" w:rsidRDefault="006A46D8" w:rsidP="006A46D8">
            <w:pPr>
              <w:pStyle w:val="ListParagraph"/>
              <w:numPr>
                <w:ilvl w:val="0"/>
                <w:numId w:val="5"/>
              </w:numPr>
              <w:spacing w:line="360" w:lineRule="auto"/>
              <w:rPr>
                <w:rFonts w:ascii="Arial" w:hAnsi="Arial"/>
              </w:rPr>
            </w:pPr>
            <w:r>
              <w:rPr>
                <w:rFonts w:ascii="Arial" w:hAnsi="Arial"/>
              </w:rPr>
              <w:t>Prosecution:</w:t>
            </w:r>
            <w:r w:rsidRPr="00FF57C9">
              <w:rPr>
                <w:rFonts w:cs="Calibri"/>
                <w:sz w:val="32"/>
                <w:szCs w:val="32"/>
              </w:rPr>
              <w:t xml:space="preserve"> </w:t>
            </w:r>
            <w:r w:rsidRPr="00FF57C9">
              <w:rPr>
                <w:rFonts w:ascii="Arial" w:hAnsi="Arial"/>
              </w:rPr>
              <w:t>The whole investigation usually leads to a court case in which the evidence gathered during the investigation will be presented to the court. The investigation team members may also be called before the court to explain how they have managed to identify the perpetrators of fraud. Therefore, the investigators must be able to explain the evidence they have gathered professionally, in a language that is comprehensible to non-accounting people, a</w:t>
            </w:r>
            <w:r>
              <w:rPr>
                <w:rFonts w:ascii="Arial" w:hAnsi="Arial"/>
              </w:rPr>
              <w:t>nd to defend their conclusions.</w:t>
            </w:r>
          </w:p>
          <w:p w14:paraId="13E388BF" w14:textId="77777777" w:rsidR="006A46D8" w:rsidRDefault="006A46D8" w:rsidP="006A46D8">
            <w:pPr>
              <w:spacing w:line="360" w:lineRule="auto"/>
              <w:rPr>
                <w:rFonts w:ascii="Arial" w:hAnsi="Arial"/>
              </w:rPr>
            </w:pPr>
          </w:p>
          <w:p w14:paraId="1B01B432" w14:textId="77777777" w:rsidR="006A46D8" w:rsidRPr="003361E5" w:rsidRDefault="006A46D8" w:rsidP="006A46D8">
            <w:pPr>
              <w:spacing w:line="360" w:lineRule="auto"/>
              <w:rPr>
                <w:rFonts w:ascii="Arial" w:hAnsi="Arial"/>
              </w:rPr>
            </w:pPr>
          </w:p>
          <w:p w14:paraId="2B6AAD78" w14:textId="77777777" w:rsidR="006A46D8" w:rsidRPr="003E7B89" w:rsidRDefault="006A46D8" w:rsidP="006A46D8">
            <w:pPr>
              <w:pStyle w:val="ListParagraph"/>
              <w:numPr>
                <w:ilvl w:val="0"/>
                <w:numId w:val="2"/>
              </w:numPr>
              <w:spacing w:line="360" w:lineRule="auto"/>
              <w:rPr>
                <w:rFonts w:ascii="Arial" w:hAnsi="Arial"/>
                <w:b/>
              </w:rPr>
            </w:pPr>
            <w:r w:rsidRPr="003E7B89">
              <w:rPr>
                <w:rFonts w:ascii="Arial" w:hAnsi="Arial"/>
                <w:b/>
              </w:rPr>
              <w:t xml:space="preserve">How would you distinguish forensic accounting, fraud auditing, and investigative auditing from financial auditing? </w:t>
            </w:r>
          </w:p>
          <w:p w14:paraId="368D9D20" w14:textId="77777777" w:rsidR="006A46D8" w:rsidRPr="00BD3A22" w:rsidRDefault="006A46D8" w:rsidP="006A46D8">
            <w:pPr>
              <w:pStyle w:val="ListParagraph"/>
              <w:spacing w:line="360" w:lineRule="auto"/>
              <w:rPr>
                <w:rFonts w:ascii="Arial" w:hAnsi="Arial"/>
                <w:u w:val="single"/>
              </w:rPr>
            </w:pPr>
            <w:r w:rsidRPr="00BD3A22">
              <w:rPr>
                <w:rFonts w:ascii="Arial" w:hAnsi="Arial"/>
                <w:u w:val="single"/>
              </w:rPr>
              <w:t xml:space="preserve">Answer: </w:t>
            </w:r>
          </w:p>
          <w:p w14:paraId="71D1A7DE" w14:textId="77777777" w:rsidR="006A46D8" w:rsidRDefault="006A46D8" w:rsidP="006A46D8">
            <w:pPr>
              <w:pStyle w:val="ListParagraph"/>
              <w:numPr>
                <w:ilvl w:val="0"/>
                <w:numId w:val="6"/>
              </w:numPr>
              <w:spacing w:line="360" w:lineRule="auto"/>
              <w:rPr>
                <w:rFonts w:ascii="Arial" w:hAnsi="Arial"/>
              </w:rPr>
            </w:pPr>
            <w:r>
              <w:rPr>
                <w:rFonts w:ascii="Arial" w:hAnsi="Arial"/>
              </w:rPr>
              <w:t>Forensic accounting uses</w:t>
            </w:r>
            <w:r w:rsidRPr="00D230B7">
              <w:rPr>
                <w:rFonts w:ascii="Arial" w:hAnsi="Arial"/>
              </w:rPr>
              <w:t xml:space="preserve"> accounting, </w:t>
            </w:r>
            <w:r>
              <w:rPr>
                <w:rFonts w:ascii="Arial" w:hAnsi="Arial"/>
              </w:rPr>
              <w:t xml:space="preserve">financial analysis, </w:t>
            </w:r>
            <w:r w:rsidRPr="00D230B7">
              <w:rPr>
                <w:rFonts w:ascii="Arial" w:hAnsi="Arial"/>
              </w:rPr>
              <w:t xml:space="preserve">auditing, and investigative skills to </w:t>
            </w:r>
            <w:r>
              <w:rPr>
                <w:rFonts w:ascii="Arial" w:hAnsi="Arial"/>
              </w:rPr>
              <w:t>investigate</w:t>
            </w:r>
            <w:r w:rsidRPr="00D230B7">
              <w:rPr>
                <w:rFonts w:ascii="Arial" w:hAnsi="Arial"/>
              </w:rPr>
              <w:t xml:space="preserve"> fraud</w:t>
            </w:r>
            <w:r>
              <w:rPr>
                <w:rFonts w:ascii="Arial" w:hAnsi="Arial"/>
              </w:rPr>
              <w:t xml:space="preserve"> allegations</w:t>
            </w:r>
            <w:r w:rsidRPr="00D230B7">
              <w:rPr>
                <w:rFonts w:ascii="Arial" w:hAnsi="Arial"/>
              </w:rPr>
              <w:t xml:space="preserve">. Forensic Accounting </w:t>
            </w:r>
            <w:r>
              <w:rPr>
                <w:rFonts w:ascii="Arial" w:hAnsi="Arial"/>
              </w:rPr>
              <w:t>also supports court proceedings by providing evidence and presenting findings from the investigation in a concise manner. Forensic accounting is however not limited to fraud investigations. Forensic accountants are also involved in investigating royalty claims, insurance claims, personal injury claims and for unearthing assets hidden away during divorce and bankruptcy cases.</w:t>
            </w:r>
          </w:p>
          <w:p w14:paraId="1321E849" w14:textId="77777777" w:rsidR="006A46D8" w:rsidRPr="00857BB9" w:rsidRDefault="006A46D8" w:rsidP="006A46D8">
            <w:pPr>
              <w:pStyle w:val="ListParagraph"/>
              <w:spacing w:line="360" w:lineRule="auto"/>
              <w:ind w:left="1440"/>
              <w:rPr>
                <w:rFonts w:ascii="Arial" w:hAnsi="Arial"/>
              </w:rPr>
            </w:pPr>
            <w:r>
              <w:rPr>
                <w:rFonts w:ascii="Arial" w:hAnsi="Arial"/>
              </w:rPr>
              <w:t xml:space="preserve">Forensic accounting, Fraud Auditing and </w:t>
            </w:r>
            <w:r w:rsidRPr="00857BB9">
              <w:rPr>
                <w:rFonts w:ascii="Arial" w:hAnsi="Arial"/>
              </w:rPr>
              <w:t>Investigative Auditing</w:t>
            </w:r>
            <w:r>
              <w:rPr>
                <w:rFonts w:ascii="Arial" w:hAnsi="Arial"/>
              </w:rPr>
              <w:t xml:space="preserve"> deal with criminal activities relating to fraud.</w:t>
            </w:r>
          </w:p>
          <w:p w14:paraId="16D8FD15" w14:textId="77777777" w:rsidR="006A46D8" w:rsidRDefault="006A46D8" w:rsidP="006A46D8">
            <w:pPr>
              <w:pStyle w:val="ListParagraph"/>
              <w:numPr>
                <w:ilvl w:val="0"/>
                <w:numId w:val="6"/>
              </w:numPr>
              <w:spacing w:line="360" w:lineRule="auto"/>
              <w:rPr>
                <w:rFonts w:ascii="Arial" w:hAnsi="Arial"/>
              </w:rPr>
            </w:pPr>
            <w:r>
              <w:rPr>
                <w:rFonts w:ascii="Arial" w:hAnsi="Arial"/>
              </w:rPr>
              <w:t>Financial Auditing, on the other hand involves the examination of financial statements of an organization by an external</w:t>
            </w:r>
            <w:r w:rsidR="007129BB">
              <w:rPr>
                <w:rFonts w:ascii="Arial" w:hAnsi="Arial"/>
              </w:rPr>
              <w:t xml:space="preserve"> accounting </w:t>
            </w:r>
            <w:r>
              <w:rPr>
                <w:rFonts w:ascii="Arial" w:hAnsi="Arial"/>
              </w:rPr>
              <w:t xml:space="preserve">body to ascertain compliance with regulatory standards. This exercise also serves to ensure that the financial statements presented by management to the owners of the organization present a true financial reflection of the activities of the company in the period under review. </w:t>
            </w:r>
          </w:p>
          <w:p w14:paraId="1D71C9D3" w14:textId="77777777" w:rsidR="006A46D8" w:rsidRPr="00860AD1" w:rsidRDefault="006A46D8" w:rsidP="00860AD1">
            <w:pPr>
              <w:pStyle w:val="ListParagraph"/>
              <w:numPr>
                <w:ilvl w:val="0"/>
                <w:numId w:val="6"/>
              </w:numPr>
              <w:spacing w:line="360" w:lineRule="auto"/>
              <w:rPr>
                <w:rFonts w:ascii="Arial" w:hAnsi="Arial"/>
              </w:rPr>
            </w:pPr>
            <w:r>
              <w:rPr>
                <w:rFonts w:ascii="Arial" w:hAnsi="Arial"/>
              </w:rPr>
              <w:t>The findings from a financial</w:t>
            </w:r>
            <w:r w:rsidRPr="003361E5">
              <w:rPr>
                <w:rFonts w:ascii="Arial" w:hAnsi="Arial"/>
              </w:rPr>
              <w:t xml:space="preserve"> audit are presented in an audit report to the shareholders of the company while the findings from a forensic accounting investigation are used as evidence for persecution for fraud</w:t>
            </w:r>
            <w:r w:rsidR="007129BB">
              <w:rPr>
                <w:rFonts w:ascii="Arial" w:hAnsi="Arial"/>
              </w:rPr>
              <w:t xml:space="preserve"> or to </w:t>
            </w:r>
            <w:r w:rsidR="00860AD1">
              <w:rPr>
                <w:rFonts w:ascii="Arial" w:hAnsi="Arial"/>
              </w:rPr>
              <w:t>alleviate suspicions of fraud</w:t>
            </w:r>
            <w:r w:rsidRPr="00860AD1">
              <w:rPr>
                <w:rFonts w:ascii="Arial" w:hAnsi="Arial"/>
              </w:rPr>
              <w:t>.</w:t>
            </w:r>
          </w:p>
          <w:p w14:paraId="31586A29" w14:textId="77777777" w:rsidR="006A46D8" w:rsidRPr="00D230B7" w:rsidRDefault="006A46D8" w:rsidP="006A46D8">
            <w:pPr>
              <w:pStyle w:val="ListParagraph"/>
              <w:spacing w:line="360" w:lineRule="auto"/>
              <w:rPr>
                <w:rFonts w:ascii="Arial" w:hAnsi="Arial"/>
              </w:rPr>
            </w:pPr>
          </w:p>
          <w:p w14:paraId="27ED7DD0" w14:textId="77777777" w:rsidR="006A46D8" w:rsidRDefault="006A46D8" w:rsidP="006A46D8">
            <w:pPr>
              <w:pStyle w:val="ListParagraph"/>
              <w:spacing w:line="360" w:lineRule="auto"/>
              <w:rPr>
                <w:rFonts w:ascii="Arial" w:hAnsi="Arial"/>
                <w:b/>
              </w:rPr>
            </w:pPr>
            <w:r w:rsidRPr="001D2619">
              <w:rPr>
                <w:rFonts w:ascii="Arial" w:hAnsi="Arial"/>
                <w:b/>
              </w:rPr>
              <w:t>QUESTION 2</w:t>
            </w:r>
          </w:p>
          <w:p w14:paraId="5D006303" w14:textId="77777777" w:rsidR="006A46D8" w:rsidRDefault="006A46D8" w:rsidP="006A46D8">
            <w:pPr>
              <w:pStyle w:val="ListParagraph"/>
              <w:numPr>
                <w:ilvl w:val="0"/>
                <w:numId w:val="7"/>
              </w:numPr>
              <w:spacing w:line="360" w:lineRule="auto"/>
              <w:rPr>
                <w:rFonts w:ascii="Arial" w:hAnsi="Arial"/>
              </w:rPr>
            </w:pPr>
            <w:r w:rsidRPr="001D2619">
              <w:rPr>
                <w:rFonts w:ascii="Arial" w:hAnsi="Arial"/>
              </w:rPr>
              <w:t>How the investigation for the above case should be started?  </w:t>
            </w:r>
          </w:p>
          <w:p w14:paraId="72E34ABF" w14:textId="77777777" w:rsidR="006A46D8" w:rsidRDefault="006A46D8" w:rsidP="006A46D8">
            <w:pPr>
              <w:pStyle w:val="ListParagraph"/>
              <w:spacing w:line="360" w:lineRule="auto"/>
              <w:rPr>
                <w:rFonts w:ascii="Arial" w:hAnsi="Arial"/>
                <w:u w:val="single"/>
              </w:rPr>
            </w:pPr>
            <w:r w:rsidRPr="001D2619">
              <w:rPr>
                <w:rFonts w:ascii="Arial" w:hAnsi="Arial"/>
                <w:u w:val="single"/>
              </w:rPr>
              <w:t>Answer:</w:t>
            </w:r>
          </w:p>
          <w:p w14:paraId="14B7675E" w14:textId="77777777" w:rsidR="00860AD1" w:rsidRDefault="006A46D8" w:rsidP="00860AD1">
            <w:pPr>
              <w:pStyle w:val="ListParagraph"/>
              <w:numPr>
                <w:ilvl w:val="0"/>
                <w:numId w:val="8"/>
              </w:numPr>
              <w:spacing w:line="360" w:lineRule="auto"/>
              <w:rPr>
                <w:rFonts w:ascii="Arial" w:hAnsi="Arial"/>
              </w:rPr>
            </w:pPr>
            <w:r>
              <w:rPr>
                <w:rFonts w:ascii="Arial" w:hAnsi="Arial"/>
              </w:rPr>
              <w:t xml:space="preserve">The Board should arrange for a confidential meeting with the whistle blower to ascertain that the allegations are based on facts and not on some personal vendetta. </w:t>
            </w:r>
          </w:p>
          <w:p w14:paraId="5B053CDD" w14:textId="77777777" w:rsidR="00860AD1" w:rsidRDefault="006A46D8" w:rsidP="00860AD1">
            <w:pPr>
              <w:pStyle w:val="ListParagraph"/>
              <w:numPr>
                <w:ilvl w:val="0"/>
                <w:numId w:val="8"/>
              </w:numPr>
              <w:spacing w:line="360" w:lineRule="auto"/>
              <w:rPr>
                <w:rFonts w:ascii="Arial" w:hAnsi="Arial"/>
              </w:rPr>
            </w:pPr>
            <w:r>
              <w:rPr>
                <w:rFonts w:ascii="Arial" w:hAnsi="Arial"/>
              </w:rPr>
              <w:t>T</w:t>
            </w:r>
            <w:r w:rsidRPr="00860AD1">
              <w:rPr>
                <w:rFonts w:ascii="Arial" w:hAnsi="Arial"/>
              </w:rPr>
              <w:t xml:space="preserve">he next step upon confirming the authenticity of the accusations will be to suspend the administrator pending the outcome of the investigation. This action will be necessary to prevent the administrator having any influence on the investigation. </w:t>
            </w:r>
          </w:p>
          <w:p w14:paraId="72FCE191" w14:textId="77777777" w:rsidR="006A46D8" w:rsidRPr="00860AD1" w:rsidRDefault="006A46D8" w:rsidP="00860AD1">
            <w:pPr>
              <w:pStyle w:val="ListParagraph"/>
              <w:numPr>
                <w:ilvl w:val="0"/>
                <w:numId w:val="8"/>
              </w:numPr>
              <w:spacing w:line="360" w:lineRule="auto"/>
              <w:rPr>
                <w:rFonts w:ascii="Arial" w:hAnsi="Arial"/>
              </w:rPr>
            </w:pPr>
            <w:r w:rsidRPr="00860AD1">
              <w:rPr>
                <w:rFonts w:ascii="Arial" w:hAnsi="Arial"/>
              </w:rPr>
              <w:t xml:space="preserve">The board should then appoint a forensic accountant to investigate </w:t>
            </w:r>
            <w:r w:rsidRPr="00860AD1">
              <w:rPr>
                <w:rFonts w:ascii="Arial" w:hAnsi="Arial"/>
              </w:rPr>
              <w:lastRenderedPageBreak/>
              <w:t>allegations and determine the scope of said financial mismanagement by the administrator.</w:t>
            </w:r>
          </w:p>
          <w:p w14:paraId="6A667E78" w14:textId="77777777" w:rsidR="006A46D8" w:rsidRPr="00627832" w:rsidRDefault="006A46D8" w:rsidP="00627832">
            <w:pPr>
              <w:spacing w:line="360" w:lineRule="auto"/>
              <w:rPr>
                <w:rFonts w:ascii="Arial" w:hAnsi="Arial"/>
              </w:rPr>
            </w:pPr>
          </w:p>
          <w:p w14:paraId="790EB91A" w14:textId="77777777" w:rsidR="006A46D8" w:rsidRDefault="006A46D8" w:rsidP="006A46D8">
            <w:pPr>
              <w:pStyle w:val="ListParagraph"/>
              <w:numPr>
                <w:ilvl w:val="0"/>
                <w:numId w:val="7"/>
              </w:numPr>
              <w:spacing w:line="360" w:lineRule="auto"/>
              <w:rPr>
                <w:rFonts w:ascii="Arial" w:hAnsi="Arial"/>
              </w:rPr>
            </w:pPr>
            <w:r w:rsidRPr="001D2619">
              <w:rPr>
                <w:rFonts w:ascii="Arial" w:hAnsi="Arial"/>
              </w:rPr>
              <w:t xml:space="preserve">Outline some </w:t>
            </w:r>
            <w:r w:rsidR="00860AD1" w:rsidRPr="001D2619">
              <w:rPr>
                <w:rFonts w:ascii="Arial" w:hAnsi="Arial"/>
              </w:rPr>
              <w:t>documents</w:t>
            </w:r>
            <w:r w:rsidR="00860AD1">
              <w:rPr>
                <w:rFonts w:ascii="Arial" w:hAnsi="Arial"/>
              </w:rPr>
              <w:t>, which</w:t>
            </w:r>
            <w:r w:rsidRPr="001D2619">
              <w:rPr>
                <w:rFonts w:ascii="Arial" w:hAnsi="Arial"/>
              </w:rPr>
              <w:t xml:space="preserve"> you think can help disclose the administrator’s  fraud activities.  </w:t>
            </w:r>
          </w:p>
          <w:p w14:paraId="44E00FC8" w14:textId="77777777" w:rsidR="006A46D8" w:rsidRDefault="006A46D8" w:rsidP="006A46D8">
            <w:pPr>
              <w:pStyle w:val="ListParagraph"/>
              <w:spacing w:line="360" w:lineRule="auto"/>
              <w:rPr>
                <w:rFonts w:ascii="Arial" w:hAnsi="Arial"/>
                <w:u w:val="single"/>
              </w:rPr>
            </w:pPr>
            <w:r w:rsidRPr="001D2619">
              <w:rPr>
                <w:rFonts w:ascii="Arial" w:hAnsi="Arial"/>
                <w:u w:val="single"/>
              </w:rPr>
              <w:t>Answer:</w:t>
            </w:r>
          </w:p>
          <w:p w14:paraId="62CA56E0" w14:textId="77777777" w:rsidR="006A46D8" w:rsidRPr="00CB08C1" w:rsidRDefault="006A46D8" w:rsidP="006A46D8">
            <w:pPr>
              <w:pStyle w:val="ListParagraph"/>
              <w:spacing w:line="360" w:lineRule="auto"/>
              <w:rPr>
                <w:rFonts w:ascii="Arial" w:hAnsi="Arial"/>
              </w:rPr>
            </w:pPr>
            <w:r>
              <w:rPr>
                <w:rFonts w:ascii="Arial" w:hAnsi="Arial"/>
              </w:rPr>
              <w:t>Bank statements: This will be used to evidence approved expenses and form the bedrock of the investigation. All expense related outflows will be tracked back through the system and reconciled with other documents listed below.</w:t>
            </w:r>
          </w:p>
          <w:p w14:paraId="0773CCCF" w14:textId="77777777" w:rsidR="006A46D8" w:rsidRDefault="006A46D8" w:rsidP="006A46D8">
            <w:pPr>
              <w:pStyle w:val="ListParagraph"/>
              <w:spacing w:line="360" w:lineRule="auto"/>
              <w:rPr>
                <w:rFonts w:ascii="Arial" w:hAnsi="Arial"/>
              </w:rPr>
            </w:pPr>
            <w:r>
              <w:rPr>
                <w:rFonts w:ascii="Arial" w:hAnsi="Arial"/>
              </w:rPr>
              <w:t>Expense vouchers: All related expense vouchers raised will be examined for approval and crosschecked against receipts</w:t>
            </w:r>
          </w:p>
          <w:p w14:paraId="0084D73A" w14:textId="77777777" w:rsidR="006A46D8" w:rsidRDefault="006A46D8" w:rsidP="006A46D8">
            <w:pPr>
              <w:pStyle w:val="ListParagraph"/>
              <w:spacing w:line="360" w:lineRule="auto"/>
              <w:rPr>
                <w:rFonts w:ascii="Arial" w:hAnsi="Arial"/>
              </w:rPr>
            </w:pPr>
            <w:r>
              <w:rPr>
                <w:rFonts w:ascii="Arial" w:hAnsi="Arial"/>
              </w:rPr>
              <w:t>Receipts: This should also be examined to ascertain the nature of the various expenses incurred by the administrator</w:t>
            </w:r>
          </w:p>
          <w:p w14:paraId="03417E20" w14:textId="77777777" w:rsidR="00860AD1" w:rsidRPr="00707429" w:rsidRDefault="006A46D8" w:rsidP="00627832">
            <w:pPr>
              <w:pStyle w:val="ListParagraph"/>
              <w:spacing w:line="360" w:lineRule="auto"/>
              <w:rPr>
                <w:rFonts w:ascii="Arial" w:hAnsi="Arial"/>
              </w:rPr>
            </w:pPr>
            <w:r>
              <w:rPr>
                <w:rFonts w:ascii="Arial" w:hAnsi="Arial"/>
              </w:rPr>
              <w:t>Invoices: This should also be examined to ascertain the true nature of funds expensed to the school board.</w:t>
            </w:r>
          </w:p>
          <w:p w14:paraId="029051FE" w14:textId="77777777" w:rsidR="006A46D8" w:rsidRPr="0051330D" w:rsidRDefault="006A46D8" w:rsidP="006A46D8">
            <w:pPr>
              <w:pStyle w:val="ListParagraph"/>
              <w:spacing w:line="360" w:lineRule="auto"/>
              <w:rPr>
                <w:rFonts w:ascii="Arial" w:hAnsi="Arial"/>
              </w:rPr>
            </w:pPr>
          </w:p>
          <w:p w14:paraId="75A63D5F" w14:textId="77777777" w:rsidR="006A46D8" w:rsidRDefault="006A46D8" w:rsidP="006A46D8">
            <w:pPr>
              <w:pStyle w:val="ListParagraph"/>
              <w:numPr>
                <w:ilvl w:val="0"/>
                <w:numId w:val="7"/>
              </w:numPr>
              <w:spacing w:line="360" w:lineRule="auto"/>
              <w:rPr>
                <w:rFonts w:ascii="Arial" w:hAnsi="Arial"/>
              </w:rPr>
            </w:pPr>
            <w:r w:rsidRPr="001D2619">
              <w:rPr>
                <w:rFonts w:ascii="Arial" w:hAnsi="Arial"/>
              </w:rPr>
              <w:t>If the forensic accountant is to be hired, how should he be chosen?</w:t>
            </w:r>
          </w:p>
          <w:p w14:paraId="058D4AA4" w14:textId="77777777" w:rsidR="006A46D8" w:rsidRPr="00C35AED" w:rsidRDefault="006A46D8" w:rsidP="006A46D8">
            <w:pPr>
              <w:pStyle w:val="ListParagraph"/>
              <w:spacing w:line="360" w:lineRule="auto"/>
              <w:rPr>
                <w:rFonts w:ascii="Arial" w:hAnsi="Arial"/>
                <w:u w:val="single"/>
              </w:rPr>
            </w:pPr>
            <w:r w:rsidRPr="001D2619">
              <w:rPr>
                <w:rFonts w:ascii="Arial" w:hAnsi="Arial"/>
                <w:u w:val="single"/>
              </w:rPr>
              <w:t>Answer:</w:t>
            </w:r>
            <w:bookmarkStart w:id="0" w:name="_GoBack"/>
            <w:bookmarkEnd w:id="0"/>
          </w:p>
          <w:p w14:paraId="187529F5" w14:textId="77777777" w:rsidR="006A46D8" w:rsidRDefault="006A46D8" w:rsidP="006A46D8">
            <w:pPr>
              <w:pStyle w:val="ListParagraph"/>
              <w:spacing w:line="360" w:lineRule="auto"/>
              <w:rPr>
                <w:rFonts w:ascii="Arial" w:hAnsi="Arial"/>
              </w:rPr>
            </w:pPr>
            <w:r>
              <w:rPr>
                <w:rFonts w:ascii="Arial" w:hAnsi="Arial"/>
              </w:rPr>
              <w:t>To avoid a conflict of interest, a forensic accountant without any previous engagement with the school board or and the administrator will be preferable. This is because, the forensic accountant will have to expose failings of previous internal control measures and make recommendations to prevent a recurrence. Findings from this investigation, may cast previous accounting / internal control functions in unflattering light. Hence the need for independence in carrying out the assignment.</w:t>
            </w:r>
          </w:p>
          <w:p w14:paraId="61D74E34" w14:textId="77777777" w:rsidR="006A46D8" w:rsidRDefault="006A46D8" w:rsidP="006A46D8">
            <w:pPr>
              <w:pStyle w:val="ListParagraph"/>
              <w:spacing w:line="360" w:lineRule="auto"/>
              <w:rPr>
                <w:rFonts w:ascii="Arial" w:hAnsi="Arial"/>
              </w:rPr>
            </w:pPr>
            <w:r>
              <w:rPr>
                <w:rFonts w:ascii="Arial" w:hAnsi="Arial"/>
              </w:rPr>
              <w:t>In addition, a forensic accountant with experience investigating government parastatals will be preferable.</w:t>
            </w:r>
          </w:p>
          <w:p w14:paraId="1BE0158E" w14:textId="77777777" w:rsidR="006A46D8" w:rsidRPr="001D2619" w:rsidRDefault="006A46D8" w:rsidP="006A46D8">
            <w:pPr>
              <w:pStyle w:val="ListParagraph"/>
              <w:spacing w:line="360" w:lineRule="auto"/>
              <w:rPr>
                <w:rFonts w:ascii="Arial" w:hAnsi="Arial"/>
              </w:rPr>
            </w:pPr>
          </w:p>
          <w:p w14:paraId="7EA7BB4E" w14:textId="77777777" w:rsidR="006A46D8" w:rsidRDefault="006A46D8" w:rsidP="006A46D8">
            <w:pPr>
              <w:pStyle w:val="ListParagraph"/>
              <w:numPr>
                <w:ilvl w:val="0"/>
                <w:numId w:val="7"/>
              </w:numPr>
              <w:spacing w:line="360" w:lineRule="auto"/>
              <w:rPr>
                <w:rFonts w:ascii="Arial" w:hAnsi="Arial"/>
                <w:b/>
              </w:rPr>
            </w:pPr>
            <w:r w:rsidRPr="001D2619">
              <w:rPr>
                <w:rFonts w:ascii="Arial" w:hAnsi="Arial"/>
              </w:rPr>
              <w:t>Should the administrator be interviewed? If so, at which stage?</w:t>
            </w:r>
            <w:r w:rsidRPr="001D2619">
              <w:rPr>
                <w:rFonts w:ascii="Arial" w:hAnsi="Arial"/>
                <w:b/>
              </w:rPr>
              <w:t xml:space="preserve">  </w:t>
            </w:r>
          </w:p>
          <w:p w14:paraId="03C98D8F" w14:textId="77777777" w:rsidR="006A46D8" w:rsidRPr="00C35AED" w:rsidRDefault="006A46D8" w:rsidP="006A46D8">
            <w:pPr>
              <w:pStyle w:val="ListParagraph"/>
              <w:spacing w:line="360" w:lineRule="auto"/>
              <w:rPr>
                <w:rFonts w:ascii="Arial" w:hAnsi="Arial"/>
                <w:u w:val="single"/>
              </w:rPr>
            </w:pPr>
            <w:r w:rsidRPr="001D2619">
              <w:rPr>
                <w:rFonts w:ascii="Arial" w:hAnsi="Arial"/>
                <w:u w:val="single"/>
              </w:rPr>
              <w:t>Answer:</w:t>
            </w:r>
          </w:p>
          <w:p w14:paraId="664861EA" w14:textId="77777777" w:rsidR="006A46D8" w:rsidRPr="00BD2D9F" w:rsidRDefault="006A46D8" w:rsidP="006A46D8">
            <w:pPr>
              <w:pStyle w:val="ListParagraph"/>
              <w:spacing w:line="360" w:lineRule="auto"/>
              <w:rPr>
                <w:rFonts w:ascii="Arial" w:hAnsi="Arial"/>
              </w:rPr>
            </w:pPr>
            <w:r>
              <w:rPr>
                <w:rFonts w:ascii="Arial" w:hAnsi="Arial"/>
              </w:rPr>
              <w:t>Yes the administrator should be interviewed. The forensic accountant should interview the administrator at the conclusion of the independent investigation. This will allow the forensic accountant collect as much relevant data</w:t>
            </w:r>
            <w:r w:rsidR="00627832">
              <w:rPr>
                <w:rFonts w:ascii="Arial" w:hAnsi="Arial"/>
              </w:rPr>
              <w:t>/evidence</w:t>
            </w:r>
            <w:r>
              <w:rPr>
                <w:rFonts w:ascii="Arial" w:hAnsi="Arial"/>
              </w:rPr>
              <w:t xml:space="preserve"> as possible. Armed with this information, the forensic accountant may be able to elicit a confession from the administrator during the course of the interview.</w:t>
            </w:r>
          </w:p>
          <w:p w14:paraId="01E14C57" w14:textId="77777777" w:rsidR="006A46D8" w:rsidRDefault="006A46D8" w:rsidP="006A46D8">
            <w:pPr>
              <w:pStyle w:val="ListParagraph"/>
              <w:spacing w:line="360" w:lineRule="auto"/>
              <w:rPr>
                <w:rFonts w:ascii="Arial" w:hAnsi="Arial"/>
                <w:b/>
              </w:rPr>
            </w:pPr>
          </w:p>
          <w:p w14:paraId="3B3A6286" w14:textId="77777777" w:rsidR="006A46D8" w:rsidRDefault="006A46D8" w:rsidP="006A46D8">
            <w:pPr>
              <w:pStyle w:val="ListParagraph"/>
              <w:spacing w:line="360" w:lineRule="auto"/>
              <w:rPr>
                <w:rFonts w:ascii="Arial" w:hAnsi="Arial"/>
                <w:b/>
              </w:rPr>
            </w:pPr>
          </w:p>
          <w:p w14:paraId="49E27C02" w14:textId="77777777" w:rsidR="006A46D8" w:rsidRDefault="006A46D8" w:rsidP="006A46D8">
            <w:pPr>
              <w:widowControl w:val="0"/>
              <w:autoSpaceDE w:val="0"/>
              <w:autoSpaceDN w:val="0"/>
              <w:adjustRightInd w:val="0"/>
              <w:spacing w:after="240" w:line="380" w:lineRule="atLeast"/>
              <w:rPr>
                <w:rFonts w:ascii="Calibri" w:hAnsi="Calibri" w:cs="Calibri"/>
                <w:sz w:val="32"/>
                <w:szCs w:val="32"/>
              </w:rPr>
            </w:pPr>
          </w:p>
          <w:p w14:paraId="10BC3498" w14:textId="77777777" w:rsidR="006A46D8" w:rsidRPr="00074142" w:rsidRDefault="006A46D8" w:rsidP="006A46D8">
            <w:pPr>
              <w:pStyle w:val="ListParagraph"/>
              <w:spacing w:line="360" w:lineRule="auto"/>
              <w:rPr>
                <w:rFonts w:ascii="Arial" w:hAnsi="Arial"/>
              </w:rPr>
            </w:pPr>
          </w:p>
          <w:p w14:paraId="1F3A52DC" w14:textId="77777777" w:rsidR="006A46D8" w:rsidRPr="001D2619" w:rsidRDefault="006A46D8" w:rsidP="006A46D8">
            <w:pPr>
              <w:pStyle w:val="ListParagraph"/>
              <w:spacing w:line="360" w:lineRule="auto"/>
              <w:rPr>
                <w:rFonts w:ascii="Arial" w:hAnsi="Arial"/>
                <w:b/>
              </w:rPr>
            </w:pPr>
          </w:p>
          <w:p w14:paraId="1B8978C6" w14:textId="77777777" w:rsidR="00CC2FB3" w:rsidRDefault="00CC2FB3" w:rsidP="00A851DA">
            <w:pPr>
              <w:rPr>
                <w:b/>
              </w:rPr>
            </w:pPr>
          </w:p>
          <w:p w14:paraId="03EAF5E9" w14:textId="77777777" w:rsidR="00CC2FB3" w:rsidRDefault="00CC2FB3" w:rsidP="00A851DA">
            <w:pPr>
              <w:rPr>
                <w:b/>
              </w:rPr>
            </w:pPr>
          </w:p>
          <w:p w14:paraId="67E8A50A" w14:textId="77777777" w:rsidR="00CC2FB3" w:rsidRDefault="00CC2FB3" w:rsidP="00A851DA">
            <w:pPr>
              <w:rPr>
                <w:b/>
              </w:rPr>
            </w:pPr>
          </w:p>
          <w:p w14:paraId="63104FB7" w14:textId="77777777" w:rsidR="00CC2FB3" w:rsidRDefault="00CC2FB3" w:rsidP="00A851DA">
            <w:pPr>
              <w:rPr>
                <w:b/>
              </w:rPr>
            </w:pPr>
          </w:p>
          <w:p w14:paraId="03CF0C94" w14:textId="77777777" w:rsidR="00CC2FB3" w:rsidRDefault="00CC2FB3" w:rsidP="00A851DA">
            <w:pPr>
              <w:rPr>
                <w:b/>
              </w:rPr>
            </w:pPr>
          </w:p>
          <w:p w14:paraId="39224F3A" w14:textId="77777777" w:rsidR="00CC2FB3" w:rsidRDefault="00CC2FB3" w:rsidP="00A851DA">
            <w:pPr>
              <w:rPr>
                <w:b/>
              </w:rPr>
            </w:pPr>
          </w:p>
          <w:p w14:paraId="74462627" w14:textId="77777777" w:rsidR="00CC2FB3" w:rsidRDefault="00CC2FB3" w:rsidP="00A851DA">
            <w:pPr>
              <w:rPr>
                <w:b/>
              </w:rPr>
            </w:pPr>
          </w:p>
          <w:p w14:paraId="4232AE50" w14:textId="77777777" w:rsidR="00CC2FB3" w:rsidRDefault="00CC2FB3" w:rsidP="00A851DA">
            <w:pPr>
              <w:rPr>
                <w:b/>
              </w:rPr>
            </w:pPr>
          </w:p>
          <w:p w14:paraId="2D560E8D" w14:textId="77777777" w:rsidR="00CC2FB3" w:rsidRDefault="00CC2FB3" w:rsidP="00A851DA">
            <w:pPr>
              <w:rPr>
                <w:b/>
              </w:rPr>
            </w:pPr>
          </w:p>
          <w:p w14:paraId="597908BE" w14:textId="77777777" w:rsidR="00CC2FB3" w:rsidRDefault="00CC2FB3" w:rsidP="00A851DA">
            <w:pPr>
              <w:rPr>
                <w:b/>
              </w:rPr>
            </w:pPr>
          </w:p>
          <w:p w14:paraId="135152D8" w14:textId="77777777" w:rsidR="00CC2FB3" w:rsidRDefault="00CC2FB3" w:rsidP="00A851DA">
            <w:pPr>
              <w:rPr>
                <w:b/>
              </w:rPr>
            </w:pPr>
          </w:p>
          <w:p w14:paraId="31E3D893" w14:textId="77777777" w:rsidR="00CC2FB3" w:rsidRDefault="00CC2FB3" w:rsidP="00A851DA">
            <w:pPr>
              <w:rPr>
                <w:b/>
              </w:rPr>
            </w:pPr>
          </w:p>
          <w:p w14:paraId="0CF84A69" w14:textId="77777777" w:rsidR="00CC2FB3" w:rsidRDefault="00CC2FB3" w:rsidP="00A851DA">
            <w:pPr>
              <w:rPr>
                <w:b/>
              </w:rPr>
            </w:pPr>
          </w:p>
          <w:p w14:paraId="2C4B4ACE" w14:textId="77777777" w:rsidR="00CC2FB3" w:rsidRDefault="00CC2FB3" w:rsidP="00A851DA">
            <w:pPr>
              <w:rPr>
                <w:b/>
              </w:rPr>
            </w:pPr>
          </w:p>
          <w:p w14:paraId="5F817E33" w14:textId="77777777" w:rsidR="00CC2FB3" w:rsidRDefault="00CC2FB3" w:rsidP="00A851DA">
            <w:pPr>
              <w:rPr>
                <w:b/>
              </w:rPr>
            </w:pPr>
          </w:p>
        </w:tc>
      </w:tr>
    </w:tbl>
    <w:p w14:paraId="19568942" w14:textId="77777777" w:rsidR="006A46D8" w:rsidRDefault="006A46D8" w:rsidP="00A851DA">
      <w:pPr>
        <w:autoSpaceDE w:val="0"/>
        <w:autoSpaceDN w:val="0"/>
        <w:adjustRightInd w:val="0"/>
        <w:spacing w:after="0" w:line="240" w:lineRule="auto"/>
        <w:rPr>
          <w:rFonts w:cs="CalvertMT-Bold"/>
          <w:b/>
          <w:bCs/>
          <w:color w:val="002060"/>
          <w:sz w:val="28"/>
          <w:lang w:val="en-US"/>
        </w:rPr>
      </w:pPr>
    </w:p>
    <w:p w14:paraId="27DC5BEE" w14:textId="77777777" w:rsidR="00A851DA" w:rsidRPr="006A46D8"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BBF80B8" w14:textId="77777777"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CB9E2B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01DD475" w14:textId="77777777" w:rsidTr="00405895">
        <w:tc>
          <w:tcPr>
            <w:tcW w:w="2310" w:type="dxa"/>
            <w:shd w:val="clear" w:color="auto" w:fill="D9D9D9" w:themeFill="background1" w:themeFillShade="D9"/>
          </w:tcPr>
          <w:p w14:paraId="523B787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E8891D1" w14:textId="77777777" w:rsidR="00405895" w:rsidRPr="00B0415E" w:rsidRDefault="006A46D8" w:rsidP="00A851DA">
            <w:pPr>
              <w:rPr>
                <w:rFonts w:cs="Bliss-Regular"/>
                <w:color w:val="000000"/>
              </w:rPr>
            </w:pPr>
            <w:r>
              <w:rPr>
                <w:rFonts w:cs="Bliss-Regular"/>
                <w:color w:val="000000"/>
              </w:rPr>
              <w:t>Babajide Fadeyi</w:t>
            </w:r>
          </w:p>
        </w:tc>
        <w:tc>
          <w:tcPr>
            <w:tcW w:w="1276" w:type="dxa"/>
            <w:shd w:val="clear" w:color="auto" w:fill="D9D9D9" w:themeFill="background1" w:themeFillShade="D9"/>
          </w:tcPr>
          <w:p w14:paraId="684EE80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6290E7E" w14:textId="77777777" w:rsidR="00405895" w:rsidRPr="00B0415E" w:rsidRDefault="006A46D8" w:rsidP="00A851DA">
            <w:pPr>
              <w:rPr>
                <w:rFonts w:cs="Bliss-Regular"/>
                <w:color w:val="000000"/>
              </w:rPr>
            </w:pPr>
            <w:r>
              <w:rPr>
                <w:rFonts w:cs="Bliss-Regular"/>
                <w:color w:val="000000"/>
              </w:rPr>
              <w:t>1</w:t>
            </w:r>
            <w:r w:rsidR="00627832">
              <w:rPr>
                <w:rFonts w:cs="Bliss-Regular"/>
                <w:color w:val="000000"/>
              </w:rPr>
              <w:t>9</w:t>
            </w:r>
            <w:r w:rsidRPr="006A46D8">
              <w:rPr>
                <w:rFonts w:cs="Bliss-Regular"/>
                <w:color w:val="000000"/>
                <w:vertAlign w:val="superscript"/>
              </w:rPr>
              <w:t>th</w:t>
            </w:r>
            <w:r>
              <w:rPr>
                <w:rFonts w:cs="Bliss-Regular"/>
                <w:color w:val="000000"/>
              </w:rPr>
              <w:t xml:space="preserve"> May 2016</w:t>
            </w:r>
          </w:p>
        </w:tc>
      </w:tr>
    </w:tbl>
    <w:p w14:paraId="736C80CA" w14:textId="77777777" w:rsidR="00A851DA" w:rsidRPr="00B0415E" w:rsidRDefault="00A851DA" w:rsidP="00A851DA">
      <w:pPr>
        <w:rPr>
          <w:rFonts w:cs="Bliss-Regular"/>
          <w:color w:val="000000"/>
          <w:lang w:val="en-US"/>
        </w:rPr>
      </w:pPr>
    </w:p>
    <w:p w14:paraId="2495C1FE" w14:textId="77777777" w:rsidR="00A851DA" w:rsidRPr="00B0415E" w:rsidRDefault="00A851DA" w:rsidP="00A851DA">
      <w:pPr>
        <w:rPr>
          <w:rFonts w:cs="Bliss-Regular"/>
          <w:color w:val="000000"/>
          <w:lang w:val="en-US"/>
        </w:rPr>
      </w:pPr>
    </w:p>
    <w:p w14:paraId="203FE37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3FDE6A7" w14:textId="77777777" w:rsidTr="00B0415E">
        <w:trPr>
          <w:trHeight w:val="249"/>
        </w:trPr>
        <w:tc>
          <w:tcPr>
            <w:tcW w:w="4621" w:type="dxa"/>
            <w:shd w:val="clear" w:color="auto" w:fill="D9D9D9" w:themeFill="background1" w:themeFillShade="D9"/>
          </w:tcPr>
          <w:p w14:paraId="4E0572C4" w14:textId="77777777" w:rsidR="00503D7E" w:rsidRPr="00B0415E" w:rsidRDefault="00503D7E" w:rsidP="00503D7E">
            <w:pPr>
              <w:rPr>
                <w:b/>
                <w:color w:val="002060"/>
              </w:rPr>
            </w:pPr>
            <w:r w:rsidRPr="00B0415E">
              <w:rPr>
                <w:b/>
                <w:color w:val="002060"/>
              </w:rPr>
              <w:t>Total Marks</w:t>
            </w:r>
          </w:p>
        </w:tc>
        <w:tc>
          <w:tcPr>
            <w:tcW w:w="4621" w:type="dxa"/>
          </w:tcPr>
          <w:p w14:paraId="4210A7B0" w14:textId="77777777" w:rsidR="00503D7E" w:rsidRPr="00B0415E" w:rsidRDefault="00503D7E" w:rsidP="00503D7E">
            <w:pPr>
              <w:rPr>
                <w:rFonts w:cs="Times New Roman"/>
                <w:szCs w:val="32"/>
              </w:rPr>
            </w:pPr>
          </w:p>
        </w:tc>
      </w:tr>
      <w:tr w:rsidR="00503D7E" w:rsidRPr="00B0415E" w14:paraId="4B57008E" w14:textId="77777777" w:rsidTr="00B0415E">
        <w:tc>
          <w:tcPr>
            <w:tcW w:w="4621" w:type="dxa"/>
            <w:shd w:val="clear" w:color="auto" w:fill="D9D9D9" w:themeFill="background1" w:themeFillShade="D9"/>
          </w:tcPr>
          <w:p w14:paraId="0E8654BC" w14:textId="77777777" w:rsidR="00503D7E" w:rsidRPr="00B0415E" w:rsidRDefault="00503D7E" w:rsidP="00503D7E">
            <w:pPr>
              <w:rPr>
                <w:b/>
                <w:color w:val="002060"/>
              </w:rPr>
            </w:pPr>
            <w:r w:rsidRPr="00B0415E">
              <w:rPr>
                <w:b/>
                <w:color w:val="002060"/>
              </w:rPr>
              <w:t>Marks Obtained</w:t>
            </w:r>
          </w:p>
        </w:tc>
        <w:tc>
          <w:tcPr>
            <w:tcW w:w="4621" w:type="dxa"/>
          </w:tcPr>
          <w:p w14:paraId="526D6F63" w14:textId="77777777" w:rsidR="00503D7E" w:rsidRPr="00B0415E" w:rsidRDefault="00503D7E" w:rsidP="00503D7E">
            <w:pPr>
              <w:rPr>
                <w:rFonts w:cs="Times New Roman"/>
                <w:szCs w:val="32"/>
              </w:rPr>
            </w:pPr>
          </w:p>
        </w:tc>
      </w:tr>
      <w:tr w:rsidR="00503D7E" w:rsidRPr="00B0415E" w14:paraId="5DE9D38A" w14:textId="77777777" w:rsidTr="00B0415E">
        <w:tc>
          <w:tcPr>
            <w:tcW w:w="4621" w:type="dxa"/>
            <w:shd w:val="clear" w:color="auto" w:fill="D9D9D9" w:themeFill="background1" w:themeFillShade="D9"/>
          </w:tcPr>
          <w:p w14:paraId="63BD2E63" w14:textId="77777777" w:rsidR="00503D7E" w:rsidRPr="00B0415E" w:rsidRDefault="00B0415E" w:rsidP="00503D7E">
            <w:pPr>
              <w:rPr>
                <w:b/>
                <w:color w:val="002060"/>
              </w:rPr>
            </w:pPr>
            <w:r w:rsidRPr="00B0415E">
              <w:rPr>
                <w:b/>
                <w:color w:val="002060"/>
              </w:rPr>
              <w:t>Percentage / Grade</w:t>
            </w:r>
          </w:p>
        </w:tc>
        <w:tc>
          <w:tcPr>
            <w:tcW w:w="4621" w:type="dxa"/>
          </w:tcPr>
          <w:p w14:paraId="6BA96DE5" w14:textId="77777777" w:rsidR="00503D7E" w:rsidRPr="00B0415E" w:rsidRDefault="00503D7E" w:rsidP="00503D7E">
            <w:pPr>
              <w:rPr>
                <w:rFonts w:cs="Times New Roman"/>
                <w:szCs w:val="32"/>
              </w:rPr>
            </w:pPr>
          </w:p>
        </w:tc>
      </w:tr>
    </w:tbl>
    <w:p w14:paraId="6E653DF4" w14:textId="77777777" w:rsidR="00A851DA" w:rsidRDefault="00A851DA" w:rsidP="00503D7E">
      <w:pPr>
        <w:rPr>
          <w:rFonts w:cs="Times New Roman"/>
          <w:sz w:val="24"/>
          <w:szCs w:val="32"/>
        </w:rPr>
      </w:pPr>
    </w:p>
    <w:p w14:paraId="3D06BE44" w14:textId="77777777" w:rsidR="00607874" w:rsidRDefault="00607874" w:rsidP="00503D7E">
      <w:pPr>
        <w:rPr>
          <w:rFonts w:cs="Times New Roman"/>
          <w:sz w:val="24"/>
          <w:szCs w:val="32"/>
        </w:rPr>
      </w:pPr>
    </w:p>
    <w:p w14:paraId="46BDFDA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564B8525" w14:textId="77777777" w:rsidR="00860AD1" w:rsidRDefault="00860AD1" w:rsidP="00CB4D0A">
      <w:pPr>
        <w:spacing w:after="0" w:line="240" w:lineRule="auto"/>
      </w:pPr>
      <w:r>
        <w:separator/>
      </w:r>
    </w:p>
  </w:endnote>
  <w:endnote w:type="continuationSeparator" w:id="0">
    <w:p w14:paraId="6B71409B" w14:textId="77777777" w:rsidR="00860AD1" w:rsidRDefault="00860AD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32B3D332" w14:textId="77777777" w:rsidR="00860AD1" w:rsidRDefault="00860AD1" w:rsidP="00CB4D0A">
      <w:pPr>
        <w:spacing w:after="0" w:line="240" w:lineRule="auto"/>
      </w:pPr>
      <w:r>
        <w:separator/>
      </w:r>
    </w:p>
  </w:footnote>
  <w:footnote w:type="continuationSeparator" w:id="0">
    <w:p w14:paraId="740E6B54" w14:textId="77777777" w:rsidR="00860AD1" w:rsidRDefault="00860AD1"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86C5848"/>
    <w:multiLevelType w:val="hybridMultilevel"/>
    <w:tmpl w:val="F42A93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B344418"/>
    <w:multiLevelType w:val="hybridMultilevel"/>
    <w:tmpl w:val="0A48C1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D3F6C05"/>
    <w:multiLevelType w:val="hybridMultilevel"/>
    <w:tmpl w:val="973A1A3C"/>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DE00248"/>
    <w:multiLevelType w:val="hybridMultilevel"/>
    <w:tmpl w:val="63C040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DF32C6B"/>
    <w:multiLevelType w:val="hybridMultilevel"/>
    <w:tmpl w:val="75106B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56570E"/>
    <w:multiLevelType w:val="hybridMultilevel"/>
    <w:tmpl w:val="0E646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3"/>
  </w:num>
  <w:num w:numId="3">
    <w:abstractNumId w:val="5"/>
  </w:num>
  <w:num w:numId="4">
    <w:abstractNumId w:val="2"/>
  </w:num>
  <w:num w:numId="5">
    <w:abstractNumId w:val="1"/>
  </w:num>
  <w:num w:numId="6">
    <w:abstractNumId w:val="4"/>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03AF8"/>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914C1"/>
    <w:rsid w:val="005B31E4"/>
    <w:rsid w:val="006034F6"/>
    <w:rsid w:val="00607874"/>
    <w:rsid w:val="00607E77"/>
    <w:rsid w:val="00617BB3"/>
    <w:rsid w:val="00627832"/>
    <w:rsid w:val="00645CDD"/>
    <w:rsid w:val="006823A7"/>
    <w:rsid w:val="00687EE8"/>
    <w:rsid w:val="006A46D8"/>
    <w:rsid w:val="0070347F"/>
    <w:rsid w:val="0070678E"/>
    <w:rsid w:val="007129BB"/>
    <w:rsid w:val="00831C11"/>
    <w:rsid w:val="00856814"/>
    <w:rsid w:val="00860AD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55F8B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5E0FAF-052B-724F-98F5-37E7D26F5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6</Pages>
  <Words>1328</Words>
  <Characters>7576</Characters>
  <Application>Microsoft Macintosh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Babajide Fadeyi</cp:lastModifiedBy>
  <cp:revision>3</cp:revision>
  <dcterms:created xsi:type="dcterms:W3CDTF">2016-05-17T01:26:00Z</dcterms:created>
  <dcterms:modified xsi:type="dcterms:W3CDTF">2016-05-19T16:50:00Z</dcterms:modified>
</cp:coreProperties>
</file>