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7B5C3D" w:rsidRDefault="00B22739" w:rsidP="00A851DA">
      <w:pPr>
        <w:rPr>
          <w:lang w:val="en-US"/>
        </w:rPr>
      </w:pPr>
      <w:r w:rsidRPr="007B5C3D">
        <w:rPr>
          <w:noProof/>
        </w:rPr>
        <mc:AlternateContent>
          <mc:Choice Requires="wps">
            <w:drawing>
              <wp:anchor distT="0" distB="0" distL="114300" distR="114300" simplePos="0" relativeHeight="251660288" behindDoc="0" locked="0" layoutInCell="1" allowOverlap="1" wp14:anchorId="4834761D" wp14:editId="1FA4019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B5C3D" w:rsidRDefault="00607874" w:rsidP="00A851DA">
      <w:pPr>
        <w:rPr>
          <w:lang w:val="en-US"/>
        </w:rPr>
      </w:pPr>
    </w:p>
    <w:p w:rsidR="00607874" w:rsidRPr="007B5C3D" w:rsidRDefault="00607874" w:rsidP="00A851DA">
      <w:pPr>
        <w:rPr>
          <w:lang w:val="en-US"/>
        </w:rPr>
      </w:pPr>
    </w:p>
    <w:p w:rsidR="00607874" w:rsidRPr="007B5C3D"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B22739">
            <w:pPr>
              <w:pStyle w:val="Default"/>
              <w:rPr>
                <w:rFonts w:asciiTheme="minorHAnsi" w:hAnsiTheme="minorHAnsi"/>
              </w:rPr>
            </w:pPr>
            <w:r w:rsidRPr="007B5C3D">
              <w:rPr>
                <w:rFonts w:asciiTheme="minorHAnsi" w:hAnsiTheme="minorHAnsi"/>
              </w:rPr>
              <w:t xml:space="preserve">Antonia McIntyre </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5C3D" w:rsidRDefault="00FA2952">
            <w:pPr>
              <w:pStyle w:val="Default"/>
              <w:rPr>
                <w:rFonts w:asciiTheme="minorHAnsi" w:hAnsiTheme="minorHAnsi"/>
              </w:rPr>
            </w:pPr>
            <w:r w:rsidRPr="007B5C3D">
              <w:rPr>
                <w:rFonts w:asciiTheme="minorHAnsi" w:hAnsiTheme="minorHAnsi"/>
              </w:rPr>
              <w:t>1410</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FA2952">
            <w:pPr>
              <w:pStyle w:val="Default"/>
              <w:rPr>
                <w:rFonts w:asciiTheme="minorHAnsi" w:hAnsiTheme="minorHAnsi"/>
              </w:rPr>
            </w:pPr>
            <w:r w:rsidRPr="007B5C3D">
              <w:rPr>
                <w:rFonts w:asciiTheme="minorHAnsi" w:hAnsiTheme="minorHAnsi"/>
              </w:rPr>
              <w:t xml:space="preserve">Diploma in Forensic Accounting </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4C14B6">
            <w:r w:rsidRPr="007B5C3D">
              <w:t>5</w:t>
            </w:r>
          </w:p>
        </w:tc>
      </w:tr>
    </w:tbl>
    <w:p w:rsidR="00CC2FB3" w:rsidRPr="007B5C3D" w:rsidRDefault="00CC2FB3" w:rsidP="00A851DA">
      <w:pPr>
        <w:rPr>
          <w:b/>
          <w:lang w:val="en-US"/>
        </w:rPr>
      </w:pPr>
    </w:p>
    <w:p w:rsidR="00443E6F" w:rsidRPr="007B5C3D" w:rsidRDefault="00527C11" w:rsidP="00A851DA">
      <w:pPr>
        <w:rPr>
          <w:b/>
          <w:sz w:val="28"/>
          <w:lang w:val="en-US"/>
        </w:rPr>
      </w:pPr>
      <w:r w:rsidRPr="007B5C3D">
        <w:rPr>
          <w:b/>
          <w:sz w:val="28"/>
          <w:lang w:val="en-US"/>
        </w:rPr>
        <w:t>Marking Criteria:</w:t>
      </w:r>
    </w:p>
    <w:p w:rsidR="00443E6F" w:rsidRPr="007B5C3D" w:rsidRDefault="00527C11" w:rsidP="00A851DA">
      <w:pPr>
        <w:rPr>
          <w:lang w:val="en-US"/>
        </w:rPr>
      </w:pPr>
      <w:r w:rsidRPr="007B5C3D">
        <w:rPr>
          <w:b/>
          <w:lang w:val="en-US"/>
        </w:rPr>
        <w:t xml:space="preserve"> </w:t>
      </w:r>
      <w:r w:rsidRPr="007B5C3D">
        <w:rPr>
          <w:lang w:val="en-US"/>
        </w:rPr>
        <w:t>We expect the learner</w:t>
      </w:r>
      <w:r w:rsidR="00443E6F" w:rsidRPr="007B5C3D">
        <w:rPr>
          <w:lang w:val="en-US"/>
        </w:rPr>
        <w:t>s</w:t>
      </w:r>
      <w:r w:rsidRPr="007B5C3D">
        <w:rPr>
          <w:lang w:val="en-US"/>
        </w:rPr>
        <w:t xml:space="preserve"> to write minimum one well expressed point in</w:t>
      </w:r>
      <w:r w:rsidR="00443E6F" w:rsidRPr="007B5C3D">
        <w:rPr>
          <w:lang w:val="en-US"/>
        </w:rPr>
        <w:t xml:space="preserve"> </w:t>
      </w:r>
      <w:r w:rsidRPr="007B5C3D">
        <w:rPr>
          <w:lang w:val="en-US"/>
        </w:rPr>
        <w:t>three lines</w:t>
      </w:r>
      <w:r w:rsidR="00443E6F" w:rsidRPr="007B5C3D">
        <w:rPr>
          <w:lang w:val="en-US"/>
        </w:rPr>
        <w:t xml:space="preserve"> against each allocated mark. This means one need</w:t>
      </w:r>
      <w:r w:rsidR="009E41F4" w:rsidRPr="007B5C3D">
        <w:rPr>
          <w:lang w:val="en-US"/>
        </w:rPr>
        <w:t>s</w:t>
      </w:r>
      <w:r w:rsidR="00443E6F" w:rsidRPr="007B5C3D">
        <w:rPr>
          <w:lang w:val="en-US"/>
        </w:rPr>
        <w:t xml:space="preserve"> to write 15 lines with </w:t>
      </w:r>
      <w:r w:rsidR="00402786" w:rsidRPr="007B5C3D">
        <w:rPr>
          <w:lang w:val="en-US"/>
        </w:rPr>
        <w:t>5 well expressed</w:t>
      </w:r>
      <w:r w:rsidR="00443E6F" w:rsidRPr="007B5C3D">
        <w:rPr>
          <w:lang w:val="en-US"/>
        </w:rPr>
        <w:t xml:space="preserve"> points to get high grades for a 5 marks question.</w:t>
      </w:r>
    </w:p>
    <w:p w:rsidR="00527C11" w:rsidRPr="007B5C3D" w:rsidRDefault="00687EE8" w:rsidP="00A851DA">
      <w:pPr>
        <w:rPr>
          <w:lang w:val="en-US"/>
        </w:rPr>
      </w:pPr>
      <w:r w:rsidRPr="007B5C3D">
        <w:rPr>
          <w:lang w:val="en-US"/>
        </w:rPr>
        <w:t xml:space="preserve">For high grades use </w:t>
      </w:r>
      <w:r w:rsidR="00527C11" w:rsidRPr="007B5C3D">
        <w:rPr>
          <w:lang w:val="en-US"/>
        </w:rPr>
        <w:t xml:space="preserve">examples and illustrations </w:t>
      </w:r>
      <w:r w:rsidR="00443E6F" w:rsidRPr="007B5C3D">
        <w:rPr>
          <w:lang w:val="en-US"/>
        </w:rPr>
        <w:t>where appropriate</w:t>
      </w:r>
      <w:r w:rsidRPr="007B5C3D">
        <w:rPr>
          <w:lang w:val="en-US"/>
        </w:rPr>
        <w:t>.</w:t>
      </w:r>
      <w:r w:rsidR="00443E6F" w:rsidRPr="007B5C3D">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1F7F" w:rsidRPr="007B5C3D"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Short answers:</w:t>
            </w:r>
          </w:p>
          <w:p w:rsidR="00891F7F" w:rsidRPr="007B5C3D" w:rsidRDefault="00891F7F" w:rsidP="00891F7F">
            <w:pPr>
              <w:pStyle w:val="ListParagraph"/>
              <w:jc w:val="both"/>
              <w:rPr>
                <w:rFonts w:ascii="Arial" w:hAnsi="Arial" w:cs="Arial"/>
                <w:color w:val="000000"/>
                <w:sz w:val="24"/>
                <w:szCs w:val="24"/>
                <w:u w:color="000000"/>
                <w:bdr w:val="nil"/>
              </w:rPr>
            </w:pPr>
          </w:p>
          <w:p w:rsidR="004C14B6" w:rsidRPr="007B5C3D" w:rsidRDefault="004C14B6" w:rsidP="004C14B6">
            <w:pPr>
              <w:pStyle w:val="Body"/>
              <w:numPr>
                <w:ilvl w:val="0"/>
                <w:numId w:val="11"/>
              </w:numPr>
              <w:ind w:left="426" w:hanging="284"/>
              <w:jc w:val="both"/>
              <w:rPr>
                <w:rFonts w:ascii="Arial" w:hAnsi="Arial" w:cs="Arial"/>
                <w:sz w:val="24"/>
                <w:szCs w:val="24"/>
              </w:rPr>
            </w:pPr>
            <w:r w:rsidRPr="007B5C3D">
              <w:rPr>
                <w:rFonts w:ascii="Arial" w:hAnsi="Arial" w:cs="Arial"/>
                <w:sz w:val="24"/>
                <w:szCs w:val="24"/>
              </w:rPr>
              <w:t>What is the difference between proactive and reactive investigations?</w:t>
            </w:r>
          </w:p>
          <w:p w:rsidR="004C14B6" w:rsidRPr="007B5C3D" w:rsidRDefault="004C14B6" w:rsidP="004C14B6">
            <w:pPr>
              <w:pStyle w:val="Body"/>
              <w:ind w:left="426"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Proactive investigations are those investigations which result from the findings by the investigator.  It may be that the investigator is simply reviewing the organisation and comes across the suspected fraud, or uncovers the fraud during an investigation of an entirely different matter.  </w:t>
            </w:r>
          </w:p>
          <w:p w:rsidR="007B5C3D" w:rsidRPr="007B5C3D" w:rsidRDefault="007B5C3D" w:rsidP="007B5C3D">
            <w:pPr>
              <w:pStyle w:val="BodyA"/>
              <w:ind w:left="426"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Reactive investigations typically commence as a result of an external complaint or report of suspected fraud by the victim of the fraud or another individual such as an employee or the company auditor who has become aware of the issue.  It may be the case that the individual under investigation is no longer with an organisation.  </w:t>
            </w:r>
          </w:p>
          <w:p w:rsidR="007B5C3D" w:rsidRPr="007B5C3D" w:rsidRDefault="007B5C3D" w:rsidP="007B5C3D">
            <w:pPr>
              <w:pStyle w:val="BodyA"/>
              <w:ind w:left="426"/>
              <w:jc w:val="both"/>
              <w:rPr>
                <w:rFonts w:ascii="Arial" w:hAnsi="Arial" w:cs="Arial"/>
                <w:sz w:val="24"/>
                <w:szCs w:val="24"/>
              </w:rPr>
            </w:pPr>
          </w:p>
          <w:p w:rsidR="00651D86"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A proactive investigation may involve entirely different tools to be used by the investigator to a reactive investigation.  For example, if a member of staff is found committing fraud during a proactive investigation, surveillance may a useful tool in recording the suspect </w:t>
            </w:r>
            <w:proofErr w:type="gramStart"/>
            <w:r w:rsidRPr="007B5C3D">
              <w:rPr>
                <w:rFonts w:ascii="Arial" w:hAnsi="Arial" w:cs="Arial"/>
                <w:sz w:val="24"/>
                <w:szCs w:val="24"/>
              </w:rPr>
              <w:t>committing</w:t>
            </w:r>
            <w:proofErr w:type="gramEnd"/>
            <w:r w:rsidRPr="007B5C3D">
              <w:rPr>
                <w:rFonts w:ascii="Arial" w:hAnsi="Arial" w:cs="Arial"/>
                <w:sz w:val="24"/>
                <w:szCs w:val="24"/>
              </w:rPr>
              <w:t xml:space="preserve"> the crime.  If an individual has left the organisation a reactive approach may involve reviewing historic paperwork for evidence for fraud.</w:t>
            </w:r>
          </w:p>
          <w:p w:rsidR="00651D86" w:rsidRDefault="00651D86" w:rsidP="004C14B6">
            <w:pPr>
              <w:pStyle w:val="Body"/>
              <w:ind w:left="426"/>
              <w:jc w:val="both"/>
              <w:rPr>
                <w:rFonts w:ascii="Arial" w:hAnsi="Arial" w:cs="Arial"/>
                <w:sz w:val="24"/>
                <w:szCs w:val="24"/>
              </w:rPr>
            </w:pPr>
          </w:p>
          <w:p w:rsidR="007B5C3D" w:rsidRDefault="007B5C3D" w:rsidP="004C14B6">
            <w:pPr>
              <w:pStyle w:val="Body"/>
              <w:ind w:left="426"/>
              <w:jc w:val="both"/>
              <w:rPr>
                <w:rFonts w:ascii="Arial" w:hAnsi="Arial" w:cs="Arial"/>
                <w:sz w:val="24"/>
                <w:szCs w:val="24"/>
              </w:rPr>
            </w:pPr>
          </w:p>
          <w:p w:rsidR="007B5C3D" w:rsidRDefault="007B5C3D" w:rsidP="004C14B6">
            <w:pPr>
              <w:pStyle w:val="Body"/>
              <w:ind w:left="426"/>
              <w:jc w:val="both"/>
              <w:rPr>
                <w:rFonts w:ascii="Arial" w:hAnsi="Arial" w:cs="Arial"/>
                <w:sz w:val="24"/>
                <w:szCs w:val="24"/>
              </w:rPr>
            </w:pPr>
          </w:p>
          <w:p w:rsidR="007B5C3D" w:rsidRDefault="007B5C3D" w:rsidP="004C14B6">
            <w:pPr>
              <w:pStyle w:val="Body"/>
              <w:ind w:left="426"/>
              <w:jc w:val="both"/>
              <w:rPr>
                <w:rFonts w:ascii="Arial" w:hAnsi="Arial" w:cs="Arial"/>
                <w:sz w:val="24"/>
                <w:szCs w:val="24"/>
              </w:rPr>
            </w:pPr>
          </w:p>
          <w:p w:rsidR="007B5C3D" w:rsidRDefault="007B5C3D" w:rsidP="004C14B6">
            <w:pPr>
              <w:pStyle w:val="Body"/>
              <w:ind w:left="426"/>
              <w:jc w:val="both"/>
              <w:rPr>
                <w:rFonts w:ascii="Arial" w:hAnsi="Arial" w:cs="Arial"/>
                <w:sz w:val="24"/>
                <w:szCs w:val="24"/>
              </w:rPr>
            </w:pPr>
          </w:p>
          <w:p w:rsidR="007B5C3D" w:rsidRPr="007B5C3D" w:rsidRDefault="007B5C3D" w:rsidP="004C14B6">
            <w:pPr>
              <w:pStyle w:val="Body"/>
              <w:ind w:left="426"/>
              <w:jc w:val="both"/>
              <w:rPr>
                <w:rFonts w:ascii="Arial" w:hAnsi="Arial" w:cs="Arial"/>
                <w:sz w:val="24"/>
                <w:szCs w:val="24"/>
              </w:rPr>
            </w:pPr>
          </w:p>
          <w:p w:rsidR="004C14B6" w:rsidRPr="007B5C3D" w:rsidRDefault="004C14B6" w:rsidP="004C14B6">
            <w:pPr>
              <w:pStyle w:val="Body"/>
              <w:ind w:left="426" w:hanging="284"/>
              <w:jc w:val="both"/>
              <w:rPr>
                <w:rFonts w:ascii="Arial" w:hAnsi="Arial" w:cs="Arial"/>
                <w:sz w:val="24"/>
                <w:szCs w:val="24"/>
              </w:rPr>
            </w:pPr>
            <w:r w:rsidRPr="007B5C3D">
              <w:rPr>
                <w:rFonts w:ascii="Arial" w:hAnsi="Arial" w:cs="Arial"/>
                <w:sz w:val="24"/>
                <w:szCs w:val="24"/>
              </w:rPr>
              <w:lastRenderedPageBreak/>
              <w:t>ii. How would you differentiate between the weighted and unweighted solvability factors.</w:t>
            </w:r>
          </w:p>
          <w:p w:rsidR="004C14B6" w:rsidRPr="007B5C3D" w:rsidRDefault="004C14B6" w:rsidP="004C14B6">
            <w:pPr>
              <w:pStyle w:val="Body"/>
              <w:ind w:left="426"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Solvability factors are the factors which determine how solvable an investigation is likely to be.  Some cases may simply be too difficult to prove and resources may be better </w:t>
            </w:r>
            <w:proofErr w:type="spellStart"/>
            <w:r w:rsidRPr="007B5C3D">
              <w:rPr>
                <w:rFonts w:ascii="Arial" w:hAnsi="Arial" w:cs="Arial"/>
                <w:sz w:val="24"/>
                <w:szCs w:val="24"/>
              </w:rPr>
              <w:t>utilised</w:t>
            </w:r>
            <w:proofErr w:type="spellEnd"/>
            <w:r w:rsidRPr="007B5C3D">
              <w:rPr>
                <w:rFonts w:ascii="Arial" w:hAnsi="Arial" w:cs="Arial"/>
                <w:sz w:val="24"/>
                <w:szCs w:val="24"/>
              </w:rPr>
              <w:t xml:space="preserve"> elsewhere, and by considering the solvability factors of a case at the outset an investigator can take a view on whether it is worth investigating.</w:t>
            </w:r>
          </w:p>
          <w:p w:rsidR="007B5C3D" w:rsidRP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In the case of weighted solvability factors, weights are assigned to factors that are identified.  In a criminal, investigation for example, more weight would be given to fingerprint or DNA evidence at a crime scene than the existence of a witness who may be unreliable in Court. </w:t>
            </w:r>
          </w:p>
          <w:p w:rsidR="007B5C3D" w:rsidRPr="007B5C3D" w:rsidRDefault="007B5C3D" w:rsidP="007B5C3D">
            <w:pPr>
              <w:pStyle w:val="BodyA"/>
              <w:ind w:left="426"/>
              <w:jc w:val="both"/>
              <w:rPr>
                <w:rFonts w:ascii="Arial" w:hAnsi="Arial" w:cs="Arial"/>
                <w:sz w:val="24"/>
                <w:szCs w:val="24"/>
              </w:rPr>
            </w:pPr>
          </w:p>
          <w:p w:rsidR="004C14B6"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No weight is assigned to unweighted solvability </w:t>
            </w:r>
            <w:proofErr w:type="gramStart"/>
            <w:r w:rsidRPr="007B5C3D">
              <w:rPr>
                <w:rFonts w:ascii="Arial" w:hAnsi="Arial" w:cs="Arial"/>
                <w:sz w:val="24"/>
                <w:szCs w:val="24"/>
              </w:rPr>
              <w:t>factors,</w:t>
            </w:r>
            <w:proofErr w:type="gramEnd"/>
            <w:r w:rsidRPr="007B5C3D">
              <w:rPr>
                <w:rFonts w:ascii="Arial" w:hAnsi="Arial" w:cs="Arial"/>
                <w:sz w:val="24"/>
                <w:szCs w:val="24"/>
              </w:rPr>
              <w:t xml:space="preserve"> therefore all factors are given equal importance. </w:t>
            </w:r>
          </w:p>
          <w:p w:rsidR="007B5C3D" w:rsidRPr="007B5C3D" w:rsidRDefault="007B5C3D" w:rsidP="007B5C3D">
            <w:pPr>
              <w:pStyle w:val="BodyA"/>
              <w:ind w:left="426"/>
              <w:jc w:val="both"/>
              <w:rPr>
                <w:rFonts w:ascii="Arial" w:hAnsi="Arial" w:cs="Arial"/>
                <w:sz w:val="24"/>
                <w:szCs w:val="24"/>
              </w:rPr>
            </w:pPr>
          </w:p>
          <w:p w:rsidR="004C14B6" w:rsidRPr="007B5C3D" w:rsidRDefault="004C14B6" w:rsidP="00C35F16">
            <w:pPr>
              <w:pStyle w:val="Body"/>
              <w:numPr>
                <w:ilvl w:val="0"/>
                <w:numId w:val="11"/>
              </w:numPr>
              <w:ind w:left="426" w:hanging="284"/>
              <w:jc w:val="both"/>
              <w:rPr>
                <w:rFonts w:ascii="Arial" w:hAnsi="Arial" w:cs="Arial"/>
                <w:sz w:val="24"/>
                <w:szCs w:val="24"/>
              </w:rPr>
            </w:pPr>
            <w:r w:rsidRPr="007B5C3D">
              <w:rPr>
                <w:rFonts w:ascii="Arial" w:hAnsi="Arial" w:cs="Arial"/>
                <w:sz w:val="24"/>
                <w:szCs w:val="24"/>
              </w:rPr>
              <w:t xml:space="preserve">Goal - setting and planning is very important for the soundness of an investigative process.  Why? </w:t>
            </w:r>
          </w:p>
          <w:p w:rsidR="00C35F16" w:rsidRPr="007B5C3D" w:rsidRDefault="00C35F16" w:rsidP="00C35F16">
            <w:pPr>
              <w:pStyle w:val="Body"/>
              <w:jc w:val="both"/>
              <w:rPr>
                <w:rFonts w:ascii="Arial" w:hAnsi="Arial" w:cs="Arial"/>
                <w:sz w:val="24"/>
                <w:szCs w:val="24"/>
              </w:rPr>
            </w:pPr>
          </w:p>
          <w:p w:rsidR="007B5C3D"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Investigations can be extremely complicated; the investigator must have clear goals before the assignment is commenced.  It is important at the outset of an assignment to identify specifically what outcome the client expects of the assignment.  This allows the investigator to manage the clients’ expectations.  Expectations may be unreasonable and it will be the job of the investigator to define the objectives and identify acceptable outcomes and to educate the client on these matters, it may be that a middle ground needs to be reached.  </w:t>
            </w:r>
          </w:p>
          <w:p w:rsidR="007B5C3D" w:rsidRPr="007B5C3D" w:rsidRDefault="007B5C3D" w:rsidP="007B5C3D">
            <w:pPr>
              <w:pStyle w:val="Body"/>
              <w:ind w:left="426"/>
              <w:jc w:val="both"/>
              <w:rPr>
                <w:rFonts w:ascii="Arial" w:hAnsi="Arial" w:cs="Arial"/>
                <w:sz w:val="24"/>
                <w:szCs w:val="24"/>
              </w:rPr>
            </w:pPr>
          </w:p>
          <w:p w:rsidR="007B5C3D"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The clearly defined goals need to be in place in order to draw up the investigative plan in insuring that the investigation is carried out efficiently. </w:t>
            </w:r>
          </w:p>
          <w:p w:rsidR="004C14B6" w:rsidRPr="007B5C3D" w:rsidRDefault="004C14B6" w:rsidP="004C14B6">
            <w:pPr>
              <w:pStyle w:val="Body"/>
              <w:ind w:left="284" w:hanging="284"/>
              <w:jc w:val="both"/>
              <w:rPr>
                <w:rFonts w:ascii="Arial" w:hAnsi="Arial" w:cs="Arial"/>
                <w:sz w:val="24"/>
                <w:szCs w:val="24"/>
              </w:rPr>
            </w:pPr>
          </w:p>
          <w:p w:rsidR="004C14B6" w:rsidRPr="007B5C3D" w:rsidRDefault="004C14B6" w:rsidP="004C14B6">
            <w:pPr>
              <w:pStyle w:val="Body"/>
              <w:ind w:left="426" w:hanging="284"/>
              <w:jc w:val="both"/>
              <w:rPr>
                <w:rFonts w:ascii="Arial" w:hAnsi="Arial" w:cs="Arial"/>
                <w:sz w:val="24"/>
                <w:szCs w:val="24"/>
              </w:rPr>
            </w:pPr>
            <w:r w:rsidRPr="007B5C3D">
              <w:rPr>
                <w:rFonts w:ascii="Arial" w:hAnsi="Arial" w:cs="Arial"/>
                <w:sz w:val="24"/>
                <w:szCs w:val="24"/>
              </w:rPr>
              <w:t>iv. Outline the major goals of an investigative plan.</w:t>
            </w:r>
          </w:p>
          <w:p w:rsidR="004C14B6" w:rsidRPr="007B5C3D" w:rsidRDefault="004C14B6" w:rsidP="004C14B6">
            <w:pPr>
              <w:pStyle w:val="Body"/>
              <w:ind w:left="1080" w:hanging="1080"/>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The investigative plan needs to ensure that sufficient investigation is carried out in order to prove or disprove a theory or allegation.  The agreed goals need to be kept in the forefront of any </w:t>
            </w:r>
            <w:proofErr w:type="gramStart"/>
            <w:r w:rsidRPr="007B5C3D">
              <w:rPr>
                <w:rFonts w:ascii="Arial" w:hAnsi="Arial" w:cs="Arial"/>
                <w:sz w:val="24"/>
                <w:szCs w:val="24"/>
              </w:rPr>
              <w:t>investigation,</w:t>
            </w:r>
            <w:proofErr w:type="gramEnd"/>
            <w:r w:rsidRPr="007B5C3D">
              <w:rPr>
                <w:rFonts w:ascii="Arial" w:hAnsi="Arial" w:cs="Arial"/>
                <w:sz w:val="24"/>
                <w:szCs w:val="24"/>
              </w:rPr>
              <w:t xml:space="preserve"> if necessary a plan can be changed if the investigation is found to be veering off course.  It is therefore essential for the investigator to remain focused throughout. </w:t>
            </w:r>
          </w:p>
          <w:p w:rsidR="007B5C3D" w:rsidRP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The investigator must retain control of the investigation and be able to deal with the mass of information that they may be faced with.  It is easy for an investigation to go off course if insufficient control is exercised. </w:t>
            </w:r>
          </w:p>
          <w:p w:rsidR="007B5C3D" w:rsidRP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There must be scope for the investigation to adapt as new information comes to light, and the plan must allow for changes as required.  A robust plan will allow for these changes to be implemented. </w:t>
            </w:r>
          </w:p>
          <w:p w:rsid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p>
          <w:p w:rsidR="004C14B6" w:rsidRPr="007B5C3D" w:rsidRDefault="004C14B6" w:rsidP="004C14B6">
            <w:pPr>
              <w:pStyle w:val="Body"/>
              <w:ind w:left="1080" w:hanging="1080"/>
              <w:jc w:val="both"/>
              <w:rPr>
                <w:rFonts w:ascii="Arial" w:hAnsi="Arial" w:cs="Arial"/>
                <w:sz w:val="24"/>
                <w:szCs w:val="24"/>
              </w:rPr>
            </w:pPr>
          </w:p>
          <w:p w:rsidR="004C14B6" w:rsidRPr="007B5C3D" w:rsidRDefault="004C14B6" w:rsidP="004C14B6">
            <w:pPr>
              <w:pStyle w:val="Body"/>
              <w:ind w:left="426" w:hanging="284"/>
              <w:jc w:val="both"/>
              <w:rPr>
                <w:rFonts w:ascii="Arial" w:hAnsi="Arial" w:cs="Arial"/>
                <w:sz w:val="24"/>
                <w:szCs w:val="24"/>
              </w:rPr>
            </w:pPr>
            <w:r w:rsidRPr="007B5C3D">
              <w:rPr>
                <w:rFonts w:ascii="Arial" w:hAnsi="Arial" w:cs="Arial"/>
                <w:sz w:val="24"/>
                <w:szCs w:val="24"/>
              </w:rPr>
              <w:lastRenderedPageBreak/>
              <w:t>v. Briefly describe the stages involved in planning an investigative plan.</w:t>
            </w:r>
          </w:p>
          <w:p w:rsidR="00084766" w:rsidRPr="007B5C3D" w:rsidRDefault="00084766" w:rsidP="004C14B6">
            <w:pPr>
              <w:pStyle w:val="Body"/>
              <w:ind w:left="426" w:hanging="284"/>
              <w:jc w:val="both"/>
              <w:rPr>
                <w:rFonts w:ascii="Arial" w:hAnsi="Arial" w:cs="Arial"/>
                <w:sz w:val="24"/>
                <w:szCs w:val="24"/>
              </w:rPr>
            </w:pPr>
          </w:p>
          <w:p w:rsidR="007B5C3D" w:rsidRPr="007B5C3D" w:rsidRDefault="00084766" w:rsidP="007B5C3D">
            <w:pPr>
              <w:pStyle w:val="BodyA"/>
              <w:ind w:left="426" w:hanging="284"/>
              <w:jc w:val="both"/>
              <w:rPr>
                <w:rFonts w:ascii="Arial" w:hAnsi="Arial" w:cs="Arial"/>
                <w:sz w:val="24"/>
                <w:szCs w:val="24"/>
              </w:rPr>
            </w:pPr>
            <w:r w:rsidRPr="007B5C3D">
              <w:rPr>
                <w:rFonts w:ascii="Arial" w:hAnsi="Arial" w:cs="Arial"/>
                <w:sz w:val="24"/>
                <w:szCs w:val="24"/>
              </w:rPr>
              <w:tab/>
            </w:r>
            <w:r w:rsidR="007B5C3D" w:rsidRPr="007B5C3D">
              <w:rPr>
                <w:rFonts w:ascii="Arial" w:hAnsi="Arial" w:cs="Arial"/>
                <w:sz w:val="24"/>
                <w:szCs w:val="24"/>
              </w:rPr>
              <w:t xml:space="preserve">During the </w:t>
            </w:r>
            <w:proofErr w:type="spellStart"/>
            <w:r w:rsidR="007B5C3D" w:rsidRPr="007B5C3D">
              <w:rPr>
                <w:rFonts w:ascii="Arial" w:hAnsi="Arial" w:cs="Arial"/>
                <w:sz w:val="24"/>
                <w:szCs w:val="24"/>
              </w:rPr>
              <w:t>pre planning</w:t>
            </w:r>
            <w:proofErr w:type="spellEnd"/>
            <w:r w:rsidR="007B5C3D" w:rsidRPr="007B5C3D">
              <w:rPr>
                <w:rFonts w:ascii="Arial" w:hAnsi="Arial" w:cs="Arial"/>
                <w:sz w:val="24"/>
                <w:szCs w:val="24"/>
              </w:rPr>
              <w:t xml:space="preserve"> stage of the assignment, the investigator will need to give consideration to the necessary financial, personnel and technology resources which will be required.</w:t>
            </w:r>
          </w:p>
          <w:p w:rsidR="007B5C3D" w:rsidRPr="007B5C3D" w:rsidRDefault="007B5C3D" w:rsidP="007B5C3D">
            <w:pPr>
              <w:pStyle w:val="BodyA"/>
              <w:ind w:left="426"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The investigator needs to consider the costs of the assignment.  The time costs may need to be estimated if required by the client and disbursements will also need to be considered.  If external specialisms are required the investigator should consider the most cost effective way of obtaining these.  These external disbursements must be agreed with the client in advance of the engagement in order to ensure that the </w:t>
            </w:r>
            <w:proofErr w:type="gramStart"/>
            <w:r w:rsidRPr="007B5C3D">
              <w:rPr>
                <w:rFonts w:ascii="Arial" w:hAnsi="Arial" w:cs="Arial"/>
                <w:sz w:val="24"/>
                <w:szCs w:val="24"/>
              </w:rPr>
              <w:t>clients</w:t>
            </w:r>
            <w:proofErr w:type="gramEnd"/>
            <w:r w:rsidRPr="007B5C3D">
              <w:rPr>
                <w:rFonts w:ascii="Arial" w:hAnsi="Arial" w:cs="Arial"/>
                <w:sz w:val="24"/>
                <w:szCs w:val="24"/>
              </w:rPr>
              <w:t xml:space="preserve"> expectations are managed.</w:t>
            </w:r>
          </w:p>
          <w:p w:rsidR="007B5C3D" w:rsidRP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The investigator will also need to consider personnel requirements and ensure that there is sufficient resource to complete the assignment. If external specialisms are required the investigator must ensure that the individuals providing these services are available during the course of the investigation.  </w:t>
            </w:r>
          </w:p>
          <w:p w:rsidR="007B5C3D" w:rsidRP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It is necessary for any forensics firm to invest in the latest technology to ensure that investigations are carried out efficiently.  Where the technological requires </w:t>
            </w:r>
            <w:proofErr w:type="gramStart"/>
            <w:r w:rsidRPr="007B5C3D">
              <w:rPr>
                <w:rFonts w:ascii="Arial" w:hAnsi="Arial" w:cs="Arial"/>
                <w:sz w:val="24"/>
                <w:szCs w:val="24"/>
              </w:rPr>
              <w:t>are</w:t>
            </w:r>
            <w:proofErr w:type="gramEnd"/>
            <w:r w:rsidRPr="007B5C3D">
              <w:rPr>
                <w:rFonts w:ascii="Arial" w:hAnsi="Arial" w:cs="Arial"/>
                <w:sz w:val="24"/>
                <w:szCs w:val="24"/>
              </w:rPr>
              <w:t xml:space="preserve"> very specific, the investigator may want to consider buying in external assistance.  </w:t>
            </w:r>
          </w:p>
          <w:p w:rsidR="004C14B6" w:rsidRPr="007B5C3D" w:rsidRDefault="00522691" w:rsidP="007B5C3D">
            <w:pPr>
              <w:pStyle w:val="Body"/>
              <w:ind w:left="426"/>
              <w:jc w:val="both"/>
              <w:rPr>
                <w:rFonts w:ascii="Arial" w:hAnsi="Arial" w:cs="Arial"/>
                <w:sz w:val="24"/>
                <w:szCs w:val="24"/>
              </w:rPr>
            </w:pPr>
            <w:r w:rsidRPr="007B5C3D">
              <w:rPr>
                <w:rFonts w:ascii="Arial" w:hAnsi="Arial" w:cs="Arial"/>
                <w:sz w:val="24"/>
                <w:szCs w:val="24"/>
              </w:rPr>
              <w:t xml:space="preserve"> </w:t>
            </w:r>
          </w:p>
          <w:p w:rsidR="004C14B6" w:rsidRPr="007B5C3D" w:rsidRDefault="004C14B6" w:rsidP="004C14B6">
            <w:pPr>
              <w:pStyle w:val="Body"/>
              <w:ind w:left="426" w:hanging="284"/>
              <w:jc w:val="both"/>
              <w:rPr>
                <w:rFonts w:ascii="Arial" w:hAnsi="Arial" w:cs="Arial"/>
                <w:sz w:val="24"/>
                <w:szCs w:val="24"/>
              </w:rPr>
            </w:pPr>
            <w:r w:rsidRPr="007B5C3D">
              <w:rPr>
                <w:rFonts w:ascii="Arial" w:hAnsi="Arial" w:cs="Arial"/>
                <w:sz w:val="24"/>
                <w:szCs w:val="24"/>
              </w:rPr>
              <w:t>vi. Describe the three main areas of intelligence gathering process.</w:t>
            </w:r>
          </w:p>
          <w:p w:rsidR="00084766" w:rsidRPr="007B5C3D" w:rsidRDefault="00084766" w:rsidP="004C14B6">
            <w:pPr>
              <w:pStyle w:val="Body"/>
              <w:ind w:left="426" w:hanging="284"/>
              <w:jc w:val="both"/>
              <w:rPr>
                <w:rFonts w:ascii="Arial" w:hAnsi="Arial" w:cs="Arial"/>
                <w:sz w:val="24"/>
                <w:szCs w:val="24"/>
              </w:rPr>
            </w:pPr>
          </w:p>
          <w:p w:rsidR="007B5C3D" w:rsidRPr="007B5C3D" w:rsidRDefault="00084766" w:rsidP="007B5C3D">
            <w:pPr>
              <w:pStyle w:val="BodyA"/>
              <w:ind w:left="426" w:hanging="284"/>
              <w:jc w:val="both"/>
              <w:rPr>
                <w:rFonts w:ascii="Arial" w:hAnsi="Arial" w:cs="Arial"/>
                <w:sz w:val="24"/>
                <w:szCs w:val="24"/>
              </w:rPr>
            </w:pPr>
            <w:r w:rsidRPr="007B5C3D">
              <w:rPr>
                <w:rFonts w:ascii="Arial" w:hAnsi="Arial" w:cs="Arial"/>
                <w:sz w:val="24"/>
                <w:szCs w:val="24"/>
              </w:rPr>
              <w:tab/>
            </w:r>
            <w:r w:rsidR="007B5C3D" w:rsidRPr="007B5C3D">
              <w:rPr>
                <w:rFonts w:ascii="Arial" w:hAnsi="Arial" w:cs="Arial"/>
                <w:sz w:val="24"/>
                <w:szCs w:val="24"/>
              </w:rPr>
              <w:t xml:space="preserve">Investigations will gather information from many </w:t>
            </w:r>
            <w:proofErr w:type="gramStart"/>
            <w:r w:rsidR="007B5C3D" w:rsidRPr="007B5C3D">
              <w:rPr>
                <w:rFonts w:ascii="Arial" w:hAnsi="Arial" w:cs="Arial"/>
                <w:sz w:val="24"/>
                <w:szCs w:val="24"/>
              </w:rPr>
              <w:t>sources,</w:t>
            </w:r>
            <w:proofErr w:type="gramEnd"/>
            <w:r w:rsidR="007B5C3D" w:rsidRPr="007B5C3D">
              <w:rPr>
                <w:rFonts w:ascii="Arial" w:hAnsi="Arial" w:cs="Arial"/>
                <w:sz w:val="24"/>
                <w:szCs w:val="24"/>
              </w:rPr>
              <w:t xml:space="preserve"> there are three main areas of intelligence, namely surveillance, database searches and trash collection. </w:t>
            </w:r>
          </w:p>
          <w:p w:rsidR="007B5C3D" w:rsidRPr="007B5C3D" w:rsidRDefault="007B5C3D" w:rsidP="007B5C3D">
            <w:pPr>
              <w:pStyle w:val="BodyA"/>
              <w:ind w:left="426"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Surveillance may be used to catch the fraudster in the act of the fraud.  This may be as simple as having a camera above </w:t>
            </w:r>
            <w:proofErr w:type="gramStart"/>
            <w:r w:rsidRPr="007B5C3D">
              <w:rPr>
                <w:rFonts w:ascii="Arial" w:hAnsi="Arial" w:cs="Arial"/>
                <w:sz w:val="24"/>
                <w:szCs w:val="24"/>
              </w:rPr>
              <w:t>a cash</w:t>
            </w:r>
            <w:proofErr w:type="gramEnd"/>
            <w:r w:rsidRPr="007B5C3D">
              <w:rPr>
                <w:rFonts w:ascii="Arial" w:hAnsi="Arial" w:cs="Arial"/>
                <w:sz w:val="24"/>
                <w:szCs w:val="24"/>
              </w:rPr>
              <w:t xml:space="preserve"> till recording the actions of an individual.  Surveillance may also be used to identify the lifestyle or assets of an individual.  </w:t>
            </w:r>
          </w:p>
          <w:p w:rsidR="007B5C3D" w:rsidRP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Database searches can provide vast information about an individual, from buying preferences and assets that they own to banking details.  Searches may be carried out on private or public databases – discussed at 2 below. </w:t>
            </w:r>
          </w:p>
          <w:p w:rsidR="007B5C3D" w:rsidRP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r w:rsidRPr="007B5C3D">
              <w:rPr>
                <w:rFonts w:ascii="Arial" w:hAnsi="Arial" w:cs="Arial"/>
                <w:sz w:val="24"/>
                <w:szCs w:val="24"/>
              </w:rPr>
              <w:t>Trash collection can provide a vast wealth of information in relation to an individual.  The investigator should ensure that they don’t trespass on private property, but carrying out searches of trash left out the private property is not considered unlawful.  Again, buying preferences, details of lifestyle, assets and investments may be uncovered during a search of an individuals’ trash.</w:t>
            </w:r>
          </w:p>
          <w:p w:rsid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p>
          <w:p w:rsidR="007B5C3D" w:rsidRDefault="007B5C3D" w:rsidP="007B5C3D">
            <w:pPr>
              <w:pStyle w:val="BodyA"/>
              <w:ind w:left="426"/>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p>
          <w:p w:rsidR="004C14B6" w:rsidRPr="007B5C3D" w:rsidRDefault="004C14B6" w:rsidP="004C14B6">
            <w:pPr>
              <w:pStyle w:val="Body"/>
              <w:ind w:left="1080" w:hanging="1080"/>
              <w:jc w:val="both"/>
              <w:rPr>
                <w:rFonts w:ascii="Arial" w:hAnsi="Arial" w:cs="Arial"/>
                <w:sz w:val="24"/>
                <w:szCs w:val="24"/>
              </w:rPr>
            </w:pPr>
          </w:p>
          <w:p w:rsidR="004C14B6" w:rsidRPr="007B5C3D" w:rsidRDefault="004C14B6" w:rsidP="004C14B6">
            <w:pPr>
              <w:pStyle w:val="ListParagraph"/>
              <w:numPr>
                <w:ilvl w:val="0"/>
                <w:numId w:val="3"/>
              </w:numPr>
              <w:pBdr>
                <w:top w:val="nil"/>
                <w:left w:val="nil"/>
                <w:bottom w:val="nil"/>
                <w:right w:val="nil"/>
                <w:between w:val="nil"/>
                <w:bar w:val="nil"/>
              </w:pBdr>
              <w:ind w:left="426" w:hanging="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lastRenderedPageBreak/>
              <w:t xml:space="preserve">Write short notes on the followings: </w:t>
            </w:r>
          </w:p>
          <w:p w:rsidR="004C14B6" w:rsidRPr="007B5C3D" w:rsidRDefault="004C14B6" w:rsidP="004C14B6">
            <w:pPr>
              <w:pStyle w:val="ListParagraph"/>
              <w:ind w:left="1080" w:hanging="1080"/>
              <w:jc w:val="both"/>
              <w:rPr>
                <w:rFonts w:ascii="Arial" w:hAnsi="Arial" w:cs="Arial"/>
                <w:color w:val="000000"/>
                <w:sz w:val="24"/>
                <w:szCs w:val="24"/>
                <w:u w:color="000000"/>
                <w:bdr w:val="nil"/>
              </w:rPr>
            </w:pPr>
          </w:p>
          <w:p w:rsidR="004C14B6" w:rsidRPr="007B5C3D" w:rsidRDefault="004C14B6" w:rsidP="004C14B6">
            <w:pPr>
              <w:pStyle w:val="Body"/>
              <w:numPr>
                <w:ilvl w:val="1"/>
                <w:numId w:val="3"/>
              </w:numPr>
              <w:ind w:left="426" w:hanging="284"/>
              <w:jc w:val="both"/>
              <w:rPr>
                <w:rFonts w:ascii="Arial" w:hAnsi="Arial" w:cs="Arial"/>
                <w:sz w:val="24"/>
                <w:szCs w:val="24"/>
              </w:rPr>
            </w:pPr>
            <w:r w:rsidRPr="007B5C3D">
              <w:rPr>
                <w:rFonts w:ascii="Arial" w:hAnsi="Arial" w:cs="Arial"/>
                <w:sz w:val="24"/>
                <w:szCs w:val="24"/>
              </w:rPr>
              <w:t xml:space="preserve">Private databases </w:t>
            </w:r>
          </w:p>
          <w:p w:rsidR="004C14B6" w:rsidRPr="007B5C3D" w:rsidRDefault="004C14B6" w:rsidP="004C14B6">
            <w:pPr>
              <w:pStyle w:val="Body"/>
              <w:ind w:left="1080" w:hanging="284"/>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Private databases are those databases with restricted access, often requiring a fee to be paid for accessing the information held.  In the UK there are a number of dedicated information databases which provide details such as an </w:t>
            </w:r>
            <w:proofErr w:type="spellStart"/>
            <w:r w:rsidRPr="007B5C3D">
              <w:rPr>
                <w:rFonts w:ascii="Arial" w:hAnsi="Arial" w:cs="Arial"/>
                <w:sz w:val="24"/>
                <w:szCs w:val="24"/>
              </w:rPr>
              <w:t>individuals</w:t>
            </w:r>
            <w:proofErr w:type="spellEnd"/>
            <w:r w:rsidRPr="007B5C3D">
              <w:rPr>
                <w:rFonts w:ascii="Arial" w:hAnsi="Arial" w:cs="Arial"/>
                <w:sz w:val="24"/>
                <w:szCs w:val="24"/>
              </w:rPr>
              <w:t xml:space="preserve"> address, telephone number, financial information and property ownership.  These databases tend to be quick and easy to use.  </w:t>
            </w:r>
          </w:p>
          <w:p w:rsidR="007B5C3D" w:rsidRPr="007B5C3D" w:rsidRDefault="007B5C3D" w:rsidP="007B5C3D">
            <w:pPr>
              <w:pStyle w:val="BodyA"/>
              <w:ind w:left="1080" w:hanging="1080"/>
              <w:jc w:val="both"/>
              <w:rPr>
                <w:rFonts w:ascii="Arial" w:hAnsi="Arial" w:cs="Arial"/>
                <w:sz w:val="24"/>
                <w:szCs w:val="24"/>
              </w:rPr>
            </w:pPr>
          </w:p>
          <w:p w:rsidR="007B5C3D" w:rsidRPr="007B5C3D" w:rsidRDefault="007B5C3D" w:rsidP="007B5C3D">
            <w:pPr>
              <w:pStyle w:val="BodyA"/>
              <w:numPr>
                <w:ilvl w:val="1"/>
                <w:numId w:val="14"/>
              </w:numPr>
              <w:ind w:left="426" w:hanging="284"/>
              <w:jc w:val="both"/>
              <w:rPr>
                <w:rFonts w:ascii="Arial" w:hAnsi="Arial" w:cs="Arial"/>
                <w:sz w:val="24"/>
                <w:szCs w:val="24"/>
              </w:rPr>
            </w:pPr>
            <w:r w:rsidRPr="007B5C3D">
              <w:rPr>
                <w:rFonts w:ascii="Arial" w:hAnsi="Arial" w:cs="Arial"/>
                <w:sz w:val="24"/>
                <w:szCs w:val="24"/>
              </w:rPr>
              <w:t>Public data bases</w:t>
            </w:r>
          </w:p>
          <w:p w:rsidR="007B5C3D" w:rsidRPr="007B5C3D" w:rsidRDefault="007B5C3D" w:rsidP="007B5C3D">
            <w:pPr>
              <w:pStyle w:val="BodyA"/>
              <w:ind w:left="1080" w:hanging="1080"/>
              <w:jc w:val="both"/>
              <w:rPr>
                <w:rFonts w:ascii="Arial" w:hAnsi="Arial" w:cs="Arial"/>
                <w:sz w:val="24"/>
                <w:szCs w:val="24"/>
              </w:rPr>
            </w:pPr>
          </w:p>
          <w:p w:rsidR="007B5C3D" w:rsidRPr="007B5C3D" w:rsidRDefault="007B5C3D" w:rsidP="007B5C3D">
            <w:pPr>
              <w:pStyle w:val="BodyA"/>
              <w:ind w:left="426"/>
              <w:jc w:val="both"/>
              <w:rPr>
                <w:rFonts w:ascii="Arial" w:hAnsi="Arial" w:cs="Arial"/>
                <w:sz w:val="24"/>
                <w:szCs w:val="24"/>
              </w:rPr>
            </w:pPr>
            <w:r w:rsidRPr="007B5C3D">
              <w:rPr>
                <w:rFonts w:ascii="Arial" w:hAnsi="Arial" w:cs="Arial"/>
                <w:sz w:val="24"/>
                <w:szCs w:val="24"/>
              </w:rPr>
              <w:t xml:space="preserve">Public databases are databases which are openly available to the public.  There is a wide range of information available on public databases although the information may be more difficult to find and may be less reliable.  Examples of public databases may include social media sites or telephone directory sites. It is likely that an investigator will use a combination of private and public databases in order to gather information. </w:t>
            </w:r>
          </w:p>
          <w:p w:rsidR="004C14B6" w:rsidRPr="007B5C3D" w:rsidRDefault="004C14B6" w:rsidP="007B5C3D">
            <w:pPr>
              <w:pStyle w:val="Body"/>
              <w:jc w:val="both"/>
              <w:rPr>
                <w:rFonts w:ascii="Arial" w:hAnsi="Arial" w:cs="Arial"/>
                <w:sz w:val="24"/>
                <w:szCs w:val="24"/>
              </w:rPr>
            </w:pPr>
          </w:p>
          <w:p w:rsidR="004C14B6" w:rsidRPr="007B5C3D" w:rsidRDefault="004C14B6" w:rsidP="007B5C3D">
            <w:pPr>
              <w:pStyle w:val="ListParagraph"/>
              <w:numPr>
                <w:ilvl w:val="0"/>
                <w:numId w:val="3"/>
              </w:numPr>
              <w:pBdr>
                <w:top w:val="nil"/>
                <w:left w:val="nil"/>
                <w:bottom w:val="nil"/>
                <w:right w:val="nil"/>
                <w:between w:val="nil"/>
                <w:bar w:val="nil"/>
              </w:pBdr>
              <w:ind w:left="426" w:hanging="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“Financial crime investigations generally result in higher volumes of</w:t>
            </w:r>
            <w:r w:rsidR="00A17C85" w:rsidRPr="007B5C3D">
              <w:rPr>
                <w:rFonts w:ascii="Arial" w:hAnsi="Arial" w:cs="Arial"/>
                <w:color w:val="000000"/>
                <w:sz w:val="24"/>
                <w:szCs w:val="24"/>
                <w:u w:color="000000"/>
                <w:bdr w:val="nil"/>
              </w:rPr>
              <w:t xml:space="preserve"> evidence and more complicated </w:t>
            </w:r>
            <w:r w:rsidRPr="007B5C3D">
              <w:rPr>
                <w:rFonts w:ascii="Arial" w:hAnsi="Arial" w:cs="Arial"/>
                <w:color w:val="000000"/>
                <w:sz w:val="24"/>
                <w:szCs w:val="24"/>
                <w:u w:color="000000"/>
                <w:bdr w:val="nil"/>
              </w:rPr>
              <w:t>theories of evidence than non-fin</w:t>
            </w:r>
            <w:r w:rsidR="007B5C3D">
              <w:rPr>
                <w:rFonts w:ascii="Arial" w:hAnsi="Arial" w:cs="Arial"/>
                <w:color w:val="000000"/>
                <w:sz w:val="24"/>
                <w:szCs w:val="24"/>
                <w:u w:color="000000"/>
                <w:bdr w:val="nil"/>
              </w:rPr>
              <w:t>ancial crime.’ Discuss this.</w:t>
            </w:r>
          </w:p>
          <w:p w:rsidR="00CC2FB3" w:rsidRPr="007B5C3D" w:rsidRDefault="00CC2FB3" w:rsidP="00891F7F">
            <w:pPr>
              <w:jc w:val="both"/>
              <w:rPr>
                <w:rFonts w:ascii="Arial" w:eastAsia="Calibri" w:hAnsi="Arial" w:cs="Arial"/>
                <w:color w:val="000000"/>
                <w:sz w:val="24"/>
                <w:szCs w:val="24"/>
                <w:u w:color="000000"/>
                <w:bdr w:val="nil"/>
              </w:rPr>
            </w:pPr>
          </w:p>
          <w:p w:rsidR="007B5C3D" w:rsidRDefault="007B5C3D" w:rsidP="007B5C3D">
            <w:pPr>
              <w:pStyle w:val="Body"/>
              <w:ind w:left="426"/>
              <w:jc w:val="both"/>
              <w:rPr>
                <w:rFonts w:ascii="Arial" w:hAnsi="Arial" w:cs="Arial"/>
                <w:sz w:val="24"/>
                <w:szCs w:val="24"/>
              </w:rPr>
            </w:pPr>
            <w:r w:rsidRPr="007B5C3D">
              <w:rPr>
                <w:rFonts w:ascii="Arial" w:hAnsi="Arial" w:cs="Arial"/>
                <w:sz w:val="24"/>
                <w:szCs w:val="24"/>
              </w:rPr>
              <w:t>In the case of financial crime the investigator must fully understand the business that they are investigating, they will need to familiarise themselves with the busines</w:t>
            </w:r>
            <w:r>
              <w:rPr>
                <w:rFonts w:ascii="Arial" w:hAnsi="Arial" w:cs="Arial"/>
                <w:sz w:val="24"/>
                <w:szCs w:val="24"/>
              </w:rPr>
              <w:t xml:space="preserve">s itself, how it operates, the </w:t>
            </w:r>
            <w:r w:rsidRPr="007B5C3D">
              <w:rPr>
                <w:rFonts w:ascii="Arial" w:hAnsi="Arial" w:cs="Arial"/>
                <w:sz w:val="24"/>
                <w:szCs w:val="24"/>
              </w:rPr>
              <w:t>processes behi</w:t>
            </w:r>
            <w:r>
              <w:rPr>
                <w:rFonts w:ascii="Arial" w:hAnsi="Arial" w:cs="Arial"/>
                <w:sz w:val="24"/>
                <w:szCs w:val="24"/>
              </w:rPr>
              <w:t>nd the running of the business,</w:t>
            </w:r>
            <w:r w:rsidRPr="007B5C3D">
              <w:rPr>
                <w:rFonts w:ascii="Arial" w:hAnsi="Arial" w:cs="Arial"/>
                <w:sz w:val="24"/>
                <w:szCs w:val="24"/>
              </w:rPr>
              <w:t xml:space="preserve"> of which there may be many, and the industry in which the business operates.  </w:t>
            </w:r>
          </w:p>
          <w:p w:rsidR="007B5C3D" w:rsidRPr="007B5C3D" w:rsidRDefault="007B5C3D" w:rsidP="007B5C3D">
            <w:pPr>
              <w:pStyle w:val="Body"/>
              <w:ind w:left="426"/>
              <w:jc w:val="both"/>
              <w:rPr>
                <w:rFonts w:ascii="Arial" w:hAnsi="Arial" w:cs="Arial"/>
                <w:sz w:val="24"/>
                <w:szCs w:val="24"/>
              </w:rPr>
            </w:pPr>
          </w:p>
          <w:p w:rsidR="007B5C3D"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Financial fraud can be extremely complex and difficult to untangle.  Digitalisation allows fraudsters to remain anonymous, even if a fraud is uncovered, it can be extremely difficult to identify the perpetrator.  Security measures should help to identify the processor of specific </w:t>
            </w:r>
            <w:r w:rsidRPr="007B5C3D">
              <w:rPr>
                <w:rFonts w:ascii="Arial" w:hAnsi="Arial" w:cs="Arial"/>
                <w:sz w:val="24"/>
                <w:szCs w:val="24"/>
              </w:rPr>
              <w:t>transactions;</w:t>
            </w:r>
            <w:r w:rsidRPr="007B5C3D">
              <w:rPr>
                <w:rFonts w:ascii="Arial" w:hAnsi="Arial" w:cs="Arial"/>
                <w:sz w:val="24"/>
                <w:szCs w:val="24"/>
              </w:rPr>
              <w:t xml:space="preserve"> however, if security is lax in a business and employees either do not use passwords or share passwords, it can be extremely difficult to identify the culprit. Even where there is a suspect, the investigator will require specific evidence if a case is to be successful in Court. The investigator is unlikely therefore to be able to rely on one piece of evidence to tie an individual into the </w:t>
            </w:r>
            <w:r w:rsidRPr="007B5C3D">
              <w:rPr>
                <w:rFonts w:ascii="Arial" w:hAnsi="Arial" w:cs="Arial"/>
                <w:sz w:val="24"/>
                <w:szCs w:val="24"/>
              </w:rPr>
              <w:t>crime</w:t>
            </w:r>
            <w:r>
              <w:rPr>
                <w:rFonts w:ascii="Arial" w:hAnsi="Arial" w:cs="Arial"/>
                <w:sz w:val="24"/>
                <w:szCs w:val="24"/>
              </w:rPr>
              <w:t>;</w:t>
            </w:r>
            <w:r w:rsidRPr="007B5C3D">
              <w:rPr>
                <w:rFonts w:ascii="Arial" w:hAnsi="Arial" w:cs="Arial"/>
                <w:sz w:val="24"/>
                <w:szCs w:val="24"/>
              </w:rPr>
              <w:t xml:space="preserve"> they must therefore build up evidence from different sources in order to build their case. </w:t>
            </w:r>
          </w:p>
          <w:p w:rsidR="007B5C3D" w:rsidRPr="007B5C3D" w:rsidRDefault="007B5C3D" w:rsidP="007B5C3D">
            <w:pPr>
              <w:pStyle w:val="Body"/>
              <w:ind w:left="426"/>
              <w:jc w:val="both"/>
              <w:rPr>
                <w:rFonts w:ascii="Arial" w:hAnsi="Arial" w:cs="Arial"/>
                <w:sz w:val="24"/>
                <w:szCs w:val="24"/>
              </w:rPr>
            </w:pPr>
          </w:p>
          <w:p w:rsidR="007B5C3D"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Where funds are sent abroad by the fraudster, they may be a complex trail of transactions to trace. Digitalisation allows funds to be transferred via many different bank accounts across many different countries in a very short space of time, trading the funds to their final destination is therefore extremely difficult. </w:t>
            </w:r>
          </w:p>
          <w:p w:rsidR="007B5C3D" w:rsidRPr="007B5C3D" w:rsidRDefault="007B5C3D" w:rsidP="007B5C3D">
            <w:pPr>
              <w:pStyle w:val="Body"/>
              <w:ind w:left="426"/>
              <w:jc w:val="both"/>
              <w:rPr>
                <w:rFonts w:ascii="Arial" w:hAnsi="Arial" w:cs="Arial"/>
                <w:sz w:val="24"/>
                <w:szCs w:val="24"/>
              </w:rPr>
            </w:pPr>
          </w:p>
          <w:p w:rsidR="007B5C3D" w:rsidRPr="007B5C3D" w:rsidRDefault="007B5C3D" w:rsidP="007B5C3D">
            <w:pPr>
              <w:pStyle w:val="Body"/>
              <w:ind w:left="426"/>
              <w:jc w:val="both"/>
              <w:rPr>
                <w:rFonts w:ascii="Arial" w:hAnsi="Arial" w:cs="Arial"/>
                <w:sz w:val="24"/>
                <w:szCs w:val="24"/>
              </w:rPr>
            </w:pPr>
            <w:r w:rsidRPr="007B5C3D">
              <w:rPr>
                <w:rFonts w:ascii="Arial" w:hAnsi="Arial" w:cs="Arial"/>
                <w:sz w:val="24"/>
                <w:szCs w:val="24"/>
              </w:rPr>
              <w:t xml:space="preserve">Crimes such as robbery or murder requires the perpetrator to be at the scene of the crime, they are more likely to be identified because of DNA or fingerprints being left at the scene or because of the presence of witnesses.  Where evidence specifically traces the perpetrator to the scene of the crime less additional evidence will be required to prove the crime.  </w:t>
            </w:r>
          </w:p>
          <w:p w:rsidR="007B5C3D" w:rsidRPr="007B5C3D" w:rsidRDefault="00891F7F" w:rsidP="007B5C3D">
            <w:pPr>
              <w:pStyle w:val="Body"/>
              <w:jc w:val="both"/>
              <w:rPr>
                <w:rFonts w:ascii="Arial" w:hAnsi="Arial" w:cs="Arial"/>
                <w:sz w:val="24"/>
                <w:szCs w:val="24"/>
              </w:rPr>
            </w:pPr>
            <w:r w:rsidRPr="007B5C3D">
              <w:rPr>
                <w:rFonts w:ascii="Arial" w:hAnsi="Arial" w:cs="Arial"/>
                <w:sz w:val="24"/>
                <w:szCs w:val="24"/>
              </w:rPr>
              <w:lastRenderedPageBreak/>
              <w:t xml:space="preserve">Case Study </w:t>
            </w:r>
          </w:p>
          <w:p w:rsidR="00A17C85" w:rsidRPr="007B5C3D" w:rsidRDefault="00A17C85" w:rsidP="004C14B6">
            <w:pPr>
              <w:pStyle w:val="Body"/>
              <w:ind w:left="426"/>
              <w:jc w:val="both"/>
              <w:rPr>
                <w:rFonts w:ascii="Arial" w:hAnsi="Arial" w:cs="Arial"/>
                <w:sz w:val="24"/>
                <w:szCs w:val="24"/>
              </w:rPr>
            </w:pPr>
          </w:p>
          <w:p w:rsidR="004C14B6" w:rsidRPr="007B5C3D" w:rsidRDefault="007B5C3D" w:rsidP="004C14B6">
            <w:pPr>
              <w:pStyle w:val="ListParagraph"/>
              <w:numPr>
                <w:ilvl w:val="0"/>
                <w:numId w:val="13"/>
              </w:numPr>
              <w:pBdr>
                <w:top w:val="nil"/>
                <w:left w:val="nil"/>
                <w:bottom w:val="nil"/>
                <w:right w:val="nil"/>
                <w:between w:val="nil"/>
                <w:bar w:val="nil"/>
              </w:pBdr>
              <w:ind w:left="426"/>
              <w:contextualSpacing w:val="0"/>
              <w:jc w:val="both"/>
              <w:rPr>
                <w:rFonts w:ascii="Arial" w:hAnsi="Arial" w:cs="Arial"/>
                <w:color w:val="000000"/>
                <w:sz w:val="24"/>
                <w:szCs w:val="24"/>
                <w:u w:color="000000"/>
                <w:bdr w:val="nil"/>
              </w:rPr>
            </w:pPr>
            <w:proofErr w:type="spellStart"/>
            <w:r>
              <w:rPr>
                <w:rFonts w:ascii="Arial" w:hAnsi="Arial" w:cs="Arial"/>
                <w:color w:val="000000"/>
                <w:sz w:val="24"/>
                <w:szCs w:val="24"/>
                <w:u w:color="000000"/>
                <w:bdr w:val="nil"/>
              </w:rPr>
              <w:t>i</w:t>
            </w:r>
            <w:proofErr w:type="spellEnd"/>
            <w:r>
              <w:rPr>
                <w:rFonts w:ascii="Arial" w:hAnsi="Arial" w:cs="Arial"/>
                <w:color w:val="000000"/>
                <w:sz w:val="24"/>
                <w:szCs w:val="24"/>
                <w:u w:color="000000"/>
                <w:bdr w:val="nil"/>
              </w:rPr>
              <w:t>.</w:t>
            </w:r>
            <w:r>
              <w:rPr>
                <w:rFonts w:ascii="Arial" w:hAnsi="Arial" w:cs="Arial"/>
                <w:color w:val="000000"/>
                <w:sz w:val="24"/>
                <w:szCs w:val="24"/>
                <w:u w:color="000000"/>
                <w:bdr w:val="nil"/>
              </w:rPr>
              <w:tab/>
            </w:r>
            <w:r w:rsidR="004C14B6" w:rsidRPr="007B5C3D">
              <w:rPr>
                <w:rFonts w:ascii="Arial" w:hAnsi="Arial" w:cs="Arial"/>
                <w:color w:val="000000"/>
                <w:sz w:val="24"/>
                <w:szCs w:val="24"/>
                <w:u w:color="000000"/>
                <w:bdr w:val="nil"/>
              </w:rPr>
              <w:t>What do you think could be lacking in Byron’s self-devised accounting system?</w:t>
            </w:r>
          </w:p>
          <w:p w:rsidR="004C14B6" w:rsidRPr="007B5C3D" w:rsidRDefault="004C14B6" w:rsidP="004C14B6">
            <w:pPr>
              <w:pStyle w:val="ListParagraph"/>
              <w:ind w:left="426"/>
              <w:jc w:val="both"/>
              <w:rPr>
                <w:rFonts w:ascii="Arial" w:hAnsi="Arial" w:cs="Arial"/>
                <w:color w:val="000000"/>
                <w:sz w:val="24"/>
                <w:szCs w:val="24"/>
                <w:u w:color="000000"/>
                <w:bdr w:val="nil"/>
              </w:rPr>
            </w:pPr>
          </w:p>
          <w:p w:rsidR="007B5C3D" w:rsidRPr="007B5C3D" w:rsidRDefault="007B5C3D" w:rsidP="007B5C3D">
            <w:pPr>
              <w:pStyle w:val="ListParagraph"/>
              <w:ind w:left="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Any accounting system needs to be robust and ensure that all transaction </w:t>
            </w:r>
            <w:proofErr w:type="gramStart"/>
            <w:r w:rsidRPr="007B5C3D">
              <w:rPr>
                <w:rFonts w:ascii="Arial" w:hAnsi="Arial" w:cs="Arial"/>
                <w:color w:val="000000"/>
                <w:sz w:val="24"/>
                <w:szCs w:val="24"/>
                <w:u w:color="000000"/>
                <w:bdr w:val="nil"/>
              </w:rPr>
              <w:t>are</w:t>
            </w:r>
            <w:proofErr w:type="gramEnd"/>
            <w:r w:rsidRPr="007B5C3D">
              <w:rPr>
                <w:rFonts w:ascii="Arial" w:hAnsi="Arial" w:cs="Arial"/>
                <w:color w:val="000000"/>
                <w:sz w:val="24"/>
                <w:szCs w:val="24"/>
                <w:u w:color="000000"/>
                <w:bdr w:val="nil"/>
              </w:rPr>
              <w:t xml:space="preserve"> accounted for.</w:t>
            </w:r>
          </w:p>
          <w:p w:rsidR="007B5C3D" w:rsidRPr="007B5C3D" w:rsidRDefault="007B5C3D" w:rsidP="007B5C3D">
            <w:pPr>
              <w:pStyle w:val="ListParagraph"/>
              <w:ind w:left="426"/>
              <w:jc w:val="both"/>
              <w:rPr>
                <w:rFonts w:ascii="Arial" w:hAnsi="Arial" w:cs="Arial"/>
                <w:color w:val="000000"/>
                <w:sz w:val="24"/>
                <w:szCs w:val="24"/>
                <w:u w:color="000000"/>
                <w:bdr w:val="nil"/>
              </w:rPr>
            </w:pPr>
          </w:p>
          <w:p w:rsidR="007B5C3D" w:rsidRPr="007B5C3D" w:rsidRDefault="007B5C3D" w:rsidP="007B5C3D">
            <w:pPr>
              <w:pStyle w:val="ListParagraph"/>
              <w:ind w:left="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Public houses often have cash tills which as well as detailing cash and card sales will record the specific drinks that are sold, these systems whilst being a useful tool can be complex and if used incorrectly may result in incorrect information being produced.  It is essential that sufficient training is given to all members of staff to ensure that the output is correct. </w:t>
            </w:r>
          </w:p>
          <w:p w:rsidR="007B5C3D" w:rsidRPr="007B5C3D" w:rsidRDefault="007B5C3D" w:rsidP="007B5C3D">
            <w:pPr>
              <w:pStyle w:val="ListParagraph"/>
              <w:ind w:left="426"/>
              <w:jc w:val="both"/>
              <w:rPr>
                <w:rFonts w:ascii="Arial" w:hAnsi="Arial" w:cs="Arial"/>
                <w:color w:val="000000"/>
                <w:sz w:val="24"/>
                <w:szCs w:val="24"/>
                <w:u w:color="000000"/>
                <w:bdr w:val="nil"/>
              </w:rPr>
            </w:pPr>
          </w:p>
          <w:p w:rsidR="007B5C3D" w:rsidRDefault="007B5C3D" w:rsidP="007B5C3D">
            <w:pPr>
              <w:pStyle w:val="ListParagraph"/>
              <w:ind w:left="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The self-devised system may have lacked reconciliations.  In a public house where sales receipts will be via both cash and card payments daily reconciliations should be carried out at close of business.  The sales recording per the tills should reconcile to cash and card receipts less any cash purchases for which receipts should be attached.  The reconciliation sheet will show how much cash is to be banked and how much should be expected to be received directly into the bank via the card receipts.  Regular bank reconciliations should be carried out ensuring that the figures on the daily sheets tie into cash banked and card receipts.  </w:t>
            </w:r>
          </w:p>
          <w:p w:rsidR="007B5C3D" w:rsidRPr="007B5C3D" w:rsidRDefault="007B5C3D" w:rsidP="007B5C3D">
            <w:pPr>
              <w:pStyle w:val="ListParagraph"/>
              <w:ind w:left="426"/>
              <w:jc w:val="both"/>
              <w:rPr>
                <w:rFonts w:ascii="Arial" w:hAnsi="Arial" w:cs="Arial"/>
                <w:color w:val="000000"/>
                <w:sz w:val="24"/>
                <w:szCs w:val="24"/>
                <w:u w:color="000000"/>
                <w:bdr w:val="nil"/>
              </w:rPr>
            </w:pPr>
          </w:p>
          <w:p w:rsidR="007B5C3D" w:rsidRDefault="007B5C3D" w:rsidP="007B5C3D">
            <w:pPr>
              <w:pStyle w:val="ListParagraph"/>
              <w:ind w:left="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Cash may be pocketed by any member of staff without ever being recorded by the cash tills, but checking income against stock levels regularly may help to identify the existence of this activity.  It may be that the system does not adequately allow for this type of check.  Specialist stock takers should be used to carry out stock checks and these should be reconciled to the sales.  There will always be wastage in the pub trade but the </w:t>
            </w:r>
            <w:r w:rsidRPr="007B5C3D">
              <w:rPr>
                <w:rFonts w:ascii="Arial" w:hAnsi="Arial" w:cs="Arial"/>
                <w:color w:val="000000"/>
                <w:sz w:val="24"/>
                <w:szCs w:val="24"/>
                <w:u w:color="000000"/>
                <w:bdr w:val="nil"/>
              </w:rPr>
              <w:t>stock taker</w:t>
            </w:r>
            <w:r w:rsidRPr="007B5C3D">
              <w:rPr>
                <w:rFonts w:ascii="Arial" w:hAnsi="Arial" w:cs="Arial"/>
                <w:color w:val="000000"/>
                <w:sz w:val="24"/>
                <w:szCs w:val="24"/>
                <w:u w:color="000000"/>
                <w:bdr w:val="nil"/>
              </w:rPr>
              <w:t xml:space="preserve"> will be able to provide guidance on acceptable wastage levels.  </w:t>
            </w:r>
          </w:p>
          <w:p w:rsidR="007B5C3D" w:rsidRPr="007B5C3D" w:rsidRDefault="007B5C3D" w:rsidP="007B5C3D">
            <w:pPr>
              <w:pStyle w:val="ListParagraph"/>
              <w:ind w:left="426"/>
              <w:jc w:val="both"/>
              <w:rPr>
                <w:rFonts w:ascii="Arial" w:hAnsi="Arial" w:cs="Arial"/>
                <w:color w:val="000000"/>
                <w:sz w:val="24"/>
                <w:szCs w:val="24"/>
                <w:u w:color="000000"/>
                <w:bdr w:val="nil"/>
              </w:rPr>
            </w:pPr>
          </w:p>
          <w:p w:rsidR="007B5C3D" w:rsidRPr="007B5C3D" w:rsidRDefault="007B5C3D" w:rsidP="007B5C3D">
            <w:pPr>
              <w:pStyle w:val="ListParagraph"/>
              <w:ind w:left="426"/>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The system should ensure that wastage is properly recorded and authorised, if this is not sufficiently managed the stock check will identity discrepancies, and may indicate theft where none has actually occurred.</w:t>
            </w:r>
          </w:p>
          <w:p w:rsidR="004C14B6" w:rsidRDefault="004C14B6"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4C14B6">
            <w:pPr>
              <w:pStyle w:val="ListParagraph"/>
              <w:ind w:left="426"/>
              <w:jc w:val="both"/>
              <w:rPr>
                <w:rFonts w:ascii="Arial" w:hAnsi="Arial" w:cs="Arial"/>
                <w:color w:val="000000"/>
                <w:sz w:val="24"/>
                <w:szCs w:val="24"/>
                <w:u w:color="000000"/>
                <w:bdr w:val="nil"/>
              </w:rPr>
            </w:pPr>
          </w:p>
          <w:p w:rsidR="007B5C3D" w:rsidRPr="007B5C3D" w:rsidRDefault="007B5C3D" w:rsidP="004C14B6">
            <w:pPr>
              <w:pStyle w:val="ListParagraph"/>
              <w:ind w:left="426"/>
              <w:jc w:val="both"/>
              <w:rPr>
                <w:rFonts w:ascii="Arial" w:hAnsi="Arial" w:cs="Arial"/>
                <w:color w:val="000000"/>
                <w:sz w:val="24"/>
                <w:szCs w:val="24"/>
                <w:u w:color="000000"/>
                <w:bdr w:val="nil"/>
              </w:rPr>
            </w:pPr>
          </w:p>
          <w:p w:rsidR="004C14B6" w:rsidRPr="007B5C3D" w:rsidRDefault="004C14B6" w:rsidP="004C14B6">
            <w:pPr>
              <w:pStyle w:val="Body"/>
              <w:ind w:left="426"/>
              <w:jc w:val="both"/>
              <w:rPr>
                <w:rFonts w:ascii="Arial" w:hAnsi="Arial" w:cs="Arial"/>
                <w:sz w:val="24"/>
                <w:szCs w:val="24"/>
              </w:rPr>
            </w:pPr>
            <w:r w:rsidRPr="007B5C3D">
              <w:rPr>
                <w:rFonts w:ascii="Arial" w:hAnsi="Arial" w:cs="Arial"/>
                <w:sz w:val="24"/>
                <w:szCs w:val="24"/>
              </w:rPr>
              <w:t>ii. Give some possible causes of shortfall other than theft by Byron.</w:t>
            </w:r>
          </w:p>
          <w:p w:rsidR="007B5C3D" w:rsidRDefault="007B5C3D" w:rsidP="004C14B6">
            <w:pPr>
              <w:pStyle w:val="ListParagraph"/>
              <w:ind w:left="426"/>
              <w:jc w:val="both"/>
              <w:rPr>
                <w:rFonts w:ascii="Arial" w:hAnsi="Arial" w:cs="Arial"/>
                <w:color w:val="000000"/>
                <w:sz w:val="24"/>
                <w:szCs w:val="24"/>
                <w:u w:color="000000"/>
                <w:bdr w:val="nil"/>
              </w:rPr>
            </w:pPr>
          </w:p>
          <w:p w:rsidR="007B5C3D" w:rsidRDefault="007B5C3D" w:rsidP="007B5C3D">
            <w:pPr>
              <w:pStyle w:val="ListParagraph"/>
              <w:ind w:left="426"/>
              <w:rPr>
                <w:rFonts w:ascii="Arial" w:hAnsi="Arial" w:cs="Arial"/>
                <w:color w:val="000000"/>
                <w:sz w:val="24"/>
                <w:szCs w:val="24"/>
                <w:u w:color="000000"/>
                <w:bdr w:val="nil"/>
              </w:rPr>
            </w:pPr>
            <w:r w:rsidRPr="007B5C3D">
              <w:rPr>
                <w:rFonts w:ascii="Arial" w:hAnsi="Arial" w:cs="Arial"/>
                <w:color w:val="000000"/>
                <w:sz w:val="24"/>
                <w:szCs w:val="24"/>
                <w:u w:color="000000"/>
                <w:bdr w:val="nil"/>
              </w:rPr>
              <w:t>Theft by other members of staff where cash payments are made. If there is a lack of effective stock control then Bryon may not have identified this issue.</w:t>
            </w:r>
          </w:p>
          <w:p w:rsidR="007B5C3D" w:rsidRPr="007B5C3D" w:rsidRDefault="007B5C3D" w:rsidP="007B5C3D">
            <w:pPr>
              <w:pStyle w:val="ListParagraph"/>
              <w:ind w:left="426"/>
              <w:rPr>
                <w:rFonts w:ascii="Arial" w:hAnsi="Arial" w:cs="Arial"/>
                <w:color w:val="000000"/>
                <w:sz w:val="24"/>
                <w:szCs w:val="24"/>
                <w:u w:color="000000"/>
                <w:bdr w:val="nil"/>
              </w:rPr>
            </w:pPr>
          </w:p>
          <w:p w:rsidR="007B5C3D" w:rsidRDefault="007B5C3D" w:rsidP="007B5C3D">
            <w:pPr>
              <w:pStyle w:val="ListParagraph"/>
              <w:ind w:left="426"/>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If waste is not properly recorded, any stock checks that are carried out may suggest that there has been a theft where there has not.   </w:t>
            </w:r>
          </w:p>
          <w:p w:rsidR="007B5C3D" w:rsidRPr="007B5C3D" w:rsidRDefault="007B5C3D" w:rsidP="007B5C3D">
            <w:pPr>
              <w:pStyle w:val="ListParagraph"/>
              <w:ind w:left="426"/>
              <w:rPr>
                <w:rFonts w:ascii="Arial" w:hAnsi="Arial" w:cs="Arial"/>
                <w:color w:val="000000"/>
                <w:sz w:val="24"/>
                <w:szCs w:val="24"/>
                <w:u w:color="000000"/>
                <w:bdr w:val="nil"/>
              </w:rPr>
            </w:pPr>
          </w:p>
          <w:p w:rsidR="007B5C3D" w:rsidRDefault="007B5C3D" w:rsidP="007B5C3D">
            <w:pPr>
              <w:pStyle w:val="ListParagraph"/>
              <w:ind w:left="426"/>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Incorrect use of </w:t>
            </w:r>
            <w:proofErr w:type="gramStart"/>
            <w:r w:rsidRPr="007B5C3D">
              <w:rPr>
                <w:rFonts w:ascii="Arial" w:hAnsi="Arial" w:cs="Arial"/>
                <w:color w:val="000000"/>
                <w:sz w:val="24"/>
                <w:szCs w:val="24"/>
                <w:u w:color="000000"/>
                <w:bdr w:val="nil"/>
              </w:rPr>
              <w:t>a complex</w:t>
            </w:r>
            <w:proofErr w:type="gramEnd"/>
            <w:r w:rsidRPr="007B5C3D">
              <w:rPr>
                <w:rFonts w:ascii="Arial" w:hAnsi="Arial" w:cs="Arial"/>
                <w:color w:val="000000"/>
                <w:sz w:val="24"/>
                <w:szCs w:val="24"/>
                <w:u w:color="000000"/>
                <w:bdr w:val="nil"/>
              </w:rPr>
              <w:t xml:space="preserve"> cash till may suggest that a theft has occurred where stock levels don't tie in to expected levels. </w:t>
            </w:r>
          </w:p>
          <w:p w:rsidR="007B5C3D" w:rsidRPr="007B5C3D" w:rsidRDefault="007B5C3D" w:rsidP="007B5C3D">
            <w:pPr>
              <w:pStyle w:val="ListParagraph"/>
              <w:ind w:left="426"/>
              <w:rPr>
                <w:rFonts w:ascii="Arial" w:hAnsi="Arial" w:cs="Arial"/>
                <w:color w:val="000000"/>
                <w:sz w:val="24"/>
                <w:szCs w:val="24"/>
                <w:u w:color="000000"/>
                <w:bdr w:val="nil"/>
              </w:rPr>
            </w:pPr>
          </w:p>
          <w:p w:rsidR="007B5C3D" w:rsidRDefault="007B5C3D" w:rsidP="007B5C3D">
            <w:pPr>
              <w:pStyle w:val="ListParagraph"/>
              <w:ind w:left="426"/>
              <w:rPr>
                <w:rFonts w:ascii="Arial" w:hAnsi="Arial" w:cs="Arial"/>
                <w:color w:val="000000"/>
                <w:sz w:val="24"/>
                <w:szCs w:val="24"/>
                <w:u w:color="000000"/>
                <w:bdr w:val="nil"/>
              </w:rPr>
            </w:pPr>
            <w:r w:rsidRPr="007B5C3D">
              <w:rPr>
                <w:rFonts w:ascii="Arial" w:hAnsi="Arial" w:cs="Arial"/>
                <w:color w:val="000000"/>
                <w:sz w:val="24"/>
                <w:szCs w:val="24"/>
                <w:u w:color="000000"/>
                <w:bdr w:val="nil"/>
              </w:rPr>
              <w:t xml:space="preserve">Poor recording of receipts, failure to properly record and retain receipts for cash purchases and lack of reconciliations are all likely to identity cash discrepancies over a period of time. </w:t>
            </w:r>
          </w:p>
          <w:p w:rsidR="007B5C3D" w:rsidRPr="007B5C3D" w:rsidRDefault="007B5C3D" w:rsidP="007B5C3D">
            <w:pPr>
              <w:pStyle w:val="ListParagraph"/>
              <w:ind w:left="426"/>
              <w:rPr>
                <w:rFonts w:ascii="Arial" w:hAnsi="Arial" w:cs="Arial"/>
                <w:color w:val="000000"/>
                <w:sz w:val="24"/>
                <w:szCs w:val="24"/>
                <w:u w:color="000000"/>
                <w:bdr w:val="nil"/>
              </w:rPr>
            </w:pPr>
          </w:p>
          <w:p w:rsidR="007B5C3D" w:rsidRPr="007B5C3D" w:rsidRDefault="007B5C3D" w:rsidP="007B5C3D">
            <w:pPr>
              <w:pStyle w:val="ListParagraph"/>
              <w:ind w:left="426"/>
              <w:rPr>
                <w:rFonts w:ascii="Arial" w:hAnsi="Arial" w:cs="Arial"/>
                <w:color w:val="000000"/>
                <w:sz w:val="24"/>
                <w:szCs w:val="24"/>
                <w:u w:color="000000"/>
                <w:bdr w:val="nil"/>
              </w:rPr>
            </w:pPr>
            <w:r w:rsidRPr="007B5C3D">
              <w:rPr>
                <w:rFonts w:ascii="Arial" w:hAnsi="Arial" w:cs="Arial"/>
                <w:color w:val="000000"/>
                <w:sz w:val="24"/>
                <w:szCs w:val="24"/>
                <w:u w:color="000000"/>
                <w:bdr w:val="nil"/>
              </w:rPr>
              <w:t>Staff error may be to blame, where they perhaps incorrectly charge for drinks.</w:t>
            </w:r>
          </w:p>
          <w:p w:rsidR="004C14B6" w:rsidRPr="007B5C3D" w:rsidRDefault="004C14B6" w:rsidP="004C14B6">
            <w:pPr>
              <w:pStyle w:val="ListParagraph"/>
              <w:ind w:left="426"/>
              <w:jc w:val="both"/>
              <w:rPr>
                <w:rFonts w:ascii="Arial"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p w:rsidR="00CC2FB3" w:rsidRPr="007B5C3D" w:rsidRDefault="00CC2FB3" w:rsidP="00A851DA">
            <w:pPr>
              <w:rPr>
                <w:rFonts w:ascii="Arial" w:eastAsia="Calibri" w:hAnsi="Arial" w:cs="Arial"/>
                <w:color w:val="000000"/>
                <w:sz w:val="24"/>
                <w:szCs w:val="24"/>
                <w:u w:color="000000"/>
                <w:bdr w:val="nil"/>
              </w:rPr>
            </w:pPr>
          </w:p>
        </w:tc>
      </w:tr>
      <w:tr w:rsidR="009E5372" w:rsidTr="00CC2FB3">
        <w:tc>
          <w:tcPr>
            <w:tcW w:w="9242" w:type="dxa"/>
          </w:tcPr>
          <w:p w:rsidR="009E5372" w:rsidRDefault="009E5372" w:rsidP="009E5372">
            <w:pPr>
              <w:pStyle w:val="ListParagraph"/>
              <w:pBdr>
                <w:top w:val="nil"/>
                <w:left w:val="nil"/>
                <w:bottom w:val="nil"/>
                <w:right w:val="nil"/>
                <w:between w:val="nil"/>
                <w:bar w:val="nil"/>
              </w:pBdr>
              <w:ind w:left="426"/>
              <w:contextualSpacing w:val="0"/>
              <w:jc w:val="both"/>
              <w:rPr>
                <w:rFonts w:ascii="Arial" w:hAnsi="Arial" w:cs="Arial"/>
                <w:color w:val="000000"/>
                <w:sz w:val="24"/>
                <w:szCs w:val="24"/>
                <w:u w:color="00000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E611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1F7F" w:rsidP="00A851DA">
            <w:pPr>
              <w:rPr>
                <w:rFonts w:cs="Bliss-Regular"/>
                <w:color w:val="000000"/>
              </w:rPr>
            </w:pPr>
            <w:r>
              <w:rPr>
                <w:rFonts w:cs="Bliss-Regular"/>
                <w:noProof/>
                <w:color w:val="000000"/>
              </w:rPr>
              <w:drawing>
                <wp:inline distT="0" distB="0" distL="0" distR="0" wp14:anchorId="26E523EE" wp14:editId="3FA032AF">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E611B7" w:rsidRDefault="00DC7B66" w:rsidP="004C14B6">
            <w:pPr>
              <w:jc w:val="center"/>
              <w:rPr>
                <w:rFonts w:ascii="Arial" w:hAnsi="Arial" w:cs="Arial"/>
                <w:color w:val="000000"/>
                <w:sz w:val="24"/>
                <w:szCs w:val="24"/>
              </w:rPr>
            </w:pPr>
            <w:r>
              <w:rPr>
                <w:rFonts w:ascii="Arial" w:hAnsi="Arial" w:cs="Arial"/>
                <w:color w:val="000000"/>
                <w:sz w:val="24"/>
                <w:szCs w:val="24"/>
              </w:rPr>
              <w:t>19</w:t>
            </w:r>
            <w:bookmarkStart w:id="0" w:name="_GoBack"/>
            <w:bookmarkEnd w:id="0"/>
            <w:r w:rsidR="00E611B7" w:rsidRPr="00E611B7">
              <w:rPr>
                <w:rFonts w:ascii="Arial" w:hAnsi="Arial" w:cs="Arial"/>
                <w:color w:val="000000"/>
                <w:sz w:val="24"/>
                <w:szCs w:val="24"/>
              </w:rPr>
              <w:t>/</w:t>
            </w:r>
            <w:r w:rsidR="004C14B6">
              <w:rPr>
                <w:rFonts w:ascii="Arial" w:hAnsi="Arial" w:cs="Arial"/>
                <w:color w:val="000000"/>
                <w:sz w:val="24"/>
                <w:szCs w:val="24"/>
              </w:rPr>
              <w:t>09</w:t>
            </w:r>
            <w:r w:rsidR="00E611B7" w:rsidRPr="00E611B7">
              <w:rPr>
                <w:rFonts w:ascii="Arial" w:hAnsi="Arial" w:cs="Arial"/>
                <w:color w:val="000000"/>
                <w:sz w:val="24"/>
                <w:szCs w:val="24"/>
              </w:rPr>
              <w:t>/201</w:t>
            </w:r>
            <w:r w:rsidR="004C14B6">
              <w:rPr>
                <w:rFonts w:ascii="Arial" w:hAnsi="Arial" w:cs="Arial"/>
                <w:color w:val="000000"/>
                <w:sz w:val="24"/>
                <w:szCs w:val="24"/>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B5C3D">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590"/>
    <w:multiLevelType w:val="hybridMultilevel"/>
    <w:tmpl w:val="5B205104"/>
    <w:styleLink w:val="ImportedStyle1"/>
    <w:lvl w:ilvl="0" w:tplc="81DC4B5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ACBC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34B2CC">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DECCB7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E826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60FAC4">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F2D8DD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864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62E6A8">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DC042FA"/>
    <w:multiLevelType w:val="hybridMultilevel"/>
    <w:tmpl w:val="4A1EB9EC"/>
    <w:numStyleLink w:val="Lettered"/>
  </w:abstractNum>
  <w:abstractNum w:abstractNumId="2">
    <w:nsid w:val="12515EC2"/>
    <w:multiLevelType w:val="hybridMultilevel"/>
    <w:tmpl w:val="C0A295D4"/>
    <w:numStyleLink w:val="Numbered"/>
  </w:abstractNum>
  <w:abstractNum w:abstractNumId="3">
    <w:nsid w:val="16B302B7"/>
    <w:multiLevelType w:val="hybridMultilevel"/>
    <w:tmpl w:val="5B205104"/>
    <w:numStyleLink w:val="ImportedStyle1"/>
  </w:abstractNum>
  <w:abstractNum w:abstractNumId="4">
    <w:nsid w:val="1CA8001A"/>
    <w:multiLevelType w:val="hybridMultilevel"/>
    <w:tmpl w:val="4A1EB9EC"/>
    <w:styleLink w:val="Lettered"/>
    <w:lvl w:ilvl="0" w:tplc="1666BE5E">
      <w:start w:val="1"/>
      <w:numFmt w:val="upperRoman"/>
      <w:lvlText w:val="%1."/>
      <w:lvlJc w:val="left"/>
      <w:pPr>
        <w:tabs>
          <w:tab w:val="num" w:pos="715"/>
        </w:tabs>
        <w:ind w:left="1140" w:hanging="714"/>
      </w:pPr>
      <w:rPr>
        <w:rFonts w:hAnsi="Arial Unicode MS"/>
        <w:caps w:val="0"/>
        <w:smallCaps w:val="0"/>
        <w:strike w:val="0"/>
        <w:dstrike w:val="0"/>
        <w:outline w:val="0"/>
        <w:emboss w:val="0"/>
        <w:imprint w:val="0"/>
        <w:spacing w:val="0"/>
        <w:w w:val="100"/>
        <w:kern w:val="0"/>
        <w:position w:val="0"/>
        <w:highlight w:val="none"/>
        <w:vertAlign w:val="baseline"/>
      </w:rPr>
    </w:lvl>
    <w:lvl w:ilvl="1" w:tplc="D5C227E4">
      <w:start w:val="1"/>
      <w:numFmt w:val="upperRoman"/>
      <w:lvlText w:val="%2."/>
      <w:lvlJc w:val="left"/>
      <w:pPr>
        <w:tabs>
          <w:tab w:val="num" w:pos="1715"/>
        </w:tabs>
        <w:ind w:left="2140" w:hanging="714"/>
      </w:pPr>
      <w:rPr>
        <w:rFonts w:hAnsi="Arial Unicode MS"/>
        <w:caps w:val="0"/>
        <w:smallCaps w:val="0"/>
        <w:strike w:val="0"/>
        <w:dstrike w:val="0"/>
        <w:outline w:val="0"/>
        <w:emboss w:val="0"/>
        <w:imprint w:val="0"/>
        <w:spacing w:val="0"/>
        <w:w w:val="100"/>
        <w:kern w:val="0"/>
        <w:position w:val="0"/>
        <w:highlight w:val="none"/>
        <w:vertAlign w:val="baseline"/>
      </w:rPr>
    </w:lvl>
    <w:lvl w:ilvl="2" w:tplc="DFB6EF54">
      <w:start w:val="1"/>
      <w:numFmt w:val="upperRoman"/>
      <w:lvlText w:val="%3."/>
      <w:lvlJc w:val="left"/>
      <w:pPr>
        <w:tabs>
          <w:tab w:val="num" w:pos="2715"/>
        </w:tabs>
        <w:ind w:left="3140" w:hanging="714"/>
      </w:pPr>
      <w:rPr>
        <w:rFonts w:hAnsi="Arial Unicode MS"/>
        <w:caps w:val="0"/>
        <w:smallCaps w:val="0"/>
        <w:strike w:val="0"/>
        <w:dstrike w:val="0"/>
        <w:outline w:val="0"/>
        <w:emboss w:val="0"/>
        <w:imprint w:val="0"/>
        <w:spacing w:val="0"/>
        <w:w w:val="100"/>
        <w:kern w:val="0"/>
        <w:position w:val="0"/>
        <w:highlight w:val="none"/>
        <w:vertAlign w:val="baseline"/>
      </w:rPr>
    </w:lvl>
    <w:lvl w:ilvl="3" w:tplc="EDA42B98">
      <w:start w:val="1"/>
      <w:numFmt w:val="upperRoman"/>
      <w:lvlText w:val="%4."/>
      <w:lvlJc w:val="left"/>
      <w:pPr>
        <w:tabs>
          <w:tab w:val="num" w:pos="3715"/>
        </w:tabs>
        <w:ind w:left="4140" w:hanging="714"/>
      </w:pPr>
      <w:rPr>
        <w:rFonts w:hAnsi="Arial Unicode MS"/>
        <w:caps w:val="0"/>
        <w:smallCaps w:val="0"/>
        <w:strike w:val="0"/>
        <w:dstrike w:val="0"/>
        <w:outline w:val="0"/>
        <w:emboss w:val="0"/>
        <w:imprint w:val="0"/>
        <w:spacing w:val="0"/>
        <w:w w:val="100"/>
        <w:kern w:val="0"/>
        <w:position w:val="0"/>
        <w:highlight w:val="none"/>
        <w:vertAlign w:val="baseline"/>
      </w:rPr>
    </w:lvl>
    <w:lvl w:ilvl="4" w:tplc="BF6C43C8">
      <w:start w:val="1"/>
      <w:numFmt w:val="upperRoman"/>
      <w:lvlText w:val="%5."/>
      <w:lvlJc w:val="left"/>
      <w:pPr>
        <w:tabs>
          <w:tab w:val="num" w:pos="4715"/>
        </w:tabs>
        <w:ind w:left="5140" w:hanging="714"/>
      </w:pPr>
      <w:rPr>
        <w:rFonts w:hAnsi="Arial Unicode MS"/>
        <w:caps w:val="0"/>
        <w:smallCaps w:val="0"/>
        <w:strike w:val="0"/>
        <w:dstrike w:val="0"/>
        <w:outline w:val="0"/>
        <w:emboss w:val="0"/>
        <w:imprint w:val="0"/>
        <w:spacing w:val="0"/>
        <w:w w:val="100"/>
        <w:kern w:val="0"/>
        <w:position w:val="0"/>
        <w:highlight w:val="none"/>
        <w:vertAlign w:val="baseline"/>
      </w:rPr>
    </w:lvl>
    <w:lvl w:ilvl="5" w:tplc="CDC8012E">
      <w:start w:val="1"/>
      <w:numFmt w:val="upperRoman"/>
      <w:lvlText w:val="%6."/>
      <w:lvlJc w:val="left"/>
      <w:pPr>
        <w:tabs>
          <w:tab w:val="num" w:pos="5715"/>
        </w:tabs>
        <w:ind w:left="6140" w:hanging="714"/>
      </w:pPr>
      <w:rPr>
        <w:rFonts w:hAnsi="Arial Unicode MS"/>
        <w:caps w:val="0"/>
        <w:smallCaps w:val="0"/>
        <w:strike w:val="0"/>
        <w:dstrike w:val="0"/>
        <w:outline w:val="0"/>
        <w:emboss w:val="0"/>
        <w:imprint w:val="0"/>
        <w:spacing w:val="0"/>
        <w:w w:val="100"/>
        <w:kern w:val="0"/>
        <w:position w:val="0"/>
        <w:highlight w:val="none"/>
        <w:vertAlign w:val="baseline"/>
      </w:rPr>
    </w:lvl>
    <w:lvl w:ilvl="6" w:tplc="9686400A">
      <w:start w:val="1"/>
      <w:numFmt w:val="upperRoman"/>
      <w:lvlText w:val="%7."/>
      <w:lvlJc w:val="left"/>
      <w:pPr>
        <w:tabs>
          <w:tab w:val="num" w:pos="6715"/>
        </w:tabs>
        <w:ind w:left="7140" w:hanging="714"/>
      </w:pPr>
      <w:rPr>
        <w:rFonts w:hAnsi="Arial Unicode MS"/>
        <w:caps w:val="0"/>
        <w:smallCaps w:val="0"/>
        <w:strike w:val="0"/>
        <w:dstrike w:val="0"/>
        <w:outline w:val="0"/>
        <w:emboss w:val="0"/>
        <w:imprint w:val="0"/>
        <w:spacing w:val="0"/>
        <w:w w:val="100"/>
        <w:kern w:val="0"/>
        <w:position w:val="0"/>
        <w:highlight w:val="none"/>
        <w:vertAlign w:val="baseline"/>
      </w:rPr>
    </w:lvl>
    <w:lvl w:ilvl="7" w:tplc="1F5A1E4C">
      <w:start w:val="1"/>
      <w:numFmt w:val="upperRoman"/>
      <w:lvlText w:val="%8."/>
      <w:lvlJc w:val="left"/>
      <w:pPr>
        <w:tabs>
          <w:tab w:val="num" w:pos="7715"/>
        </w:tabs>
        <w:ind w:left="8140" w:hanging="714"/>
      </w:pPr>
      <w:rPr>
        <w:rFonts w:hAnsi="Arial Unicode MS"/>
        <w:caps w:val="0"/>
        <w:smallCaps w:val="0"/>
        <w:strike w:val="0"/>
        <w:dstrike w:val="0"/>
        <w:outline w:val="0"/>
        <w:emboss w:val="0"/>
        <w:imprint w:val="0"/>
        <w:spacing w:val="0"/>
        <w:w w:val="100"/>
        <w:kern w:val="0"/>
        <w:position w:val="0"/>
        <w:highlight w:val="none"/>
        <w:vertAlign w:val="baseline"/>
      </w:rPr>
    </w:lvl>
    <w:lvl w:ilvl="8" w:tplc="A2345026">
      <w:start w:val="1"/>
      <w:numFmt w:val="upperRoman"/>
      <w:lvlText w:val="%9."/>
      <w:lvlJc w:val="left"/>
      <w:pPr>
        <w:tabs>
          <w:tab w:val="num" w:pos="8715"/>
        </w:tabs>
        <w:ind w:left="9140" w:hanging="7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294A49A5"/>
    <w:multiLevelType w:val="hybridMultilevel"/>
    <w:tmpl w:val="4A1EB9EC"/>
    <w:numStyleLink w:val="Lettered"/>
  </w:abstractNum>
  <w:abstractNum w:abstractNumId="6">
    <w:nsid w:val="3DDA10D7"/>
    <w:multiLevelType w:val="hybridMultilevel"/>
    <w:tmpl w:val="5B205104"/>
    <w:numStyleLink w:val="ImportedStyle1"/>
  </w:abstractNum>
  <w:abstractNum w:abstractNumId="7">
    <w:nsid w:val="4CFD52AB"/>
    <w:multiLevelType w:val="hybridMultilevel"/>
    <w:tmpl w:val="5B205104"/>
    <w:numStyleLink w:val="ImportedStyle1"/>
  </w:abstractNum>
  <w:abstractNum w:abstractNumId="8">
    <w:nsid w:val="4DAA337C"/>
    <w:multiLevelType w:val="hybridMultilevel"/>
    <w:tmpl w:val="C0A295D4"/>
    <w:styleLink w:val="Numbered"/>
    <w:lvl w:ilvl="0" w:tplc="4ED24B50">
      <w:start w:val="1"/>
      <w:numFmt w:val="decimal"/>
      <w:lvlText w:val="%1."/>
      <w:lvlJc w:val="left"/>
      <w:pPr>
        <w:tabs>
          <w:tab w:val="num" w:pos="232"/>
        </w:tabs>
        <w:ind w:left="799" w:hanging="799"/>
      </w:pPr>
      <w:rPr>
        <w:rFonts w:hAnsi="Arial Unicode MS"/>
        <w:caps w:val="0"/>
        <w:smallCaps w:val="0"/>
        <w:strike w:val="0"/>
        <w:dstrike w:val="0"/>
        <w:outline w:val="0"/>
        <w:emboss w:val="0"/>
        <w:imprint w:val="0"/>
        <w:spacing w:val="0"/>
        <w:w w:val="100"/>
        <w:kern w:val="0"/>
        <w:position w:val="0"/>
        <w:highlight w:val="none"/>
        <w:vertAlign w:val="baseline"/>
      </w:rPr>
    </w:lvl>
    <w:lvl w:ilvl="1" w:tplc="B02278A0">
      <w:start w:val="1"/>
      <w:numFmt w:val="decimal"/>
      <w:lvlText w:val="%2."/>
      <w:lvlJc w:val="left"/>
      <w:pPr>
        <w:tabs>
          <w:tab w:val="num" w:pos="1032"/>
        </w:tabs>
        <w:ind w:left="1599" w:hanging="799"/>
      </w:pPr>
      <w:rPr>
        <w:rFonts w:hAnsi="Arial Unicode MS"/>
        <w:caps w:val="0"/>
        <w:smallCaps w:val="0"/>
        <w:strike w:val="0"/>
        <w:dstrike w:val="0"/>
        <w:outline w:val="0"/>
        <w:emboss w:val="0"/>
        <w:imprint w:val="0"/>
        <w:spacing w:val="0"/>
        <w:w w:val="100"/>
        <w:kern w:val="0"/>
        <w:position w:val="0"/>
        <w:highlight w:val="none"/>
        <w:vertAlign w:val="baseline"/>
      </w:rPr>
    </w:lvl>
    <w:lvl w:ilvl="2" w:tplc="11D42D90">
      <w:start w:val="1"/>
      <w:numFmt w:val="decimal"/>
      <w:lvlText w:val="%3."/>
      <w:lvlJc w:val="left"/>
      <w:pPr>
        <w:tabs>
          <w:tab w:val="num" w:pos="1832"/>
        </w:tabs>
        <w:ind w:left="2399" w:hanging="799"/>
      </w:pPr>
      <w:rPr>
        <w:rFonts w:hAnsi="Arial Unicode MS"/>
        <w:caps w:val="0"/>
        <w:smallCaps w:val="0"/>
        <w:strike w:val="0"/>
        <w:dstrike w:val="0"/>
        <w:outline w:val="0"/>
        <w:emboss w:val="0"/>
        <w:imprint w:val="0"/>
        <w:spacing w:val="0"/>
        <w:w w:val="100"/>
        <w:kern w:val="0"/>
        <w:position w:val="0"/>
        <w:highlight w:val="none"/>
        <w:vertAlign w:val="baseline"/>
      </w:rPr>
    </w:lvl>
    <w:lvl w:ilvl="3" w:tplc="6792B6C0">
      <w:start w:val="1"/>
      <w:numFmt w:val="decimal"/>
      <w:lvlText w:val="%4."/>
      <w:lvlJc w:val="left"/>
      <w:pPr>
        <w:tabs>
          <w:tab w:val="num" w:pos="2632"/>
        </w:tabs>
        <w:ind w:left="3199" w:hanging="799"/>
      </w:pPr>
      <w:rPr>
        <w:rFonts w:hAnsi="Arial Unicode MS"/>
        <w:caps w:val="0"/>
        <w:smallCaps w:val="0"/>
        <w:strike w:val="0"/>
        <w:dstrike w:val="0"/>
        <w:outline w:val="0"/>
        <w:emboss w:val="0"/>
        <w:imprint w:val="0"/>
        <w:spacing w:val="0"/>
        <w:w w:val="100"/>
        <w:kern w:val="0"/>
        <w:position w:val="0"/>
        <w:highlight w:val="none"/>
        <w:vertAlign w:val="baseline"/>
      </w:rPr>
    </w:lvl>
    <w:lvl w:ilvl="4" w:tplc="944CC7A4">
      <w:start w:val="1"/>
      <w:numFmt w:val="decimal"/>
      <w:lvlText w:val="%5."/>
      <w:lvlJc w:val="left"/>
      <w:pPr>
        <w:tabs>
          <w:tab w:val="num" w:pos="3432"/>
        </w:tabs>
        <w:ind w:left="3999" w:hanging="799"/>
      </w:pPr>
      <w:rPr>
        <w:rFonts w:hAnsi="Arial Unicode MS"/>
        <w:caps w:val="0"/>
        <w:smallCaps w:val="0"/>
        <w:strike w:val="0"/>
        <w:dstrike w:val="0"/>
        <w:outline w:val="0"/>
        <w:emboss w:val="0"/>
        <w:imprint w:val="0"/>
        <w:spacing w:val="0"/>
        <w:w w:val="100"/>
        <w:kern w:val="0"/>
        <w:position w:val="0"/>
        <w:highlight w:val="none"/>
        <w:vertAlign w:val="baseline"/>
      </w:rPr>
    </w:lvl>
    <w:lvl w:ilvl="5" w:tplc="7124EC40">
      <w:start w:val="1"/>
      <w:numFmt w:val="decimal"/>
      <w:lvlText w:val="%6."/>
      <w:lvlJc w:val="left"/>
      <w:pPr>
        <w:tabs>
          <w:tab w:val="num" w:pos="4232"/>
        </w:tabs>
        <w:ind w:left="4799" w:hanging="799"/>
      </w:pPr>
      <w:rPr>
        <w:rFonts w:hAnsi="Arial Unicode MS"/>
        <w:caps w:val="0"/>
        <w:smallCaps w:val="0"/>
        <w:strike w:val="0"/>
        <w:dstrike w:val="0"/>
        <w:outline w:val="0"/>
        <w:emboss w:val="0"/>
        <w:imprint w:val="0"/>
        <w:spacing w:val="0"/>
        <w:w w:val="100"/>
        <w:kern w:val="0"/>
        <w:position w:val="0"/>
        <w:highlight w:val="none"/>
        <w:vertAlign w:val="baseline"/>
      </w:rPr>
    </w:lvl>
    <w:lvl w:ilvl="6" w:tplc="E3A2829E">
      <w:start w:val="1"/>
      <w:numFmt w:val="decimal"/>
      <w:lvlText w:val="%7."/>
      <w:lvlJc w:val="left"/>
      <w:pPr>
        <w:tabs>
          <w:tab w:val="num" w:pos="5032"/>
        </w:tabs>
        <w:ind w:left="5599" w:hanging="799"/>
      </w:pPr>
      <w:rPr>
        <w:rFonts w:hAnsi="Arial Unicode MS"/>
        <w:caps w:val="0"/>
        <w:smallCaps w:val="0"/>
        <w:strike w:val="0"/>
        <w:dstrike w:val="0"/>
        <w:outline w:val="0"/>
        <w:emboss w:val="0"/>
        <w:imprint w:val="0"/>
        <w:spacing w:val="0"/>
        <w:w w:val="100"/>
        <w:kern w:val="0"/>
        <w:position w:val="0"/>
        <w:highlight w:val="none"/>
        <w:vertAlign w:val="baseline"/>
      </w:rPr>
    </w:lvl>
    <w:lvl w:ilvl="7" w:tplc="5B04447E">
      <w:start w:val="1"/>
      <w:numFmt w:val="decimal"/>
      <w:lvlText w:val="%8."/>
      <w:lvlJc w:val="left"/>
      <w:pPr>
        <w:tabs>
          <w:tab w:val="num" w:pos="5832"/>
        </w:tabs>
        <w:ind w:left="6399" w:hanging="799"/>
      </w:pPr>
      <w:rPr>
        <w:rFonts w:hAnsi="Arial Unicode MS"/>
        <w:caps w:val="0"/>
        <w:smallCaps w:val="0"/>
        <w:strike w:val="0"/>
        <w:dstrike w:val="0"/>
        <w:outline w:val="0"/>
        <w:emboss w:val="0"/>
        <w:imprint w:val="0"/>
        <w:spacing w:val="0"/>
        <w:w w:val="100"/>
        <w:kern w:val="0"/>
        <w:position w:val="0"/>
        <w:highlight w:val="none"/>
        <w:vertAlign w:val="baseline"/>
      </w:rPr>
    </w:lvl>
    <w:lvl w:ilvl="8" w:tplc="0BBEFBEC">
      <w:start w:val="1"/>
      <w:numFmt w:val="decimal"/>
      <w:lvlText w:val="%9."/>
      <w:lvlJc w:val="left"/>
      <w:pPr>
        <w:tabs>
          <w:tab w:val="num" w:pos="6632"/>
        </w:tabs>
        <w:ind w:left="7199" w:hanging="79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F5717D"/>
    <w:multiLevelType w:val="hybridMultilevel"/>
    <w:tmpl w:val="3CBC5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nsid w:val="69AE08D8"/>
    <w:multiLevelType w:val="hybridMultilevel"/>
    <w:tmpl w:val="ABAC964A"/>
    <w:numStyleLink w:val="ImportedStyle2"/>
  </w:abstractNum>
  <w:abstractNum w:abstractNumId="12">
    <w:nsid w:val="6A871A8D"/>
    <w:multiLevelType w:val="hybridMultilevel"/>
    <w:tmpl w:val="ABAC964A"/>
    <w:styleLink w:val="ImportedStyle2"/>
    <w:lvl w:ilvl="0" w:tplc="28BAE272">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F3464F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262EF2">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3EA47DE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D69A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C004E8">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B14EA5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9AC9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2F76">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0"/>
  </w:num>
  <w:num w:numId="3">
    <w:abstractNumId w:val="3"/>
    <w:lvlOverride w:ilvl="0">
      <w:lvl w:ilvl="0" w:tplc="09E4CCE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4"/>
  </w:num>
  <w:num w:numId="5">
    <w:abstractNumId w:val="5"/>
  </w:num>
  <w:num w:numId="6">
    <w:abstractNumId w:val="8"/>
  </w:num>
  <w:num w:numId="7">
    <w:abstractNumId w:val="2"/>
  </w:num>
  <w:num w:numId="8">
    <w:abstractNumId w:val="10"/>
  </w:num>
  <w:num w:numId="9">
    <w:abstractNumId w:val="6"/>
  </w:num>
  <w:num w:numId="10">
    <w:abstractNumId w:val="12"/>
  </w:num>
  <w:num w:numId="11">
    <w:abstractNumId w:val="11"/>
  </w:num>
  <w:num w:numId="12">
    <w:abstractNumId w:val="1"/>
  </w:num>
  <w:num w:numId="13">
    <w:abstractNumId w:val="11"/>
    <w:lvlOverride w:ilvl="0">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4766"/>
    <w:rsid w:val="000E24E2"/>
    <w:rsid w:val="001175EE"/>
    <w:rsid w:val="00157CF6"/>
    <w:rsid w:val="00182416"/>
    <w:rsid w:val="00187EB4"/>
    <w:rsid w:val="001B6341"/>
    <w:rsid w:val="001D16A7"/>
    <w:rsid w:val="001F0481"/>
    <w:rsid w:val="00200C92"/>
    <w:rsid w:val="0020262F"/>
    <w:rsid w:val="0020451E"/>
    <w:rsid w:val="002066CB"/>
    <w:rsid w:val="00206B9D"/>
    <w:rsid w:val="0023259C"/>
    <w:rsid w:val="002832BB"/>
    <w:rsid w:val="002B0BD7"/>
    <w:rsid w:val="002B573D"/>
    <w:rsid w:val="002C5CB2"/>
    <w:rsid w:val="002F779F"/>
    <w:rsid w:val="00371885"/>
    <w:rsid w:val="00396854"/>
    <w:rsid w:val="003D1035"/>
    <w:rsid w:val="003E2B87"/>
    <w:rsid w:val="00402786"/>
    <w:rsid w:val="00405895"/>
    <w:rsid w:val="004058DF"/>
    <w:rsid w:val="00443E6F"/>
    <w:rsid w:val="00486F1A"/>
    <w:rsid w:val="00490CB9"/>
    <w:rsid w:val="004A2CE2"/>
    <w:rsid w:val="004B0662"/>
    <w:rsid w:val="004C14B6"/>
    <w:rsid w:val="004E3CDA"/>
    <w:rsid w:val="004F4B4D"/>
    <w:rsid w:val="0050044D"/>
    <w:rsid w:val="0050216D"/>
    <w:rsid w:val="00503D7E"/>
    <w:rsid w:val="0050778F"/>
    <w:rsid w:val="00522691"/>
    <w:rsid w:val="00527C11"/>
    <w:rsid w:val="00535F31"/>
    <w:rsid w:val="00574D64"/>
    <w:rsid w:val="00591365"/>
    <w:rsid w:val="005B31E4"/>
    <w:rsid w:val="006034F6"/>
    <w:rsid w:val="00607874"/>
    <w:rsid w:val="00607E77"/>
    <w:rsid w:val="00617BB3"/>
    <w:rsid w:val="00645CDD"/>
    <w:rsid w:val="00651D86"/>
    <w:rsid w:val="006823A7"/>
    <w:rsid w:val="00687EE8"/>
    <w:rsid w:val="00694A06"/>
    <w:rsid w:val="0070347F"/>
    <w:rsid w:val="0070678E"/>
    <w:rsid w:val="00780411"/>
    <w:rsid w:val="007B5C3D"/>
    <w:rsid w:val="00831C11"/>
    <w:rsid w:val="00891F7F"/>
    <w:rsid w:val="008A60B4"/>
    <w:rsid w:val="008B3C31"/>
    <w:rsid w:val="008B64FE"/>
    <w:rsid w:val="00935BF7"/>
    <w:rsid w:val="0095442C"/>
    <w:rsid w:val="00983942"/>
    <w:rsid w:val="009C37E0"/>
    <w:rsid w:val="009E41F4"/>
    <w:rsid w:val="009E5372"/>
    <w:rsid w:val="00A14B66"/>
    <w:rsid w:val="00A17C85"/>
    <w:rsid w:val="00A33069"/>
    <w:rsid w:val="00A479BF"/>
    <w:rsid w:val="00A65CF7"/>
    <w:rsid w:val="00A81AB4"/>
    <w:rsid w:val="00A851DA"/>
    <w:rsid w:val="00AC7D5B"/>
    <w:rsid w:val="00AE1481"/>
    <w:rsid w:val="00B0415E"/>
    <w:rsid w:val="00B04678"/>
    <w:rsid w:val="00B22739"/>
    <w:rsid w:val="00B328C5"/>
    <w:rsid w:val="00BC46DF"/>
    <w:rsid w:val="00BC51DF"/>
    <w:rsid w:val="00C03577"/>
    <w:rsid w:val="00C35F16"/>
    <w:rsid w:val="00C53029"/>
    <w:rsid w:val="00C65FEA"/>
    <w:rsid w:val="00CA0AC2"/>
    <w:rsid w:val="00CB4D0A"/>
    <w:rsid w:val="00CC2FB3"/>
    <w:rsid w:val="00CC575A"/>
    <w:rsid w:val="00CF123B"/>
    <w:rsid w:val="00D039AC"/>
    <w:rsid w:val="00D427DE"/>
    <w:rsid w:val="00D5587D"/>
    <w:rsid w:val="00D707CC"/>
    <w:rsid w:val="00D821FE"/>
    <w:rsid w:val="00DB0793"/>
    <w:rsid w:val="00DC7B66"/>
    <w:rsid w:val="00E00821"/>
    <w:rsid w:val="00E04DB4"/>
    <w:rsid w:val="00E30679"/>
    <w:rsid w:val="00E4597D"/>
    <w:rsid w:val="00E54832"/>
    <w:rsid w:val="00E56A90"/>
    <w:rsid w:val="00E611B7"/>
    <w:rsid w:val="00E641CC"/>
    <w:rsid w:val="00EA30AB"/>
    <w:rsid w:val="00EB3925"/>
    <w:rsid w:val="00F150AB"/>
    <w:rsid w:val="00F96EB3"/>
    <w:rsid w:val="00FA295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numbering" w:customStyle="1" w:styleId="ImportedStyle2">
    <w:name w:val="Imported Style 2"/>
    <w:rsid w:val="004C14B6"/>
    <w:pPr>
      <w:numPr>
        <w:numId w:val="10"/>
      </w:numPr>
    </w:pPr>
  </w:style>
  <w:style w:type="paragraph" w:customStyle="1" w:styleId="BodyA">
    <w:name w:val="Body A"/>
    <w:rsid w:val="007B5C3D"/>
    <w:pPr>
      <w:pBdr>
        <w:top w:val="nil"/>
        <w:left w:val="nil"/>
        <w:bottom w:val="nil"/>
        <w:right w:val="nil"/>
        <w:between w:val="nil"/>
        <w:bar w:val="nil"/>
      </w:pBdr>
    </w:pPr>
    <w:rPr>
      <w:rFonts w:ascii="Calibri" w:eastAsia="Calibri" w:hAnsi="Calibri" w:cs="Calibri"/>
      <w:color w:val="000000"/>
      <w:u w:color="000000"/>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numbering" w:customStyle="1" w:styleId="ImportedStyle2">
    <w:name w:val="Imported Style 2"/>
    <w:rsid w:val="004C14B6"/>
    <w:pPr>
      <w:numPr>
        <w:numId w:val="10"/>
      </w:numPr>
    </w:pPr>
  </w:style>
  <w:style w:type="paragraph" w:customStyle="1" w:styleId="BodyA">
    <w:name w:val="Body A"/>
    <w:rsid w:val="007B5C3D"/>
    <w:pPr>
      <w:pBdr>
        <w:top w:val="nil"/>
        <w:left w:val="nil"/>
        <w:bottom w:val="nil"/>
        <w:right w:val="nil"/>
        <w:between w:val="nil"/>
        <w:bar w:val="nil"/>
      </w:pBdr>
    </w:pPr>
    <w:rPr>
      <w:rFonts w:ascii="Calibri" w:eastAsia="Calibri" w:hAnsi="Calibri" w:cs="Calibri"/>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E08C3-45FB-499A-BA18-EF4D6C3A0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6</cp:revision>
  <dcterms:created xsi:type="dcterms:W3CDTF">2016-09-13T12:24:00Z</dcterms:created>
  <dcterms:modified xsi:type="dcterms:W3CDTF">2016-09-19T10:40:00Z</dcterms:modified>
</cp:coreProperties>
</file>