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056F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043F" w:rsidRDefault="0034043F" w:rsidP="00405895">
                            <w:pPr>
                              <w:jc w:val="center"/>
                              <w:rPr>
                                <w:b/>
                                <w:bCs/>
                                <w:color w:val="002060"/>
                                <w:sz w:val="44"/>
                                <w:szCs w:val="40"/>
                              </w:rPr>
                            </w:pPr>
                            <w:r>
                              <w:rPr>
                                <w:sz w:val="24"/>
                              </w:rPr>
                              <w:t xml:space="preserve">   </w:t>
                            </w:r>
                            <w:r>
                              <w:rPr>
                                <w:b/>
                                <w:bCs/>
                                <w:color w:val="002060"/>
                                <w:sz w:val="44"/>
                                <w:szCs w:val="40"/>
                              </w:rPr>
                              <w:t>Assignment Cover Sheet</w:t>
                            </w:r>
                          </w:p>
                          <w:p w:rsidR="0034043F" w:rsidRDefault="0034043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4043F" w:rsidRDefault="0034043F" w:rsidP="00405895">
                      <w:pPr>
                        <w:jc w:val="center"/>
                        <w:rPr>
                          <w:b/>
                          <w:bCs/>
                          <w:color w:val="002060"/>
                          <w:sz w:val="44"/>
                          <w:szCs w:val="40"/>
                        </w:rPr>
                      </w:pPr>
                      <w:r>
                        <w:rPr>
                          <w:sz w:val="24"/>
                        </w:rPr>
                        <w:t xml:space="preserve">   </w:t>
                      </w:r>
                      <w:r>
                        <w:rPr>
                          <w:b/>
                          <w:bCs/>
                          <w:color w:val="002060"/>
                          <w:sz w:val="44"/>
                          <w:szCs w:val="40"/>
                        </w:rPr>
                        <w:t>Assignment Cover Sheet</w:t>
                      </w:r>
                    </w:p>
                    <w:p w:rsidR="0034043F" w:rsidRDefault="0034043F"/>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Emma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2E6">
            <w:pPr>
              <w:pStyle w:val="Default"/>
              <w:rPr>
                <w:rFonts w:asciiTheme="minorHAnsi" w:hAnsiTheme="minorHAnsi"/>
              </w:rPr>
            </w:pPr>
            <w:r>
              <w:rPr>
                <w:rFonts w:asciiTheme="minorHAnsi" w:hAnsiTheme="minorHAnsi"/>
              </w:rPr>
              <w:t>1775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2E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043F" w:rsidP="0034043F">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7C3B" w:rsidRPr="00820988" w:rsidRDefault="00A96DB6" w:rsidP="005B7C3B">
            <w:pPr>
              <w:rPr>
                <w:b/>
                <w:lang w:val="en-AU"/>
              </w:rPr>
            </w:pPr>
            <w:r w:rsidRPr="00820988">
              <w:rPr>
                <w:b/>
                <w:lang w:val="en-AU"/>
              </w:rPr>
              <w:t xml:space="preserve">Question 1 </w:t>
            </w:r>
            <w:r w:rsidR="00835CA8" w:rsidRPr="00820988">
              <w:rPr>
                <w:b/>
                <w:lang w:val="en-AU"/>
              </w:rPr>
              <w:br/>
            </w:r>
          </w:p>
          <w:p w:rsidR="00AB7528" w:rsidRPr="0034043F" w:rsidRDefault="0034043F" w:rsidP="0034043F">
            <w:pPr>
              <w:pStyle w:val="ListParagraph"/>
              <w:numPr>
                <w:ilvl w:val="0"/>
                <w:numId w:val="12"/>
              </w:numPr>
              <w:rPr>
                <w:i/>
                <w:lang w:val="en-AU"/>
              </w:rPr>
            </w:pPr>
            <w:r>
              <w:rPr>
                <w:lang w:val="en-AU"/>
              </w:rPr>
              <w:t xml:space="preserve">What is the difference between proactive and reactive investigations? </w:t>
            </w:r>
          </w:p>
          <w:p w:rsidR="0034043F" w:rsidRDefault="0034043F" w:rsidP="0034043F">
            <w:pPr>
              <w:pStyle w:val="ListParagraph"/>
              <w:rPr>
                <w:lang w:val="en-AU"/>
              </w:rPr>
            </w:pPr>
          </w:p>
          <w:p w:rsidR="000E0A47" w:rsidRPr="00C835BC" w:rsidRDefault="0034043F" w:rsidP="00C835BC">
            <w:pPr>
              <w:pStyle w:val="ListParagraph"/>
              <w:rPr>
                <w:lang w:val="en-AU"/>
              </w:rPr>
            </w:pPr>
            <w:r>
              <w:rPr>
                <w:lang w:val="en-AU"/>
              </w:rPr>
              <w:t xml:space="preserve">Reactive investigations are typically initiated by citizen/victim complaints and are a result of an external notification of the crime. The investigator will react only when the crime has been reported by an affected party </w:t>
            </w:r>
            <w:proofErr w:type="spellStart"/>
            <w:r>
              <w:rPr>
                <w:lang w:val="en-AU"/>
              </w:rPr>
              <w:t>ie</w:t>
            </w:r>
            <w:proofErr w:type="spellEnd"/>
            <w:r>
              <w:rPr>
                <w:lang w:val="en-AU"/>
              </w:rPr>
              <w:t xml:space="preserve">. </w:t>
            </w:r>
            <w:proofErr w:type="gramStart"/>
            <w:r>
              <w:rPr>
                <w:lang w:val="en-AU"/>
              </w:rPr>
              <w:t>employee</w:t>
            </w:r>
            <w:proofErr w:type="gramEnd"/>
            <w:r>
              <w:rPr>
                <w:lang w:val="en-AU"/>
              </w:rPr>
              <w:t xml:space="preserve">, spouse, customer, stockholder, management or auditor. </w:t>
            </w:r>
            <w:r w:rsidR="000E0A47" w:rsidRPr="00C835BC">
              <w:rPr>
                <w:lang w:val="en-AU"/>
              </w:rPr>
              <w:t xml:space="preserve">Whereas proactive investigations take place as a result of the investigator’s findings. The investigator does not wait for the aggrieved party to complain and initiates action based on the evidence of fraud. Sometimes, financial crime is discovered accidentally in the wake of a different fraud investigation, while on other occasions the investigator has a general suspicion of wrongdoing and finds evidence of fraud when they dig deeper into the matter. </w:t>
            </w:r>
          </w:p>
          <w:p w:rsidR="00D4345A" w:rsidRPr="00D4345A" w:rsidRDefault="00D4345A" w:rsidP="00D4345A">
            <w:pPr>
              <w:rPr>
                <w:lang w:val="en-AU"/>
              </w:rPr>
            </w:pPr>
          </w:p>
          <w:p w:rsidR="00A05F18" w:rsidRDefault="00A05F18" w:rsidP="00A05F18">
            <w:pPr>
              <w:pStyle w:val="ListParagraph"/>
              <w:numPr>
                <w:ilvl w:val="0"/>
                <w:numId w:val="12"/>
              </w:numPr>
              <w:rPr>
                <w:lang w:val="en-AU"/>
              </w:rPr>
            </w:pPr>
            <w:r>
              <w:rPr>
                <w:lang w:val="en-AU"/>
              </w:rPr>
              <w:t xml:space="preserve">How would you differentiate between the weighted and unweighted solvability factors. </w:t>
            </w:r>
          </w:p>
          <w:p w:rsidR="00304987" w:rsidRDefault="00304987" w:rsidP="00A05F18">
            <w:pPr>
              <w:pStyle w:val="ListParagraph"/>
              <w:rPr>
                <w:lang w:val="en-AU"/>
              </w:rPr>
            </w:pPr>
          </w:p>
          <w:p w:rsidR="006F6234" w:rsidRDefault="00304987" w:rsidP="00304987">
            <w:pPr>
              <w:pStyle w:val="ListParagraph"/>
              <w:rPr>
                <w:lang w:val="en-AU"/>
              </w:rPr>
            </w:pPr>
            <w:r>
              <w:rPr>
                <w:lang w:val="en-AU"/>
              </w:rPr>
              <w:t xml:space="preserve">Solvability factors refer to those characteristics of a case that indicate how successful the investigation is likely to be. </w:t>
            </w:r>
            <w:r w:rsidR="006F6234">
              <w:rPr>
                <w:lang w:val="en-AU"/>
              </w:rPr>
              <w:t xml:space="preserve">Identifying and discarding unsolvable cases leaves more time and resources for those cases that have a higher probability of being investigated successfully. </w:t>
            </w:r>
          </w:p>
          <w:p w:rsidR="006F6234" w:rsidRDefault="006F6234" w:rsidP="00304987">
            <w:pPr>
              <w:pStyle w:val="ListParagraph"/>
              <w:rPr>
                <w:lang w:val="en-AU"/>
              </w:rPr>
            </w:pPr>
          </w:p>
          <w:p w:rsidR="00304987" w:rsidRPr="00304987" w:rsidRDefault="00304987" w:rsidP="00304987">
            <w:pPr>
              <w:pStyle w:val="ListParagraph"/>
              <w:rPr>
                <w:lang w:val="en-AU"/>
              </w:rPr>
            </w:pPr>
            <w:r w:rsidRPr="00304987">
              <w:rPr>
                <w:lang w:val="en-AU"/>
              </w:rPr>
              <w:t>Weighted systems separate the more solvable factors from the less solvable ones, recognising that not all factors are equally important in determining solvability. For example, the existence of a fingerprint at the scene might be more important in determining outcome than the availability of a witness. As a result, the fingerprint factor is weighted more heavily. The weights are determined in advance based on both statistical research and anecdotal experience. Stanford Research International’s (SRI) Felony Investigation Decision Model for Burglary and Robbery is an example of a weighted system.</w:t>
            </w:r>
          </w:p>
          <w:p w:rsidR="00A05F18" w:rsidRPr="006F6234" w:rsidRDefault="00A05F18" w:rsidP="006F6234">
            <w:pPr>
              <w:rPr>
                <w:lang w:val="en-AU"/>
              </w:rPr>
            </w:pPr>
          </w:p>
          <w:p w:rsidR="007D47AD" w:rsidRPr="00A05F18" w:rsidRDefault="006F6234" w:rsidP="00A05F18">
            <w:pPr>
              <w:pStyle w:val="ListParagraph"/>
              <w:rPr>
                <w:lang w:val="en-AU"/>
              </w:rPr>
            </w:pPr>
            <w:r>
              <w:rPr>
                <w:lang w:val="en-AU"/>
              </w:rPr>
              <w:lastRenderedPageBreak/>
              <w:t xml:space="preserve">Conversely, systems relying on unweighted factors do </w:t>
            </w:r>
            <w:r w:rsidR="00A05F18">
              <w:rPr>
                <w:lang w:val="en-AU"/>
              </w:rPr>
              <w:t xml:space="preserve">not assign weights to factors therefore all factors are equally important. The presence of factors determines whether the case will be investigated further or not. Unweighted schemes are usually based on anecdotal data and are specific to each agency. </w:t>
            </w:r>
            <w:r w:rsidR="00E41CE5" w:rsidRPr="00A05F18">
              <w:rPr>
                <w:lang w:val="en-AU"/>
              </w:rPr>
              <w:br/>
            </w:r>
          </w:p>
          <w:p w:rsidR="00BD09C2" w:rsidRPr="00BD09C2" w:rsidRDefault="00BD09C2" w:rsidP="00BD09C2">
            <w:pPr>
              <w:pStyle w:val="ListParagraph"/>
              <w:numPr>
                <w:ilvl w:val="0"/>
                <w:numId w:val="12"/>
              </w:numPr>
              <w:rPr>
                <w:b/>
                <w:lang w:val="en-AU"/>
              </w:rPr>
            </w:pPr>
            <w:r>
              <w:rPr>
                <w:lang w:val="en-AU"/>
              </w:rPr>
              <w:t xml:space="preserve">Goal setting and planning is very important because it ensures the investigation process will be smooth, logical and efficient. Every investigation is unique depending on the specifics of the case, but the success of every investigation relies on the combination of skill, knowledge and a sound investigative process. Without a well-defined, efficient process even the most knowledgeable and skilful of investigators will fail to achieve a successful outcome. </w:t>
            </w:r>
          </w:p>
          <w:p w:rsidR="00BD09C2" w:rsidRPr="00BD09C2" w:rsidRDefault="00BD09C2" w:rsidP="00BD09C2">
            <w:pPr>
              <w:pStyle w:val="ListParagraph"/>
              <w:rPr>
                <w:b/>
                <w:lang w:val="en-AU"/>
              </w:rPr>
            </w:pPr>
          </w:p>
          <w:p w:rsidR="00900BFA" w:rsidRDefault="00BD09C2" w:rsidP="00900BFA">
            <w:pPr>
              <w:pStyle w:val="ListParagraph"/>
              <w:numPr>
                <w:ilvl w:val="0"/>
                <w:numId w:val="12"/>
              </w:numPr>
              <w:rPr>
                <w:lang w:val="en-AU"/>
              </w:rPr>
            </w:pPr>
            <w:r>
              <w:rPr>
                <w:lang w:val="en-AU"/>
              </w:rPr>
              <w:t xml:space="preserve">Outline the major goals of an investigation plan </w:t>
            </w:r>
          </w:p>
          <w:p w:rsidR="00900BFA" w:rsidRDefault="00900BFA" w:rsidP="00900BFA">
            <w:pPr>
              <w:pStyle w:val="ListParagraph"/>
              <w:rPr>
                <w:lang w:val="en-AU"/>
              </w:rPr>
            </w:pPr>
          </w:p>
          <w:p w:rsidR="006C703C" w:rsidRDefault="006C703C" w:rsidP="00900BFA">
            <w:pPr>
              <w:pStyle w:val="ListParagraph"/>
              <w:rPr>
                <w:lang w:val="en-AU"/>
              </w:rPr>
            </w:pPr>
            <w:r>
              <w:rPr>
                <w:lang w:val="en-AU"/>
              </w:rPr>
              <w:t xml:space="preserve">A good investigation plan has three major goals: to maintain focus, control growth and promote adaptability. </w:t>
            </w:r>
          </w:p>
          <w:p w:rsidR="006C703C" w:rsidRDefault="006C703C" w:rsidP="00900BFA">
            <w:pPr>
              <w:pStyle w:val="ListParagraph"/>
              <w:rPr>
                <w:lang w:val="en-AU"/>
              </w:rPr>
            </w:pPr>
          </w:p>
          <w:p w:rsidR="006C703C" w:rsidRDefault="006C703C" w:rsidP="00900BFA">
            <w:pPr>
              <w:pStyle w:val="ListParagraph"/>
              <w:rPr>
                <w:lang w:val="en-AU"/>
              </w:rPr>
            </w:pPr>
            <w:r>
              <w:rPr>
                <w:lang w:val="en-AU"/>
              </w:rPr>
              <w:t xml:space="preserve">Focus – a strong investigation plan should focus your efforts in line with the goals of the investigation. A strong focus ensures that </w:t>
            </w:r>
            <w:proofErr w:type="gramStart"/>
            <w:r>
              <w:rPr>
                <w:lang w:val="en-AU"/>
              </w:rPr>
              <w:t>neither duplication</w:t>
            </w:r>
            <w:proofErr w:type="gramEnd"/>
            <w:r>
              <w:rPr>
                <w:lang w:val="en-AU"/>
              </w:rPr>
              <w:t xml:space="preserve"> of investigative efforts nor oversight of leads hampers the progress of the case. </w:t>
            </w:r>
          </w:p>
          <w:p w:rsidR="006C703C" w:rsidRDefault="006C703C" w:rsidP="00900BFA">
            <w:pPr>
              <w:pStyle w:val="ListParagraph"/>
              <w:rPr>
                <w:lang w:val="en-AU"/>
              </w:rPr>
            </w:pPr>
          </w:p>
          <w:p w:rsidR="006C703C" w:rsidRDefault="006C703C" w:rsidP="00900BFA">
            <w:pPr>
              <w:pStyle w:val="ListParagraph"/>
              <w:rPr>
                <w:lang w:val="en-AU"/>
              </w:rPr>
            </w:pPr>
            <w:r>
              <w:rPr>
                <w:lang w:val="en-AU"/>
              </w:rPr>
              <w:t xml:space="preserve">Control – financial crime investigations tend to get out of hand and multiply in terms of the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a whole. </w:t>
            </w:r>
          </w:p>
          <w:p w:rsidR="006C703C" w:rsidRDefault="006C703C" w:rsidP="00900BFA">
            <w:pPr>
              <w:pStyle w:val="ListParagraph"/>
              <w:rPr>
                <w:lang w:val="en-AU"/>
              </w:rPr>
            </w:pPr>
          </w:p>
          <w:p w:rsidR="006C703C" w:rsidRDefault="006C703C" w:rsidP="00900BFA">
            <w:pPr>
              <w:pStyle w:val="ListParagraph"/>
              <w:rPr>
                <w:lang w:val="en-AU"/>
              </w:rPr>
            </w:pPr>
            <w:r>
              <w:rPr>
                <w:lang w:val="en-AU"/>
              </w:rPr>
              <w:t xml:space="preserve">Adaptability – financial investigations are ever evolving. They always grow and sometimes even shrink, but they are constantly changing. Therefore a good plan must be accommodating and flexible enough to adapt to these changes otherwise even a slight change will render the plan useless. </w:t>
            </w:r>
            <w:r w:rsidR="00BA4B02">
              <w:rPr>
                <w:lang w:val="en-AU"/>
              </w:rPr>
              <w:t xml:space="preserve">The investigator will then have to hurriedly re-evaluate the plan, formulate a new one, or work with a temporary plan, which is never advisable. Changes in the circumstances surrounding the environment do not have to translate into changes to the whole plan, which is why the original plan must be adaptable. </w:t>
            </w:r>
          </w:p>
          <w:p w:rsidR="006C703C" w:rsidRPr="00900BFA" w:rsidRDefault="006C703C" w:rsidP="00900BFA">
            <w:pPr>
              <w:pStyle w:val="ListParagraph"/>
              <w:rPr>
                <w:lang w:val="en-AU"/>
              </w:rPr>
            </w:pPr>
          </w:p>
          <w:p w:rsidR="00BA4B02" w:rsidRDefault="00576844" w:rsidP="00BA4B02">
            <w:pPr>
              <w:pStyle w:val="ListParagraph"/>
              <w:numPr>
                <w:ilvl w:val="0"/>
                <w:numId w:val="12"/>
              </w:numPr>
              <w:rPr>
                <w:lang w:val="en-AU"/>
              </w:rPr>
            </w:pPr>
            <w:r>
              <w:rPr>
                <w:lang w:val="en-AU"/>
              </w:rPr>
              <w:t xml:space="preserve">Briefly describe the stages involved in planning an investigative plan. </w:t>
            </w:r>
            <w:r w:rsidR="00A157A5">
              <w:rPr>
                <w:lang w:val="en-AU"/>
              </w:rPr>
              <w:t xml:space="preserve"> </w:t>
            </w:r>
          </w:p>
          <w:p w:rsidR="00BA4B02" w:rsidRDefault="00BA4B02" w:rsidP="00BA4B02">
            <w:pPr>
              <w:pStyle w:val="ListParagraph"/>
              <w:rPr>
                <w:lang w:val="en-AU"/>
              </w:rPr>
            </w:pPr>
          </w:p>
          <w:p w:rsidR="00DC4260" w:rsidRDefault="00900BFA" w:rsidP="00280023">
            <w:pPr>
              <w:pStyle w:val="ListParagraph"/>
              <w:rPr>
                <w:lang w:val="en-AU"/>
              </w:rPr>
            </w:pPr>
            <w:r w:rsidRPr="00BA4B02">
              <w:rPr>
                <w:lang w:val="en-AU"/>
              </w:rPr>
              <w:t>Financial planning</w:t>
            </w:r>
            <w:r w:rsidR="00BA4B02" w:rsidRPr="00BA4B02">
              <w:rPr>
                <w:lang w:val="en-AU"/>
              </w:rPr>
              <w:t xml:space="preserve"> </w:t>
            </w:r>
            <w:r w:rsidR="00BA4B02">
              <w:rPr>
                <w:lang w:val="en-AU"/>
              </w:rPr>
              <w:t>– investigators should be fiscal</w:t>
            </w:r>
            <w:r w:rsidR="00280023">
              <w:rPr>
                <w:lang w:val="en-AU"/>
              </w:rPr>
              <w:t xml:space="preserve">ly responsible and conserve their resources through preplanning because money is always </w:t>
            </w:r>
            <w:r w:rsidR="00DC4260">
              <w:rPr>
                <w:lang w:val="en-AU"/>
              </w:rPr>
              <w:t xml:space="preserve">a </w:t>
            </w:r>
            <w:r w:rsidR="00280023">
              <w:rPr>
                <w:lang w:val="en-AU"/>
              </w:rPr>
              <w:t>scarce</w:t>
            </w:r>
            <w:r w:rsidR="00DC4260">
              <w:rPr>
                <w:lang w:val="en-AU"/>
              </w:rPr>
              <w:t xml:space="preserve"> resource</w:t>
            </w:r>
            <w:r w:rsidR="00280023">
              <w:rPr>
                <w:lang w:val="en-AU"/>
              </w:rPr>
              <w:t xml:space="preserve">. Potentially expensive issues need to be identified beforehand in order to consider </w:t>
            </w:r>
            <w:r w:rsidR="00DC4260">
              <w:rPr>
                <w:lang w:val="en-AU"/>
              </w:rPr>
              <w:t xml:space="preserve">the alternatives because making decisions during the investigation is likely to involve spending more than necessary. The cost of an expensive investigation tool needs to be considered against its utility, if the cost exceeds its use an alternative needs to be found. Failure to find alternatives to costly investigative tools means either that the stated objectives of the investigation will not be achieved or the money spent will exceed the budgeted amount. </w:t>
            </w:r>
          </w:p>
          <w:p w:rsidR="00DC4260" w:rsidRDefault="00DC4260" w:rsidP="00280023">
            <w:pPr>
              <w:pStyle w:val="ListParagraph"/>
              <w:rPr>
                <w:lang w:val="en-AU"/>
              </w:rPr>
            </w:pPr>
          </w:p>
          <w:p w:rsidR="00900BFA" w:rsidRDefault="00900BFA" w:rsidP="00280023">
            <w:pPr>
              <w:pStyle w:val="ListParagraph"/>
              <w:rPr>
                <w:lang w:val="en-AU"/>
              </w:rPr>
            </w:pPr>
            <w:r w:rsidRPr="00280023">
              <w:rPr>
                <w:lang w:val="en-AU"/>
              </w:rPr>
              <w:t>Personnel planning</w:t>
            </w:r>
            <w:r w:rsidR="00280023">
              <w:rPr>
                <w:lang w:val="en-AU"/>
              </w:rPr>
              <w:t xml:space="preserve"> – </w:t>
            </w:r>
            <w:r w:rsidR="00DC4260">
              <w:rPr>
                <w:lang w:val="en-AU"/>
              </w:rPr>
              <w:t xml:space="preserve">after determining the scope and direction of the investigation, the next step is to predict the number of personnel that will be needed to conduct the investigation efficiently. </w:t>
            </w:r>
            <w:r w:rsidR="00CA6A1E">
              <w:rPr>
                <w:lang w:val="en-AU"/>
              </w:rPr>
              <w:t xml:space="preserve">It is desirable to pre-plan for staffing requirements, especially </w:t>
            </w:r>
            <w:r w:rsidR="005E5774">
              <w:rPr>
                <w:lang w:val="en-AU"/>
              </w:rPr>
              <w:t xml:space="preserve">in long complex cases. Sometimes, certain financial transactions will be beyond the investigator to fully comprehend, therefore being able to obtain outside help will be important. </w:t>
            </w:r>
            <w:r w:rsidR="000977B4">
              <w:rPr>
                <w:lang w:val="en-AU"/>
              </w:rPr>
              <w:t xml:space="preserve">In today’s high tech age it is common to face technology problems. It would be unreasonable and </w:t>
            </w:r>
            <w:r w:rsidR="000977B4">
              <w:rPr>
                <w:lang w:val="en-AU"/>
              </w:rPr>
              <w:lastRenderedPageBreak/>
              <w:t xml:space="preserve">impractical to expect a financial investigator to be able to handle all kinds of technology problems therefore it is important to include a technology expert in the pool of diverse experts required for the investigation. Outside experts should be hired early on in the investigation in order to form a stronger, more focused plan. </w:t>
            </w:r>
          </w:p>
          <w:p w:rsidR="00280023" w:rsidRDefault="00280023" w:rsidP="00280023">
            <w:pPr>
              <w:pStyle w:val="ListParagraph"/>
              <w:rPr>
                <w:lang w:val="en-AU"/>
              </w:rPr>
            </w:pPr>
          </w:p>
          <w:p w:rsidR="00280023" w:rsidRPr="00B80819" w:rsidRDefault="00280023" w:rsidP="00B80819">
            <w:pPr>
              <w:pStyle w:val="ListParagraph"/>
              <w:rPr>
                <w:lang w:val="en-AU"/>
              </w:rPr>
            </w:pPr>
            <w:r>
              <w:rPr>
                <w:lang w:val="en-AU"/>
              </w:rPr>
              <w:t xml:space="preserve">Technology planning – </w:t>
            </w:r>
            <w:r w:rsidR="00B80819">
              <w:rPr>
                <w:lang w:val="en-AU"/>
              </w:rPr>
              <w:t xml:space="preserve">investing in the latest technology is a necessity, especially as the world is undergoing a digital revolution with everything becoming more computerised. Temporary investments would include rental equipment, such as a high-tech surveillance camera to monitor the suspect’s activities. Long-term investments would include purchasing the latest computer software or upgrading the equipment. Technological incompatibility however small, can seriously hamper the investigation. Differences between computer operating systems of the investigator and the suspect, video encoding systems, electronic communication equipment etc. may stop a simple investigation in its tracks. Although planning may not completely eliminate the possibility of technological incompatibility, it will definitely go a long way towards mitigating the impact of such a situation. </w:t>
            </w:r>
          </w:p>
          <w:p w:rsidR="00AF13E4" w:rsidRDefault="00AF13E4" w:rsidP="00A157A5">
            <w:pPr>
              <w:pStyle w:val="ListParagraph"/>
              <w:ind w:left="1440"/>
              <w:rPr>
                <w:lang w:val="en-AU"/>
              </w:rPr>
            </w:pPr>
          </w:p>
          <w:p w:rsidR="00353B2A" w:rsidRPr="00DD21A3" w:rsidRDefault="00576844" w:rsidP="00A157A5">
            <w:pPr>
              <w:pStyle w:val="ListParagraph"/>
              <w:numPr>
                <w:ilvl w:val="0"/>
                <w:numId w:val="12"/>
              </w:numPr>
              <w:rPr>
                <w:b/>
                <w:lang w:val="en-AU"/>
              </w:rPr>
            </w:pPr>
            <w:r>
              <w:rPr>
                <w:lang w:val="en-AU"/>
              </w:rPr>
              <w:t xml:space="preserve">Describe the three main areas of intelligence gathering process. </w:t>
            </w:r>
          </w:p>
          <w:p w:rsidR="00BA22FC" w:rsidRDefault="00576844" w:rsidP="00A157A5">
            <w:pPr>
              <w:pStyle w:val="ListParagraph"/>
              <w:numPr>
                <w:ilvl w:val="0"/>
                <w:numId w:val="14"/>
              </w:numPr>
              <w:ind w:left="1440"/>
              <w:rPr>
                <w:lang w:val="en-AU"/>
              </w:rPr>
            </w:pPr>
            <w:r>
              <w:rPr>
                <w:lang w:val="en-AU"/>
              </w:rPr>
              <w:t>Surveillance</w:t>
            </w:r>
            <w:r w:rsidR="00BA22FC">
              <w:rPr>
                <w:lang w:val="en-AU"/>
              </w:rPr>
              <w:t xml:space="preserve"> </w:t>
            </w:r>
            <w:r w:rsidR="00C70C5C">
              <w:rPr>
                <w:lang w:val="en-AU"/>
              </w:rPr>
              <w:t>–</w:t>
            </w:r>
            <w:r>
              <w:rPr>
                <w:lang w:val="en-AU"/>
              </w:rPr>
              <w:t xml:space="preserve"> </w:t>
            </w:r>
            <w:r w:rsidR="00C70C5C">
              <w:rPr>
                <w:lang w:val="en-AU"/>
              </w:rPr>
              <w:t xml:space="preserve">surveillance of the suspect’s or victim’s actions may provide valuable information and uncover facts on their valuable assets (boats, cars etc.), banks and financial institutions, homes, buildings and other real estate in the possession of the people relevant to the case. </w:t>
            </w:r>
          </w:p>
          <w:p w:rsidR="00BA22FC" w:rsidRPr="00BA22FC" w:rsidRDefault="00576844" w:rsidP="00BA22FC">
            <w:pPr>
              <w:pStyle w:val="ListParagraph"/>
              <w:numPr>
                <w:ilvl w:val="0"/>
                <w:numId w:val="14"/>
              </w:numPr>
              <w:ind w:left="1440"/>
              <w:rPr>
                <w:lang w:val="en-AU"/>
              </w:rPr>
            </w:pPr>
            <w:r>
              <w:rPr>
                <w:lang w:val="en-AU"/>
              </w:rPr>
              <w:t xml:space="preserve">Database searches </w:t>
            </w:r>
            <w:r w:rsidR="00C70C5C">
              <w:rPr>
                <w:lang w:val="en-AU"/>
              </w:rPr>
              <w:t>–</w:t>
            </w:r>
            <w:r>
              <w:rPr>
                <w:lang w:val="en-AU"/>
              </w:rPr>
              <w:t xml:space="preserve"> </w:t>
            </w:r>
            <w:r w:rsidR="00C70C5C">
              <w:rPr>
                <w:lang w:val="en-AU"/>
              </w:rPr>
              <w:t xml:space="preserve">have a many uses ranging from tracking people to predicting their buying preferences. Every transaction that takes place in a market economy is stored as data somewhere. Because of this vast amount of information stored it is crucial that investigators access databases, analyse the information stored in them and piece this information together in order to gain a clear picture of their target. </w:t>
            </w:r>
            <w:r w:rsidR="00BA22FC">
              <w:rPr>
                <w:lang w:val="en-AU"/>
              </w:rPr>
              <w:t xml:space="preserve"> </w:t>
            </w:r>
          </w:p>
          <w:p w:rsidR="00BA22FC" w:rsidRDefault="00576844" w:rsidP="00A157A5">
            <w:pPr>
              <w:pStyle w:val="ListParagraph"/>
              <w:numPr>
                <w:ilvl w:val="0"/>
                <w:numId w:val="14"/>
              </w:numPr>
              <w:ind w:left="1440"/>
              <w:rPr>
                <w:lang w:val="en-AU"/>
              </w:rPr>
            </w:pPr>
            <w:r>
              <w:rPr>
                <w:lang w:val="en-AU"/>
              </w:rPr>
              <w:t xml:space="preserve">Trash collection </w:t>
            </w:r>
            <w:r w:rsidR="00C70C5C">
              <w:rPr>
                <w:lang w:val="en-AU"/>
              </w:rPr>
              <w:t>–</w:t>
            </w:r>
            <w:r>
              <w:rPr>
                <w:lang w:val="en-AU"/>
              </w:rPr>
              <w:t xml:space="preserve"> </w:t>
            </w:r>
            <w:r w:rsidR="00C70C5C">
              <w:rPr>
                <w:lang w:val="en-AU"/>
              </w:rPr>
              <w:t xml:space="preserve">literally means searching through someone’s trash in search of information. It is a very effective information-gathering tool because people are usually careless about discarding receipts, documents, personal items etc. </w:t>
            </w:r>
          </w:p>
          <w:p w:rsidR="00417118" w:rsidRPr="00A157A5" w:rsidRDefault="00417118" w:rsidP="00A157A5">
            <w:pPr>
              <w:rPr>
                <w:b/>
                <w:lang w:val="en-AU"/>
              </w:rPr>
            </w:pPr>
          </w:p>
          <w:p w:rsidR="00820988" w:rsidRPr="00820988" w:rsidRDefault="00820988" w:rsidP="00820988">
            <w:pPr>
              <w:rPr>
                <w:b/>
                <w:lang w:val="en-AU"/>
              </w:rPr>
            </w:pPr>
            <w:r w:rsidRPr="00820988">
              <w:rPr>
                <w:b/>
                <w:lang w:val="en-AU"/>
              </w:rPr>
              <w:t xml:space="preserve">Question 2 </w:t>
            </w:r>
          </w:p>
          <w:p w:rsidR="00820988" w:rsidRDefault="00820988" w:rsidP="00820988">
            <w:pPr>
              <w:rPr>
                <w:lang w:val="en-AU"/>
              </w:rPr>
            </w:pPr>
          </w:p>
          <w:p w:rsidR="00820988" w:rsidRPr="00D425B3" w:rsidRDefault="00D425B3" w:rsidP="00820988">
            <w:pPr>
              <w:rPr>
                <w:i/>
                <w:u w:val="single"/>
                <w:lang w:val="en-AU"/>
              </w:rPr>
            </w:pPr>
            <w:r w:rsidRPr="00D425B3">
              <w:rPr>
                <w:i/>
                <w:u w:val="single"/>
                <w:lang w:val="en-AU"/>
              </w:rPr>
              <w:t>Private databases</w:t>
            </w:r>
          </w:p>
          <w:p w:rsidR="00D425B3" w:rsidRDefault="00D425B3" w:rsidP="00820988">
            <w:pPr>
              <w:rPr>
                <w:lang w:val="en-AU"/>
              </w:rPr>
            </w:pPr>
          </w:p>
          <w:p w:rsidR="00BB2DE2" w:rsidRDefault="00BB2DE2" w:rsidP="00820988">
            <w:pPr>
              <w:rPr>
                <w:lang w:val="en-AU"/>
              </w:rPr>
            </w:pPr>
            <w:r>
              <w:rPr>
                <w:lang w:val="en-AU"/>
              </w:rPr>
              <w:t xml:space="preserve">Private databases have restricted access which may include both government and commercial sources. An example of a private database is a credit-reporting service such as Experian. Private databases can store a variety of crucial information such as data related to real estate, telephone listings, uniform commercial code liens etc. Individuals might access private databases in exchange for a fee, while some information can only be accessed by law enforcement personnel for legitimate purposes. </w:t>
            </w:r>
          </w:p>
          <w:p w:rsidR="00D425B3" w:rsidRDefault="00D425B3" w:rsidP="00820988">
            <w:pPr>
              <w:rPr>
                <w:lang w:val="en-AU"/>
              </w:rPr>
            </w:pPr>
          </w:p>
          <w:p w:rsidR="00D425B3" w:rsidRPr="00D425B3" w:rsidRDefault="00C3635F" w:rsidP="00820988">
            <w:pPr>
              <w:rPr>
                <w:i/>
                <w:u w:val="single"/>
                <w:lang w:val="en-AU"/>
              </w:rPr>
            </w:pPr>
            <w:r>
              <w:rPr>
                <w:i/>
                <w:u w:val="single"/>
                <w:lang w:val="en-AU"/>
              </w:rPr>
              <w:t>Public databases</w:t>
            </w:r>
          </w:p>
          <w:p w:rsidR="00D425B3" w:rsidRDefault="00D425B3" w:rsidP="00820988">
            <w:pPr>
              <w:rPr>
                <w:lang w:val="en-AU"/>
              </w:rPr>
            </w:pPr>
          </w:p>
          <w:p w:rsidR="00B364B0" w:rsidRDefault="00BB2DE2" w:rsidP="002555A8">
            <w:pPr>
              <w:rPr>
                <w:lang w:val="en-AU"/>
              </w:rPr>
            </w:pPr>
            <w:r>
              <w:rPr>
                <w:lang w:val="en-AU"/>
              </w:rPr>
              <w:t xml:space="preserve">Public databases are less speedy but also less costly than private databases. </w:t>
            </w:r>
            <w:r w:rsidR="00F33AE2">
              <w:rPr>
                <w:lang w:val="en-AU"/>
              </w:rPr>
              <w:t xml:space="preserve">Although most public databases are said to be free, convenience has to be compromised as it can take a considerable amount of time to search for the information you’re looking for. </w:t>
            </w:r>
            <w:r w:rsidR="00B364B0">
              <w:rPr>
                <w:lang w:val="en-AU"/>
              </w:rPr>
              <w:t>Public databases are invariably much more complex.</w:t>
            </w:r>
            <w:r w:rsidR="00C008D5">
              <w:rPr>
                <w:lang w:val="en-AU"/>
              </w:rPr>
              <w:t xml:space="preserve"> </w:t>
            </w:r>
            <w:r w:rsidR="00F33AE2">
              <w:rPr>
                <w:lang w:val="en-AU"/>
              </w:rPr>
              <w:t>The world wide web is the biggest public database in the world. People voluntarily p</w:t>
            </w:r>
            <w:r w:rsidR="00B364B0">
              <w:rPr>
                <w:lang w:val="en-AU"/>
              </w:rPr>
              <w:t>ut personal information on the world wide web which can be accessed by anyone depending on security settings</w:t>
            </w:r>
            <w:r w:rsidR="00C008D5">
              <w:rPr>
                <w:lang w:val="en-AU"/>
              </w:rPr>
              <w:t xml:space="preserve"> on social media sites</w:t>
            </w:r>
            <w:r w:rsidR="00B364B0">
              <w:rPr>
                <w:lang w:val="en-AU"/>
              </w:rPr>
              <w:t xml:space="preserve">. </w:t>
            </w:r>
            <w:r w:rsidR="00C008D5">
              <w:rPr>
                <w:lang w:val="en-AU"/>
              </w:rPr>
              <w:t>Some people have their date of birth displayed on Facebook along with posts on vacation trips and important life events while employment history can be found on sites such a</w:t>
            </w:r>
            <w:r w:rsidR="002555A8">
              <w:rPr>
                <w:lang w:val="en-AU"/>
              </w:rPr>
              <w:t xml:space="preserve">s LinkedIn and organisations employee profiles. As an investigator, </w:t>
            </w:r>
            <w:r w:rsidR="002555A8">
              <w:rPr>
                <w:lang w:val="en-AU"/>
              </w:rPr>
              <w:lastRenderedPageBreak/>
              <w:t xml:space="preserve">numerous search engines on the world wide web can be utilised for intelligence-gathering to provide an abundance of information on a suspect. </w:t>
            </w:r>
          </w:p>
          <w:p w:rsidR="002C1A19" w:rsidRDefault="002C1A19" w:rsidP="00820988">
            <w:pPr>
              <w:rPr>
                <w:highlight w:val="yellow"/>
                <w:lang w:val="en-AU"/>
              </w:rPr>
            </w:pPr>
          </w:p>
          <w:p w:rsidR="00820988" w:rsidRPr="00820988" w:rsidRDefault="00281011" w:rsidP="00820988">
            <w:pPr>
              <w:rPr>
                <w:b/>
                <w:lang w:val="en-AU"/>
              </w:rPr>
            </w:pPr>
            <w:r w:rsidRPr="00281011">
              <w:rPr>
                <w:b/>
                <w:lang w:val="en-AU"/>
              </w:rPr>
              <w:t>Que</w:t>
            </w:r>
            <w:r w:rsidR="00820988" w:rsidRPr="00820988">
              <w:rPr>
                <w:b/>
                <w:lang w:val="en-AU"/>
              </w:rPr>
              <w:t xml:space="preserve">stion 3 </w:t>
            </w:r>
          </w:p>
          <w:p w:rsidR="00820988" w:rsidRDefault="00820988" w:rsidP="00820988">
            <w:pPr>
              <w:rPr>
                <w:lang w:val="en-AU"/>
              </w:rPr>
            </w:pPr>
          </w:p>
          <w:p w:rsidR="00DC11DB" w:rsidRDefault="001552A1" w:rsidP="00084804">
            <w:pPr>
              <w:rPr>
                <w:lang w:val="en-AU"/>
              </w:rPr>
            </w:pPr>
            <w:r>
              <w:rPr>
                <w:lang w:val="en-AU"/>
              </w:rPr>
              <w:t xml:space="preserve">All investigations share similarities however financial crime investigations are generally </w:t>
            </w:r>
            <w:r w:rsidR="00AC10B9">
              <w:rPr>
                <w:lang w:val="en-AU"/>
              </w:rPr>
              <w:t>more evidence heavy and tend to have more complicated theories of evidence compared to non-financial crime investigations. There are two main reasons for this</w:t>
            </w:r>
            <w:r w:rsidR="00DC11DB">
              <w:rPr>
                <w:lang w:val="en-AU"/>
              </w:rPr>
              <w:t>;</w:t>
            </w:r>
            <w:r w:rsidR="00AC10B9">
              <w:rPr>
                <w:lang w:val="en-AU"/>
              </w:rPr>
              <w:t xml:space="preserve"> firstly myriad permutations of fraudulent schemes exist. </w:t>
            </w:r>
            <w:r w:rsidR="00084804">
              <w:rPr>
                <w:lang w:val="en-AU"/>
              </w:rPr>
              <w:t>Financial crime investigations have some basic recurring themes however;</w:t>
            </w:r>
            <w:r w:rsidR="00AC10B9">
              <w:rPr>
                <w:lang w:val="en-AU"/>
              </w:rPr>
              <w:t xml:space="preserve"> the number of variations on these themes is limited only by the </w:t>
            </w:r>
            <w:r w:rsidR="00C60703">
              <w:rPr>
                <w:lang w:val="en-AU"/>
              </w:rPr>
              <w:t xml:space="preserve">ingenuity of the suspects. </w:t>
            </w:r>
            <w:r w:rsidR="00AC10B9">
              <w:rPr>
                <w:lang w:val="en-AU"/>
              </w:rPr>
              <w:t xml:space="preserve">What may initially appear to be a simple Ponzi scheme may </w:t>
            </w:r>
            <w:r w:rsidR="00C60703">
              <w:rPr>
                <w:lang w:val="en-AU"/>
              </w:rPr>
              <w:t xml:space="preserve">mutate into something more </w:t>
            </w:r>
            <w:r w:rsidR="00AC10B9">
              <w:rPr>
                <w:lang w:val="en-AU"/>
              </w:rPr>
              <w:t xml:space="preserve">intricate. </w:t>
            </w:r>
            <w:r w:rsidR="00084804">
              <w:rPr>
                <w:lang w:val="en-AU"/>
              </w:rPr>
              <w:t xml:space="preserve">A financial crime investigation that has fraudulent transactions hidden beneath layers of legitimate transactions is likely to require a lot more analysis and evidence gathered than finding a weapon in a non-financial crime. </w:t>
            </w:r>
          </w:p>
          <w:p w:rsidR="00084804" w:rsidRDefault="00084804" w:rsidP="00084804">
            <w:pPr>
              <w:rPr>
                <w:lang w:val="en-AU"/>
              </w:rPr>
            </w:pPr>
          </w:p>
          <w:p w:rsidR="006865C2" w:rsidRDefault="006865C2" w:rsidP="006865C2">
            <w:pPr>
              <w:rPr>
                <w:lang w:val="en-AU"/>
              </w:rPr>
            </w:pPr>
            <w:r>
              <w:rPr>
                <w:lang w:val="en-AU"/>
              </w:rPr>
              <w:t>Second</w:t>
            </w:r>
            <w:r w:rsidR="00084804">
              <w:rPr>
                <w:lang w:val="en-AU"/>
              </w:rPr>
              <w:t>ly</w:t>
            </w:r>
            <w:r>
              <w:rPr>
                <w:lang w:val="en-AU"/>
              </w:rPr>
              <w:t>, the business world can be a very confusing place. Not</w:t>
            </w:r>
            <w:r w:rsidR="00024A6E">
              <w:rPr>
                <w:lang w:val="en-AU"/>
              </w:rPr>
              <w:t xml:space="preserve"> only are new forms of business </w:t>
            </w:r>
            <w:r>
              <w:rPr>
                <w:lang w:val="en-AU"/>
              </w:rPr>
              <w:t xml:space="preserve">associations evolving constantly, so are things such as debt and equity instruments. It has only been recently that forms of association such as the limited liability company have gained universal acceptance. Likewise, the creation and evolution of different types of investment vehicles like real estate investment trusts is a never-ending process. </w:t>
            </w:r>
          </w:p>
          <w:p w:rsidR="003A4736" w:rsidRDefault="003A4736" w:rsidP="00820988">
            <w:pPr>
              <w:rPr>
                <w:lang w:val="en-AU"/>
              </w:rPr>
            </w:pPr>
          </w:p>
          <w:p w:rsidR="00820988" w:rsidRDefault="00820988" w:rsidP="00820988">
            <w:pPr>
              <w:rPr>
                <w:lang w:val="en-AU"/>
              </w:rPr>
            </w:pPr>
            <w:r>
              <w:rPr>
                <w:b/>
                <w:lang w:val="en-AU"/>
              </w:rPr>
              <w:t xml:space="preserve">Case Study </w:t>
            </w:r>
          </w:p>
          <w:p w:rsidR="00820988" w:rsidRDefault="00820988" w:rsidP="00820988">
            <w:pPr>
              <w:rPr>
                <w:lang w:val="en-AU"/>
              </w:rPr>
            </w:pPr>
          </w:p>
          <w:p w:rsidR="001B1CF3" w:rsidRPr="00024A6E" w:rsidRDefault="00BA0DCA" w:rsidP="001B1CF3">
            <w:pPr>
              <w:pStyle w:val="ListParagraph"/>
              <w:numPr>
                <w:ilvl w:val="0"/>
                <w:numId w:val="17"/>
              </w:numPr>
              <w:rPr>
                <w:lang w:val="en-AU"/>
              </w:rPr>
            </w:pPr>
            <w:r w:rsidRPr="00024A6E">
              <w:rPr>
                <w:lang w:val="en-AU"/>
              </w:rPr>
              <w:t>W</w:t>
            </w:r>
            <w:r w:rsidR="00C3635F" w:rsidRPr="00024A6E">
              <w:rPr>
                <w:lang w:val="en-AU"/>
              </w:rPr>
              <w:t>hat do you think could be lacking in Byron’s self-devised accounting system?</w:t>
            </w:r>
            <w:r w:rsidRPr="00024A6E">
              <w:rPr>
                <w:lang w:val="en-AU"/>
              </w:rPr>
              <w:br/>
            </w:r>
            <w:r w:rsidR="00A84857" w:rsidRPr="00024A6E">
              <w:rPr>
                <w:lang w:val="en-AU"/>
              </w:rPr>
              <w:br/>
            </w:r>
            <w:r w:rsidR="001B1CF3" w:rsidRPr="00024A6E">
              <w:rPr>
                <w:lang w:val="en-AU"/>
              </w:rPr>
              <w:t>The pub owner’s self-devised accounting system is likely to be a single-entry bookkeeping system which only records the “bare-essentials”. Th</w:t>
            </w:r>
            <w:r w:rsidR="0020742D" w:rsidRPr="00024A6E">
              <w:rPr>
                <w:lang w:val="en-AU"/>
              </w:rPr>
              <w:t xml:space="preserve">is </w:t>
            </w:r>
            <w:r w:rsidR="001B1CF3" w:rsidRPr="00024A6E">
              <w:rPr>
                <w:lang w:val="en-AU"/>
              </w:rPr>
              <w:t xml:space="preserve">system records the flow of income and expenses through the use </w:t>
            </w:r>
            <w:r w:rsidR="0020742D" w:rsidRPr="00024A6E">
              <w:rPr>
                <w:lang w:val="en-AU"/>
              </w:rPr>
              <w:t xml:space="preserve">of summaries in receipts and disbursements. </w:t>
            </w:r>
            <w:r w:rsidR="001B1CF3" w:rsidRPr="00024A6E">
              <w:rPr>
                <w:lang w:val="en-AU"/>
              </w:rPr>
              <w:t>The single entry system is not self-balancing because it does not include equal debits and credits to the balance sheet and income statement accounts. Without a self-balancing system it is common for mathematical errors to occur</w:t>
            </w:r>
            <w:r w:rsidR="0020742D" w:rsidRPr="00024A6E">
              <w:rPr>
                <w:lang w:val="en-AU"/>
              </w:rPr>
              <w:t>. I</w:t>
            </w:r>
            <w:r w:rsidR="001B1CF3" w:rsidRPr="00024A6E">
              <w:rPr>
                <w:lang w:val="en-AU"/>
              </w:rPr>
              <w:t xml:space="preserve">t is likely that a regular reconciliation is lacking from the </w:t>
            </w:r>
            <w:r w:rsidR="0020742D" w:rsidRPr="00024A6E">
              <w:rPr>
                <w:lang w:val="en-AU"/>
              </w:rPr>
              <w:t xml:space="preserve">pub owner’s </w:t>
            </w:r>
            <w:r w:rsidR="001B1CF3" w:rsidRPr="00024A6E">
              <w:rPr>
                <w:lang w:val="en-AU"/>
              </w:rPr>
              <w:t xml:space="preserve">self-devised accounting system. </w:t>
            </w:r>
          </w:p>
          <w:p w:rsidR="00B1368C" w:rsidRPr="00C3635F" w:rsidRDefault="00B1368C" w:rsidP="001B1CF3">
            <w:pPr>
              <w:pStyle w:val="ListParagraph"/>
              <w:rPr>
                <w:lang w:val="en-AU"/>
              </w:rPr>
            </w:pPr>
          </w:p>
          <w:p w:rsidR="00C3635F" w:rsidRPr="00E30CA7" w:rsidRDefault="00C3635F" w:rsidP="00C3635F">
            <w:pPr>
              <w:pStyle w:val="ListParagraph"/>
              <w:numPr>
                <w:ilvl w:val="0"/>
                <w:numId w:val="17"/>
              </w:numPr>
              <w:rPr>
                <w:lang w:val="en-AU"/>
              </w:rPr>
            </w:pPr>
            <w:r>
              <w:rPr>
                <w:lang w:val="en-AU"/>
              </w:rPr>
              <w:t xml:space="preserve">Give some possible causes of shortfall other than theft by Byron. </w:t>
            </w:r>
          </w:p>
          <w:p w:rsidR="002D4004" w:rsidRDefault="002D4004" w:rsidP="00E30CA7">
            <w:pPr>
              <w:pStyle w:val="ListParagraph"/>
              <w:rPr>
                <w:lang w:val="en-AU"/>
              </w:rPr>
            </w:pPr>
          </w:p>
          <w:p w:rsidR="00024A6E" w:rsidRDefault="00024A6E" w:rsidP="00E30CA7">
            <w:pPr>
              <w:pStyle w:val="ListParagraph"/>
              <w:rPr>
                <w:lang w:val="en-AU"/>
              </w:rPr>
            </w:pPr>
            <w:r>
              <w:rPr>
                <w:lang w:val="en-AU"/>
              </w:rPr>
              <w:t xml:space="preserve">Byron could be banking a different amount of cash then what was received and recorded as revenue for the day. For example, £1,000 was received in cash on Friday, instead of banking the full amount Byron deposited £900 and left £100 in the till for Saturday’s float. This would raise a discrepancy between the accounting records and bank statement. </w:t>
            </w:r>
          </w:p>
          <w:p w:rsidR="00024A6E" w:rsidRDefault="00024A6E" w:rsidP="00E30CA7">
            <w:pPr>
              <w:pStyle w:val="ListParagraph"/>
              <w:rPr>
                <w:lang w:val="en-AU"/>
              </w:rPr>
            </w:pPr>
          </w:p>
          <w:p w:rsidR="00024A6E" w:rsidRDefault="001416BF" w:rsidP="00E30CA7">
            <w:pPr>
              <w:pStyle w:val="ListParagraph"/>
              <w:rPr>
                <w:lang w:val="en-AU"/>
              </w:rPr>
            </w:pPr>
            <w:r>
              <w:rPr>
                <w:lang w:val="en-AU"/>
              </w:rPr>
              <w:t>If Byron g</w:t>
            </w:r>
            <w:r w:rsidR="003B15F6">
              <w:rPr>
                <w:lang w:val="en-AU"/>
              </w:rPr>
              <w:t>ave cash back on a card transaction</w:t>
            </w:r>
            <w:r>
              <w:rPr>
                <w:lang w:val="en-AU"/>
              </w:rPr>
              <w:t xml:space="preserve"> that was incorrectly charged too much there would be a cash short</w:t>
            </w:r>
            <w:r w:rsidR="009B1142">
              <w:rPr>
                <w:lang w:val="en-AU"/>
              </w:rPr>
              <w:t xml:space="preserve">fall between the till tape and money in the till which could lead to the difference in accounting records and banking. </w:t>
            </w:r>
          </w:p>
          <w:p w:rsidR="001416BF" w:rsidRDefault="001416BF" w:rsidP="00E30CA7">
            <w:pPr>
              <w:pStyle w:val="ListParagraph"/>
              <w:rPr>
                <w:lang w:val="en-AU"/>
              </w:rPr>
            </w:pPr>
          </w:p>
          <w:p w:rsidR="001416BF" w:rsidRDefault="001416BF" w:rsidP="00E30CA7">
            <w:pPr>
              <w:pStyle w:val="ListParagraph"/>
              <w:rPr>
                <w:lang w:val="en-AU"/>
              </w:rPr>
            </w:pPr>
            <w:r>
              <w:rPr>
                <w:lang w:val="en-AU"/>
              </w:rPr>
              <w:t xml:space="preserve">There could be a bank clerical error </w:t>
            </w:r>
            <w:r w:rsidR="009B1142">
              <w:rPr>
                <w:lang w:val="en-AU"/>
              </w:rPr>
              <w:t xml:space="preserve">or an honest recording mistake by Byron </w:t>
            </w:r>
            <w:r>
              <w:rPr>
                <w:lang w:val="en-AU"/>
              </w:rPr>
              <w:t xml:space="preserve">causing the difference between the accounting records and the bank records. </w:t>
            </w:r>
          </w:p>
          <w:p w:rsidR="001416BF" w:rsidRDefault="001416BF" w:rsidP="00E30CA7">
            <w:pPr>
              <w:pStyle w:val="ListParagraph"/>
              <w:rPr>
                <w:lang w:val="en-AU"/>
              </w:rPr>
            </w:pPr>
          </w:p>
          <w:p w:rsidR="000B0AA9" w:rsidRPr="00A96DB6" w:rsidRDefault="009B1142" w:rsidP="00F57CC3">
            <w:pPr>
              <w:pStyle w:val="ListParagraph"/>
              <w:rPr>
                <w:lang w:val="en-AU"/>
              </w:rPr>
            </w:pPr>
            <w:r>
              <w:rPr>
                <w:lang w:val="en-AU"/>
              </w:rPr>
              <w:t>Another possible cause could be a c</w:t>
            </w:r>
            <w:r w:rsidR="001416BF">
              <w:rPr>
                <w:lang w:val="en-AU"/>
              </w:rPr>
              <w:t>ash purchase where money is taken from the till for small unexpected purchases</w:t>
            </w:r>
            <w:r w:rsidR="00F57CC3">
              <w:rPr>
                <w:lang w:val="en-AU"/>
              </w:rPr>
              <w:t>. In a single-entry system i</w:t>
            </w:r>
            <w:r w:rsidR="001416BF">
              <w:rPr>
                <w:lang w:val="en-AU"/>
              </w:rPr>
              <w:t xml:space="preserve">f Byron grossed the transaction up to record the correct amount of sales and record the expense purchase then the accounting record for sales won’t equal the cash banked. </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76"/>
        <w:gridCol w:w="3947"/>
        <w:gridCol w:w="1085"/>
        <w:gridCol w:w="1934"/>
      </w:tblGrid>
      <w:tr w:rsidR="00405895" w:rsidRPr="00B0415E" w:rsidTr="00C835BC">
        <w:tc>
          <w:tcPr>
            <w:tcW w:w="2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47" w:type="dxa"/>
          </w:tcPr>
          <w:p w:rsidR="00405895" w:rsidRPr="00B0415E" w:rsidRDefault="003678AD" w:rsidP="00A851DA">
            <w:pPr>
              <w:rPr>
                <w:rFonts w:cs="Bliss-Regular"/>
                <w:color w:val="000000"/>
              </w:rPr>
            </w:pPr>
            <w:r>
              <w:rPr>
                <w:rFonts w:cs="Bliss-Regular"/>
                <w:color w:val="000000"/>
              </w:rPr>
              <w:t>Emma Wilson</w:t>
            </w:r>
          </w:p>
        </w:tc>
        <w:tc>
          <w:tcPr>
            <w:tcW w:w="108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34" w:type="dxa"/>
          </w:tcPr>
          <w:p w:rsidR="00405895" w:rsidRPr="00B0415E" w:rsidRDefault="001416BF" w:rsidP="001416BF">
            <w:pPr>
              <w:rPr>
                <w:rFonts w:cs="Bliss-Regular"/>
                <w:color w:val="000000"/>
              </w:rPr>
            </w:pPr>
            <w:r>
              <w:rPr>
                <w:rFonts w:cs="Bliss-Regular"/>
                <w:color w:val="000000"/>
              </w:rPr>
              <w:t>9</w:t>
            </w:r>
            <w:r w:rsidR="00C835BC">
              <w:rPr>
                <w:rFonts w:cs="Bliss-Regular"/>
                <w:color w:val="000000"/>
              </w:rPr>
              <w:t xml:space="preserve"> September </w:t>
            </w:r>
            <w:r w:rsidR="003678AD">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F99" w:rsidRDefault="00FB0F99" w:rsidP="00CB4D0A">
      <w:pPr>
        <w:spacing w:after="0" w:line="240" w:lineRule="auto"/>
      </w:pPr>
      <w:r>
        <w:separator/>
      </w:r>
    </w:p>
  </w:endnote>
  <w:endnote w:type="continuationSeparator" w:id="0">
    <w:p w:rsidR="00FB0F99" w:rsidRDefault="00FB0F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F99" w:rsidRDefault="00FB0F99" w:rsidP="00CB4D0A">
      <w:pPr>
        <w:spacing w:after="0" w:line="240" w:lineRule="auto"/>
      </w:pPr>
      <w:r>
        <w:separator/>
      </w:r>
    </w:p>
  </w:footnote>
  <w:footnote w:type="continuationSeparator" w:id="0">
    <w:p w:rsidR="00FB0F99" w:rsidRDefault="00FB0F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6B38"/>
    <w:multiLevelType w:val="hybridMultilevel"/>
    <w:tmpl w:val="35126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3B3601"/>
    <w:multiLevelType w:val="hybridMultilevel"/>
    <w:tmpl w:val="F004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16BA2"/>
    <w:multiLevelType w:val="hybridMultilevel"/>
    <w:tmpl w:val="341A4F56"/>
    <w:lvl w:ilvl="0" w:tplc="122464AA">
      <w:start w:val="1"/>
      <w:numFmt w:val="lowerRoman"/>
      <w:lvlText w:val="%1."/>
      <w:lvlJc w:val="right"/>
      <w:pPr>
        <w:ind w:left="720" w:hanging="360"/>
      </w:pPr>
      <w:rPr>
        <w:b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E1EFB"/>
    <w:multiLevelType w:val="hybridMultilevel"/>
    <w:tmpl w:val="08760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CC3A86"/>
    <w:multiLevelType w:val="hybridMultilevel"/>
    <w:tmpl w:val="B41A01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C0A2657"/>
    <w:multiLevelType w:val="hybridMultilevel"/>
    <w:tmpl w:val="113EED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D41509A"/>
    <w:multiLevelType w:val="hybridMultilevel"/>
    <w:tmpl w:val="F7286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187A13"/>
    <w:multiLevelType w:val="hybridMultilevel"/>
    <w:tmpl w:val="949462A6"/>
    <w:lvl w:ilvl="0" w:tplc="E7E61D0C">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9E6C48"/>
    <w:multiLevelType w:val="hybridMultilevel"/>
    <w:tmpl w:val="AA228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98B226C"/>
    <w:multiLevelType w:val="hybridMultilevel"/>
    <w:tmpl w:val="B2B67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042CE5"/>
    <w:multiLevelType w:val="hybridMultilevel"/>
    <w:tmpl w:val="28DC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1C2836"/>
    <w:multiLevelType w:val="hybridMultilevel"/>
    <w:tmpl w:val="B10EF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F532D3B"/>
    <w:multiLevelType w:val="hybridMultilevel"/>
    <w:tmpl w:val="45565FAC"/>
    <w:lvl w:ilvl="0" w:tplc="F27ACC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159579B"/>
    <w:multiLevelType w:val="hybridMultilevel"/>
    <w:tmpl w:val="430EF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67E75CFF"/>
    <w:multiLevelType w:val="hybridMultilevel"/>
    <w:tmpl w:val="B54000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A8E247E"/>
    <w:multiLevelType w:val="hybridMultilevel"/>
    <w:tmpl w:val="CD4A3E04"/>
    <w:lvl w:ilvl="0" w:tplc="C0089FF4">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705833E4"/>
    <w:multiLevelType w:val="hybridMultilevel"/>
    <w:tmpl w:val="BB705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3"/>
  </w:num>
  <w:num w:numId="3">
    <w:abstractNumId w:val="3"/>
  </w:num>
  <w:num w:numId="4">
    <w:abstractNumId w:val="14"/>
  </w:num>
  <w:num w:numId="5">
    <w:abstractNumId w:val="5"/>
  </w:num>
  <w:num w:numId="6">
    <w:abstractNumId w:val="9"/>
  </w:num>
  <w:num w:numId="7">
    <w:abstractNumId w:val="4"/>
  </w:num>
  <w:num w:numId="8">
    <w:abstractNumId w:val="10"/>
  </w:num>
  <w:num w:numId="9">
    <w:abstractNumId w:val="7"/>
  </w:num>
  <w:num w:numId="10">
    <w:abstractNumId w:val="17"/>
  </w:num>
  <w:num w:numId="11">
    <w:abstractNumId w:val="1"/>
  </w:num>
  <w:num w:numId="12">
    <w:abstractNumId w:val="2"/>
  </w:num>
  <w:num w:numId="13">
    <w:abstractNumId w:val="8"/>
  </w:num>
  <w:num w:numId="14">
    <w:abstractNumId w:val="0"/>
  </w:num>
  <w:num w:numId="15">
    <w:abstractNumId w:val="15"/>
  </w:num>
  <w:num w:numId="16">
    <w:abstractNumId w:val="16"/>
  </w:num>
  <w:num w:numId="17">
    <w:abstractNumId w:val="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27E"/>
    <w:rsid w:val="00024A6E"/>
    <w:rsid w:val="00027FA6"/>
    <w:rsid w:val="00035CDD"/>
    <w:rsid w:val="00040044"/>
    <w:rsid w:val="00040083"/>
    <w:rsid w:val="00055992"/>
    <w:rsid w:val="00055F8E"/>
    <w:rsid w:val="000658C3"/>
    <w:rsid w:val="00066D08"/>
    <w:rsid w:val="000820E8"/>
    <w:rsid w:val="00084804"/>
    <w:rsid w:val="000977B4"/>
    <w:rsid w:val="000A42F4"/>
    <w:rsid w:val="000A6BA9"/>
    <w:rsid w:val="000B0AA9"/>
    <w:rsid w:val="000C39E6"/>
    <w:rsid w:val="000C615E"/>
    <w:rsid w:val="000E0A47"/>
    <w:rsid w:val="00110B47"/>
    <w:rsid w:val="001175EE"/>
    <w:rsid w:val="001416BF"/>
    <w:rsid w:val="001552A1"/>
    <w:rsid w:val="00157CF6"/>
    <w:rsid w:val="00167BB8"/>
    <w:rsid w:val="001711FA"/>
    <w:rsid w:val="00173ECE"/>
    <w:rsid w:val="00182416"/>
    <w:rsid w:val="00184880"/>
    <w:rsid w:val="00186C39"/>
    <w:rsid w:val="00187EB4"/>
    <w:rsid w:val="001A5666"/>
    <w:rsid w:val="001B1CF3"/>
    <w:rsid w:val="001B3DC9"/>
    <w:rsid w:val="001E2189"/>
    <w:rsid w:val="001F0481"/>
    <w:rsid w:val="00200C92"/>
    <w:rsid w:val="002036DA"/>
    <w:rsid w:val="0020451E"/>
    <w:rsid w:val="00206B9D"/>
    <w:rsid w:val="0020742D"/>
    <w:rsid w:val="0021287B"/>
    <w:rsid w:val="00221CAC"/>
    <w:rsid w:val="0023259C"/>
    <w:rsid w:val="00243BD3"/>
    <w:rsid w:val="00250192"/>
    <w:rsid w:val="002555A8"/>
    <w:rsid w:val="00280023"/>
    <w:rsid w:val="00281011"/>
    <w:rsid w:val="002865DF"/>
    <w:rsid w:val="002B0BD7"/>
    <w:rsid w:val="002B573D"/>
    <w:rsid w:val="002C0C73"/>
    <w:rsid w:val="002C1A19"/>
    <w:rsid w:val="002C5CB2"/>
    <w:rsid w:val="002D4004"/>
    <w:rsid w:val="002F779F"/>
    <w:rsid w:val="0030257B"/>
    <w:rsid w:val="00304987"/>
    <w:rsid w:val="003056F1"/>
    <w:rsid w:val="003076C2"/>
    <w:rsid w:val="00327363"/>
    <w:rsid w:val="0034043F"/>
    <w:rsid w:val="003536CE"/>
    <w:rsid w:val="00353B2A"/>
    <w:rsid w:val="003678AD"/>
    <w:rsid w:val="00371885"/>
    <w:rsid w:val="00396D14"/>
    <w:rsid w:val="003A2297"/>
    <w:rsid w:val="003A3B72"/>
    <w:rsid w:val="003A4736"/>
    <w:rsid w:val="003B15F6"/>
    <w:rsid w:val="003C4D47"/>
    <w:rsid w:val="003E2B87"/>
    <w:rsid w:val="003F54DD"/>
    <w:rsid w:val="003F636D"/>
    <w:rsid w:val="00402786"/>
    <w:rsid w:val="00405895"/>
    <w:rsid w:val="004058DF"/>
    <w:rsid w:val="00417118"/>
    <w:rsid w:val="00443E6F"/>
    <w:rsid w:val="00457285"/>
    <w:rsid w:val="00486F1A"/>
    <w:rsid w:val="00490CB9"/>
    <w:rsid w:val="004A2CE2"/>
    <w:rsid w:val="004A37C0"/>
    <w:rsid w:val="004D12A3"/>
    <w:rsid w:val="004D5358"/>
    <w:rsid w:val="004E3CDA"/>
    <w:rsid w:val="004F1132"/>
    <w:rsid w:val="004F4B4D"/>
    <w:rsid w:val="004F55AE"/>
    <w:rsid w:val="0050216D"/>
    <w:rsid w:val="00503D7E"/>
    <w:rsid w:val="0050778F"/>
    <w:rsid w:val="005137F7"/>
    <w:rsid w:val="005219E7"/>
    <w:rsid w:val="00527C11"/>
    <w:rsid w:val="00535F31"/>
    <w:rsid w:val="00561F41"/>
    <w:rsid w:val="00574D64"/>
    <w:rsid w:val="00576844"/>
    <w:rsid w:val="00591365"/>
    <w:rsid w:val="005A6631"/>
    <w:rsid w:val="005B2DAE"/>
    <w:rsid w:val="005B31E4"/>
    <w:rsid w:val="005B7C3B"/>
    <w:rsid w:val="005C32B7"/>
    <w:rsid w:val="005C4DF1"/>
    <w:rsid w:val="005C6FE6"/>
    <w:rsid w:val="005E1852"/>
    <w:rsid w:val="005E5774"/>
    <w:rsid w:val="006034F6"/>
    <w:rsid w:val="00607874"/>
    <w:rsid w:val="00607E77"/>
    <w:rsid w:val="00610F61"/>
    <w:rsid w:val="00617750"/>
    <w:rsid w:val="00617BB3"/>
    <w:rsid w:val="00645CDD"/>
    <w:rsid w:val="00651A88"/>
    <w:rsid w:val="006823A7"/>
    <w:rsid w:val="006865C2"/>
    <w:rsid w:val="00687EE8"/>
    <w:rsid w:val="00697039"/>
    <w:rsid w:val="006C61C8"/>
    <w:rsid w:val="006C703C"/>
    <w:rsid w:val="006C7DF0"/>
    <w:rsid w:val="006E6A3E"/>
    <w:rsid w:val="006F2E7F"/>
    <w:rsid w:val="006F6234"/>
    <w:rsid w:val="0070347F"/>
    <w:rsid w:val="0070678E"/>
    <w:rsid w:val="007138F1"/>
    <w:rsid w:val="00731D12"/>
    <w:rsid w:val="00736EF2"/>
    <w:rsid w:val="00746099"/>
    <w:rsid w:val="00750A04"/>
    <w:rsid w:val="007A376D"/>
    <w:rsid w:val="007A594B"/>
    <w:rsid w:val="007C44BB"/>
    <w:rsid w:val="007D47AD"/>
    <w:rsid w:val="007D6F1A"/>
    <w:rsid w:val="00820988"/>
    <w:rsid w:val="00831C11"/>
    <w:rsid w:val="00834856"/>
    <w:rsid w:val="00835CA8"/>
    <w:rsid w:val="00854CDC"/>
    <w:rsid w:val="008A1258"/>
    <w:rsid w:val="008A60B4"/>
    <w:rsid w:val="008B3C31"/>
    <w:rsid w:val="008B3FBB"/>
    <w:rsid w:val="008B64FE"/>
    <w:rsid w:val="008C5884"/>
    <w:rsid w:val="008C7113"/>
    <w:rsid w:val="008E719A"/>
    <w:rsid w:val="008F1722"/>
    <w:rsid w:val="00900BFA"/>
    <w:rsid w:val="00906238"/>
    <w:rsid w:val="00914BF6"/>
    <w:rsid w:val="00935BF7"/>
    <w:rsid w:val="009411EB"/>
    <w:rsid w:val="0095442C"/>
    <w:rsid w:val="0096194C"/>
    <w:rsid w:val="009758E9"/>
    <w:rsid w:val="00980382"/>
    <w:rsid w:val="00983942"/>
    <w:rsid w:val="009873D3"/>
    <w:rsid w:val="00994661"/>
    <w:rsid w:val="009A16AB"/>
    <w:rsid w:val="009B1142"/>
    <w:rsid w:val="009B3AFF"/>
    <w:rsid w:val="009C37E0"/>
    <w:rsid w:val="009E41F4"/>
    <w:rsid w:val="009F4A09"/>
    <w:rsid w:val="00A05390"/>
    <w:rsid w:val="00A05F18"/>
    <w:rsid w:val="00A14B66"/>
    <w:rsid w:val="00A157A5"/>
    <w:rsid w:val="00A258DF"/>
    <w:rsid w:val="00A36604"/>
    <w:rsid w:val="00A551EF"/>
    <w:rsid w:val="00A6114B"/>
    <w:rsid w:val="00A65CF7"/>
    <w:rsid w:val="00A81AB4"/>
    <w:rsid w:val="00A84857"/>
    <w:rsid w:val="00A851DA"/>
    <w:rsid w:val="00A87BF0"/>
    <w:rsid w:val="00A96DB6"/>
    <w:rsid w:val="00AB6A80"/>
    <w:rsid w:val="00AB7528"/>
    <w:rsid w:val="00AC10B9"/>
    <w:rsid w:val="00AC7D5B"/>
    <w:rsid w:val="00AE1481"/>
    <w:rsid w:val="00AE7B9F"/>
    <w:rsid w:val="00AF13E4"/>
    <w:rsid w:val="00B00303"/>
    <w:rsid w:val="00B01FBB"/>
    <w:rsid w:val="00B0415E"/>
    <w:rsid w:val="00B04678"/>
    <w:rsid w:val="00B06DE3"/>
    <w:rsid w:val="00B12076"/>
    <w:rsid w:val="00B1368C"/>
    <w:rsid w:val="00B25605"/>
    <w:rsid w:val="00B25D0C"/>
    <w:rsid w:val="00B364B0"/>
    <w:rsid w:val="00B60FF3"/>
    <w:rsid w:val="00B678F4"/>
    <w:rsid w:val="00B73211"/>
    <w:rsid w:val="00B739D4"/>
    <w:rsid w:val="00B80819"/>
    <w:rsid w:val="00B85312"/>
    <w:rsid w:val="00BA0DCA"/>
    <w:rsid w:val="00BA22FC"/>
    <w:rsid w:val="00BA4B02"/>
    <w:rsid w:val="00BB0751"/>
    <w:rsid w:val="00BB2DE2"/>
    <w:rsid w:val="00BB75D3"/>
    <w:rsid w:val="00BC46DF"/>
    <w:rsid w:val="00BC628F"/>
    <w:rsid w:val="00BD09C2"/>
    <w:rsid w:val="00BE02DD"/>
    <w:rsid w:val="00C008D5"/>
    <w:rsid w:val="00C03577"/>
    <w:rsid w:val="00C12D57"/>
    <w:rsid w:val="00C3635F"/>
    <w:rsid w:val="00C53029"/>
    <w:rsid w:val="00C562C2"/>
    <w:rsid w:val="00C606FF"/>
    <w:rsid w:val="00C60703"/>
    <w:rsid w:val="00C63AAD"/>
    <w:rsid w:val="00C64280"/>
    <w:rsid w:val="00C65FEA"/>
    <w:rsid w:val="00C70C5C"/>
    <w:rsid w:val="00C835BC"/>
    <w:rsid w:val="00CA0AC2"/>
    <w:rsid w:val="00CA3743"/>
    <w:rsid w:val="00CA6A1E"/>
    <w:rsid w:val="00CA762E"/>
    <w:rsid w:val="00CB4D0A"/>
    <w:rsid w:val="00CC2FB3"/>
    <w:rsid w:val="00CC575A"/>
    <w:rsid w:val="00CD147A"/>
    <w:rsid w:val="00CD2B74"/>
    <w:rsid w:val="00CD439F"/>
    <w:rsid w:val="00CE57B8"/>
    <w:rsid w:val="00CE5CBD"/>
    <w:rsid w:val="00CE76D1"/>
    <w:rsid w:val="00CF123B"/>
    <w:rsid w:val="00D039AC"/>
    <w:rsid w:val="00D14AE7"/>
    <w:rsid w:val="00D30CDC"/>
    <w:rsid w:val="00D425B3"/>
    <w:rsid w:val="00D427DE"/>
    <w:rsid w:val="00D4345A"/>
    <w:rsid w:val="00D46531"/>
    <w:rsid w:val="00D472D7"/>
    <w:rsid w:val="00D5587D"/>
    <w:rsid w:val="00D707CC"/>
    <w:rsid w:val="00D821FE"/>
    <w:rsid w:val="00D8428F"/>
    <w:rsid w:val="00D861CA"/>
    <w:rsid w:val="00DB0793"/>
    <w:rsid w:val="00DB1C84"/>
    <w:rsid w:val="00DC11DB"/>
    <w:rsid w:val="00DC2AFF"/>
    <w:rsid w:val="00DC3809"/>
    <w:rsid w:val="00DC4260"/>
    <w:rsid w:val="00DC5E50"/>
    <w:rsid w:val="00DD21A3"/>
    <w:rsid w:val="00DE1CAF"/>
    <w:rsid w:val="00DF0D29"/>
    <w:rsid w:val="00DF6D86"/>
    <w:rsid w:val="00E00821"/>
    <w:rsid w:val="00E04DB4"/>
    <w:rsid w:val="00E122E6"/>
    <w:rsid w:val="00E27112"/>
    <w:rsid w:val="00E30679"/>
    <w:rsid w:val="00E30CA7"/>
    <w:rsid w:val="00E41CE5"/>
    <w:rsid w:val="00E4597D"/>
    <w:rsid w:val="00E512C5"/>
    <w:rsid w:val="00E54832"/>
    <w:rsid w:val="00E56A90"/>
    <w:rsid w:val="00E641CC"/>
    <w:rsid w:val="00E72C76"/>
    <w:rsid w:val="00E9161E"/>
    <w:rsid w:val="00EA30AB"/>
    <w:rsid w:val="00EB3925"/>
    <w:rsid w:val="00EC376C"/>
    <w:rsid w:val="00EE3F88"/>
    <w:rsid w:val="00F0014A"/>
    <w:rsid w:val="00F225DF"/>
    <w:rsid w:val="00F33AE2"/>
    <w:rsid w:val="00F57CC3"/>
    <w:rsid w:val="00F64447"/>
    <w:rsid w:val="00F64494"/>
    <w:rsid w:val="00F70D03"/>
    <w:rsid w:val="00F80CC1"/>
    <w:rsid w:val="00F96EB3"/>
    <w:rsid w:val="00FB0F99"/>
    <w:rsid w:val="00FE45E2"/>
    <w:rsid w:val="00FF1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78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DAEB4-C904-464B-A70B-7D1386A3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Pages>
  <Words>1903</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Jacqui</cp:lastModifiedBy>
  <cp:revision>28</cp:revision>
  <dcterms:created xsi:type="dcterms:W3CDTF">2016-07-18T20:33:00Z</dcterms:created>
  <dcterms:modified xsi:type="dcterms:W3CDTF">2016-09-08T22:10:00Z</dcterms:modified>
</cp:coreProperties>
</file>