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7A5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95393" w:rsidRDefault="00495393">
            <w:pPr>
              <w:pStyle w:val="Default"/>
              <w:rPr>
                <w:rFonts w:ascii="Arial" w:hAnsi="Arial" w:cs="Arial"/>
              </w:rPr>
            </w:pPr>
            <w:proofErr w:type="spellStart"/>
            <w:r w:rsidRPr="00495393">
              <w:rPr>
                <w:rFonts w:ascii="Arial" w:hAnsi="Arial" w:cs="Arial"/>
              </w:rPr>
              <w:t>Daiana-Florina</w:t>
            </w:r>
            <w:proofErr w:type="spellEnd"/>
            <w:r w:rsidRPr="00495393">
              <w:rPr>
                <w:rFonts w:ascii="Arial" w:hAnsi="Arial" w:cs="Arial"/>
              </w:rPr>
              <w:t xml:space="preserve"> </w:t>
            </w:r>
            <w:proofErr w:type="spellStart"/>
            <w:r w:rsidRPr="00495393">
              <w:rPr>
                <w:rFonts w:ascii="Arial" w:hAnsi="Arial" w:cs="Arial"/>
              </w:rPr>
              <w:t>Gusatu</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95393" w:rsidRDefault="00495393">
            <w:pPr>
              <w:pStyle w:val="Default"/>
              <w:rPr>
                <w:rFonts w:ascii="Arial" w:hAnsi="Arial" w:cs="Arial"/>
              </w:rPr>
            </w:pPr>
            <w:r w:rsidRPr="00495393">
              <w:rPr>
                <w:rFonts w:ascii="Arial" w:hAnsi="Arial" w:cs="Arial"/>
              </w:rPr>
              <w:t>5223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C5E12" w:rsidRDefault="000C5E12" w:rsidP="000C5E12">
            <w:pPr>
              <w:rPr>
                <w:rFonts w:ascii="Arial" w:hAnsi="Arial" w:cs="Arial"/>
                <w:sz w:val="24"/>
                <w:szCs w:val="24"/>
              </w:rPr>
            </w:pPr>
            <w:r w:rsidRPr="000C5E12">
              <w:rPr>
                <w:rFonts w:ascii="Arial" w:hAnsi="Arial" w:cs="Arial"/>
                <w:sz w:val="24"/>
                <w:szCs w:val="24"/>
              </w:rPr>
              <w:t>Balance Sheet (Statement of Financial Position)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95393" w:rsidRDefault="000C5E12">
            <w:pPr>
              <w:rPr>
                <w:rFonts w:ascii="Arial" w:hAnsi="Arial" w:cs="Arial"/>
                <w:sz w:val="24"/>
                <w:szCs w:val="24"/>
              </w:rPr>
            </w:pPr>
            <w:r>
              <w:rPr>
                <w:rFonts w:ascii="Arial" w:hAnsi="Arial" w:cs="Arial"/>
                <w:sz w:val="24"/>
                <w:szCs w:val="24"/>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495393">
        <w:tc>
          <w:tcPr>
            <w:tcW w:w="9378"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C5E12" w:rsidRPr="00CC2FB3" w:rsidRDefault="000C5E12" w:rsidP="00A851DA">
            <w:pPr>
              <w:rPr>
                <w:rFonts w:ascii="Arial" w:hAnsi="Arial" w:cs="Arial"/>
                <w:sz w:val="24"/>
                <w:szCs w:val="24"/>
              </w:rPr>
            </w:pPr>
          </w:p>
          <w:p w:rsidR="00CC2FB3" w:rsidRDefault="00CC2FB3" w:rsidP="00A851DA">
            <w:pPr>
              <w:rPr>
                <w:b/>
              </w:rPr>
            </w:pPr>
          </w:p>
          <w:p w:rsidR="000C5E12" w:rsidRPr="000C5E12" w:rsidRDefault="000C5E12" w:rsidP="000C5E12">
            <w:pPr>
              <w:pStyle w:val="ListParagraph"/>
              <w:numPr>
                <w:ilvl w:val="0"/>
                <w:numId w:val="2"/>
              </w:numPr>
              <w:spacing w:line="360" w:lineRule="auto"/>
              <w:ind w:left="180" w:firstLine="360"/>
              <w:rPr>
                <w:rFonts w:ascii="Arial" w:hAnsi="Arial" w:cs="Arial"/>
                <w:sz w:val="24"/>
                <w:szCs w:val="24"/>
              </w:rPr>
            </w:pPr>
            <w:r w:rsidRPr="000C5E12">
              <w:rPr>
                <w:rFonts w:ascii="Arial" w:hAnsi="Arial" w:cs="Arial"/>
                <w:sz w:val="24"/>
                <w:szCs w:val="24"/>
              </w:rPr>
              <w:t>What is Balance Sheet? Identify and explain any two purposes of a 'Balance Sheet'.</w:t>
            </w:r>
            <w:r w:rsidRPr="000C5E12">
              <w:rPr>
                <w:rFonts w:ascii="Arial" w:hAnsi="Arial" w:cs="Arial"/>
                <w:sz w:val="24"/>
                <w:szCs w:val="24"/>
              </w:rPr>
              <w:br/>
            </w:r>
            <w:r w:rsidRPr="000C5E12">
              <w:rPr>
                <w:rFonts w:ascii="Arial" w:hAnsi="Arial" w:cs="Arial"/>
                <w:sz w:val="24"/>
                <w:szCs w:val="24"/>
              </w:rPr>
              <w:br/>
              <w:t xml:space="preserve">       The accounting balance sheet is one of the major financial statements used by accountants and business owners. The balance sheet is also referred to as the statement of financial position. It presents a company's financial position at the end of a specified date, being described as a "snapshot" of the company's financial position at a point in time.</w:t>
            </w:r>
            <w:r w:rsidRPr="000C5E12">
              <w:rPr>
                <w:rFonts w:ascii="Arial" w:hAnsi="Arial" w:cs="Arial"/>
                <w:sz w:val="24"/>
                <w:szCs w:val="24"/>
              </w:rPr>
              <w:br/>
              <w:t xml:space="preserve">       The Balance Shee</w:t>
            </w:r>
            <w:r>
              <w:rPr>
                <w:rFonts w:ascii="Arial" w:hAnsi="Arial" w:cs="Arial"/>
                <w:sz w:val="24"/>
                <w:szCs w:val="24"/>
              </w:rPr>
              <w:t xml:space="preserve">t sums up the economic </w:t>
            </w:r>
            <w:r w:rsidRPr="000C5E12">
              <w:rPr>
                <w:rFonts w:ascii="Arial" w:hAnsi="Arial" w:cs="Arial"/>
                <w:sz w:val="24"/>
                <w:szCs w:val="24"/>
              </w:rPr>
              <w:t>resources (assets), obligations (debts and other long-term liabilities) and the owners’ capital at a particular point of time. It also shows how the economic resources contributed by lenders and shareholders are used in the business. This statement is called a “balance sheet” because at any given time, assets must equal liabilities plus capital, in other words, be in balance.</w:t>
            </w:r>
            <w:r w:rsidRPr="000C5E12">
              <w:rPr>
                <w:rFonts w:ascii="Arial" w:hAnsi="Arial" w:cs="Arial"/>
                <w:sz w:val="24"/>
                <w:szCs w:val="24"/>
              </w:rPr>
              <w:br/>
              <w:t xml:space="preserve">       Balance sheets, along with other financial statements, contribute towards a very important and sophisticated financial analysis of the business. It not only gives a </w:t>
            </w:r>
            <w:r w:rsidRPr="000C5E12">
              <w:rPr>
                <w:rFonts w:ascii="Arial" w:hAnsi="Arial" w:cs="Arial"/>
                <w:sz w:val="24"/>
                <w:szCs w:val="24"/>
              </w:rPr>
              <w:lastRenderedPageBreak/>
              <w:t>picture of the firm’s flexibility, liquidity, and leverage,  a comparison of balance sheets from different accounting periods also allows restructuring and important decision-making.</w:t>
            </w:r>
            <w:r w:rsidRPr="000C5E12">
              <w:rPr>
                <w:rFonts w:ascii="Arial" w:hAnsi="Arial" w:cs="Arial"/>
                <w:sz w:val="24"/>
                <w:szCs w:val="24"/>
              </w:rPr>
              <w:br/>
            </w:r>
          </w:p>
          <w:p w:rsidR="000C5E12" w:rsidRPr="000C5E12" w:rsidRDefault="000C5E12" w:rsidP="000C5E12">
            <w:pPr>
              <w:pStyle w:val="NormalWeb"/>
              <w:numPr>
                <w:ilvl w:val="0"/>
                <w:numId w:val="2"/>
              </w:numPr>
              <w:shd w:val="clear" w:color="auto" w:fill="FFFFFF"/>
              <w:spacing w:before="0" w:beforeAutospacing="0" w:afterAutospacing="0" w:line="360" w:lineRule="auto"/>
              <w:ind w:left="180" w:firstLine="360"/>
              <w:rPr>
                <w:rFonts w:ascii="Arial" w:hAnsi="Arial" w:cs="Arial"/>
                <w:color w:val="111111"/>
              </w:rPr>
            </w:pPr>
            <w:r w:rsidRPr="000C5E12">
              <w:rPr>
                <w:rFonts w:ascii="Arial" w:hAnsi="Arial" w:cs="Arial"/>
              </w:rPr>
              <w:t>Distinguish between fixed and current assets and describe current ratio.</w:t>
            </w:r>
            <w:r w:rsidRPr="000C5E12">
              <w:rPr>
                <w:rFonts w:ascii="Arial" w:hAnsi="Arial" w:cs="Arial"/>
              </w:rPr>
              <w:br/>
            </w:r>
            <w:r w:rsidRPr="000C5E12">
              <w:rPr>
                <w:rFonts w:ascii="Arial" w:hAnsi="Arial" w:cs="Arial"/>
              </w:rPr>
              <w:br/>
              <w:t xml:space="preserve">         Fixed and current assets are recorded on a balance sheet, which is a statement showing the worth of a company at a certain point in time. The balance sheet shows the company's spending habits and inventory compared to its income. This helps the company determine where to cut back expenses and how to plan future budgets.</w:t>
            </w:r>
            <w:r w:rsidRPr="000C5E12">
              <w:rPr>
                <w:rFonts w:ascii="Arial" w:hAnsi="Arial" w:cs="Arial"/>
              </w:rPr>
              <w:br/>
              <w:t xml:space="preserve">        Fixed assets are long-term, tangible assets such as land, equipment, buildings, furniture and vehicles. Fixed assets are parts of the company that help with production and are components that last over time in the company. They are physical assets that can be seen. They are not used for liquidation purposes to contain debt within a business or cashed out in any way to aid a business financially.</w:t>
            </w:r>
            <w:r w:rsidRPr="000C5E12">
              <w:rPr>
                <w:rFonts w:ascii="Arial" w:hAnsi="Arial" w:cs="Arial"/>
              </w:rPr>
              <w:br/>
              <w:t xml:space="preserve">        Current assets are the general inventory of a company, including cash, accounts receivable, insurance claims, investments, and intangible or non-physical items. Current assets account for the worth of a company, showing the earnings-to-debt ratio by the year's end. Each current asset has the ability to be cashed out to financially help the business or liquidated to save the company from debt or bankruptcy.</w:t>
            </w:r>
            <w:r w:rsidRPr="000C5E12">
              <w:rPr>
                <w:rFonts w:ascii="Arial" w:hAnsi="Arial" w:cs="Arial"/>
              </w:rPr>
              <w:br/>
              <w:t xml:space="preserve">        </w:t>
            </w:r>
            <w:r w:rsidRPr="000C5E12">
              <w:rPr>
                <w:rFonts w:ascii="Arial" w:hAnsi="Arial" w:cs="Arial"/>
                <w:color w:val="000000"/>
                <w:shd w:val="clear" w:color="auto" w:fill="FFFFFF"/>
              </w:rPr>
              <w:t>The current ratio is a</w:t>
            </w:r>
            <w:r w:rsidRPr="000C5E12">
              <w:rPr>
                <w:rStyle w:val="apple-converted-space"/>
                <w:rFonts w:ascii="Arial" w:hAnsi="Arial" w:cs="Arial"/>
                <w:color w:val="000000"/>
                <w:shd w:val="clear" w:color="auto" w:fill="FFFFFF"/>
              </w:rPr>
              <w:t> </w:t>
            </w:r>
            <w:r w:rsidRPr="000C5E12">
              <w:rPr>
                <w:rFonts w:ascii="Arial" w:hAnsi="Arial" w:cs="Arial"/>
              </w:rPr>
              <w:t>liquidity ratio</w:t>
            </w:r>
            <w:r w:rsidRPr="000C5E12">
              <w:rPr>
                <w:rStyle w:val="apple-converted-space"/>
                <w:rFonts w:ascii="Arial" w:hAnsi="Arial" w:cs="Arial"/>
                <w:color w:val="000000"/>
                <w:shd w:val="clear" w:color="auto" w:fill="FFFFFF"/>
              </w:rPr>
              <w:t> </w:t>
            </w:r>
            <w:r w:rsidRPr="000C5E12">
              <w:rPr>
                <w:rFonts w:ascii="Arial" w:hAnsi="Arial" w:cs="Arial"/>
                <w:color w:val="000000"/>
                <w:shd w:val="clear" w:color="auto" w:fill="FFFFFF"/>
              </w:rPr>
              <w:t>that measures a company's ability to pay</w:t>
            </w:r>
            <w:r w:rsidRPr="000C5E12">
              <w:rPr>
                <w:rStyle w:val="apple-converted-space"/>
                <w:rFonts w:ascii="Arial" w:hAnsi="Arial" w:cs="Arial"/>
                <w:color w:val="000000"/>
                <w:shd w:val="clear" w:color="auto" w:fill="FFFFFF"/>
              </w:rPr>
              <w:t> </w:t>
            </w:r>
            <w:r w:rsidRPr="000C5E12">
              <w:rPr>
                <w:rFonts w:ascii="Arial" w:hAnsi="Arial" w:cs="Arial"/>
              </w:rPr>
              <w:t>short-term</w:t>
            </w:r>
            <w:r w:rsidRPr="000C5E12">
              <w:rPr>
                <w:rStyle w:val="apple-converted-space"/>
                <w:rFonts w:ascii="Arial" w:hAnsi="Arial" w:cs="Arial"/>
                <w:color w:val="000000"/>
                <w:shd w:val="clear" w:color="auto" w:fill="FFFFFF"/>
              </w:rPr>
              <w:t> </w:t>
            </w:r>
            <w:r w:rsidRPr="000C5E12">
              <w:rPr>
                <w:rFonts w:ascii="Arial" w:hAnsi="Arial" w:cs="Arial"/>
                <w:color w:val="000000"/>
                <w:shd w:val="clear" w:color="auto" w:fill="FFFFFF"/>
              </w:rPr>
              <w:t>and</w:t>
            </w:r>
            <w:r w:rsidRPr="000C5E12">
              <w:rPr>
                <w:rStyle w:val="apple-converted-space"/>
                <w:rFonts w:ascii="Arial" w:hAnsi="Arial" w:cs="Arial"/>
                <w:color w:val="000000"/>
                <w:shd w:val="clear" w:color="auto" w:fill="FFFFFF"/>
              </w:rPr>
              <w:t> </w:t>
            </w:r>
            <w:r w:rsidRPr="000C5E12">
              <w:rPr>
                <w:rFonts w:ascii="Arial" w:hAnsi="Arial" w:cs="Arial"/>
              </w:rPr>
              <w:t>long-term</w:t>
            </w:r>
            <w:r w:rsidRPr="000C5E12">
              <w:rPr>
                <w:rStyle w:val="apple-converted-space"/>
                <w:rFonts w:ascii="Arial" w:hAnsi="Arial" w:cs="Arial"/>
                <w:color w:val="000000"/>
                <w:shd w:val="clear" w:color="auto" w:fill="FFFFFF"/>
              </w:rPr>
              <w:t> </w:t>
            </w:r>
            <w:r w:rsidRPr="000C5E12">
              <w:rPr>
                <w:rFonts w:ascii="Arial" w:hAnsi="Arial" w:cs="Arial"/>
                <w:color w:val="000000"/>
                <w:shd w:val="clear" w:color="auto" w:fill="FFFFFF"/>
              </w:rPr>
              <w:t>obligations. The current ratio considers the current total</w:t>
            </w:r>
            <w:r w:rsidRPr="000C5E12">
              <w:rPr>
                <w:rStyle w:val="apple-converted-space"/>
                <w:rFonts w:ascii="Arial" w:hAnsi="Arial" w:cs="Arial"/>
                <w:color w:val="000000"/>
                <w:shd w:val="clear" w:color="auto" w:fill="FFFFFF"/>
              </w:rPr>
              <w:t> </w:t>
            </w:r>
            <w:r w:rsidRPr="000C5E12">
              <w:rPr>
                <w:rFonts w:ascii="Arial" w:hAnsi="Arial" w:cs="Arial"/>
              </w:rPr>
              <w:t>assets</w:t>
            </w:r>
            <w:r w:rsidRPr="000C5E12">
              <w:rPr>
                <w:rStyle w:val="apple-converted-space"/>
                <w:rFonts w:ascii="Arial" w:hAnsi="Arial" w:cs="Arial"/>
                <w:color w:val="000000"/>
                <w:shd w:val="clear" w:color="auto" w:fill="FFFFFF"/>
              </w:rPr>
              <w:t> </w:t>
            </w:r>
            <w:r w:rsidRPr="000C5E12">
              <w:rPr>
                <w:rFonts w:ascii="Arial" w:hAnsi="Arial" w:cs="Arial"/>
                <w:color w:val="000000"/>
                <w:shd w:val="clear" w:color="auto" w:fill="FFFFFF"/>
              </w:rPr>
              <w:t>of a company, both</w:t>
            </w:r>
            <w:r w:rsidRPr="000C5E12">
              <w:rPr>
                <w:rStyle w:val="apple-converted-space"/>
                <w:rFonts w:ascii="Arial" w:hAnsi="Arial" w:cs="Arial"/>
                <w:color w:val="000000"/>
                <w:shd w:val="clear" w:color="auto" w:fill="FFFFFF"/>
              </w:rPr>
              <w:t> </w:t>
            </w:r>
            <w:r w:rsidRPr="000C5E12">
              <w:rPr>
                <w:rFonts w:ascii="Arial" w:hAnsi="Arial" w:cs="Arial"/>
              </w:rPr>
              <w:t>liquid</w:t>
            </w:r>
            <w:r w:rsidRPr="000C5E12">
              <w:rPr>
                <w:rStyle w:val="apple-converted-space"/>
                <w:rFonts w:ascii="Arial" w:hAnsi="Arial" w:cs="Arial"/>
                <w:color w:val="000000"/>
                <w:shd w:val="clear" w:color="auto" w:fill="FFFFFF"/>
              </w:rPr>
              <w:t> </w:t>
            </w:r>
            <w:r w:rsidRPr="000C5E12">
              <w:rPr>
                <w:rFonts w:ascii="Arial" w:hAnsi="Arial" w:cs="Arial"/>
                <w:color w:val="000000"/>
                <w:shd w:val="clear" w:color="auto" w:fill="FFFFFF"/>
              </w:rPr>
              <w:t>and</w:t>
            </w:r>
            <w:r w:rsidRPr="000C5E12">
              <w:rPr>
                <w:rStyle w:val="apple-converted-space"/>
                <w:rFonts w:ascii="Arial" w:hAnsi="Arial" w:cs="Arial"/>
                <w:color w:val="000000"/>
                <w:shd w:val="clear" w:color="auto" w:fill="FFFFFF"/>
              </w:rPr>
              <w:t> </w:t>
            </w:r>
            <w:r w:rsidRPr="000C5E12">
              <w:rPr>
                <w:rFonts w:ascii="Arial" w:hAnsi="Arial" w:cs="Arial"/>
              </w:rPr>
              <w:t>illiquid</w:t>
            </w:r>
            <w:r w:rsidRPr="000C5E12">
              <w:rPr>
                <w:rFonts w:ascii="Arial" w:hAnsi="Arial" w:cs="Arial"/>
                <w:color w:val="000000"/>
                <w:shd w:val="clear" w:color="auto" w:fill="FFFFFF"/>
              </w:rPr>
              <w:t>, relative to that company’s current total</w:t>
            </w:r>
            <w:r w:rsidRPr="000C5E12">
              <w:rPr>
                <w:rStyle w:val="apple-converted-space"/>
                <w:rFonts w:ascii="Arial" w:hAnsi="Arial" w:cs="Arial"/>
                <w:color w:val="000000"/>
                <w:shd w:val="clear" w:color="auto" w:fill="FFFFFF"/>
              </w:rPr>
              <w:t> </w:t>
            </w:r>
            <w:r w:rsidRPr="000C5E12">
              <w:rPr>
                <w:rFonts w:ascii="Arial" w:hAnsi="Arial" w:cs="Arial"/>
              </w:rPr>
              <w:t>liabilities</w:t>
            </w:r>
            <w:r w:rsidRPr="000C5E12">
              <w:rPr>
                <w:rFonts w:ascii="Arial" w:hAnsi="Arial" w:cs="Arial"/>
                <w:color w:val="000000"/>
                <w:shd w:val="clear" w:color="auto" w:fill="FFFFFF"/>
              </w:rPr>
              <w:t>.</w:t>
            </w:r>
            <w:r w:rsidRPr="000C5E12">
              <w:rPr>
                <w:rFonts w:ascii="Arial" w:hAnsi="Arial" w:cs="Arial"/>
              </w:rPr>
              <w:t xml:space="preserve"> </w:t>
            </w:r>
            <w:r w:rsidRPr="000C5E12">
              <w:rPr>
                <w:rFonts w:ascii="Arial" w:hAnsi="Arial" w:cs="Arial"/>
                <w:color w:val="000000"/>
              </w:rPr>
              <w:t>The current ratio is called “current” because, unlike some other liquidity ratios, it incorporates</w:t>
            </w:r>
            <w:r w:rsidRPr="000C5E12">
              <w:rPr>
                <w:rStyle w:val="apple-converted-space"/>
                <w:rFonts w:ascii="Arial" w:hAnsi="Arial" w:cs="Arial"/>
                <w:color w:val="000000"/>
              </w:rPr>
              <w:t> </w:t>
            </w:r>
            <w:r w:rsidRPr="000C5E12">
              <w:rPr>
                <w:rStyle w:val="Emphasis"/>
                <w:rFonts w:ascii="Arial" w:hAnsi="Arial" w:cs="Arial"/>
                <w:i w:val="0"/>
                <w:color w:val="000000"/>
              </w:rPr>
              <w:t>all current</w:t>
            </w:r>
            <w:r w:rsidRPr="000C5E12">
              <w:rPr>
                <w:rStyle w:val="apple-converted-space"/>
                <w:rFonts w:ascii="Arial" w:hAnsi="Arial" w:cs="Arial"/>
                <w:i/>
                <w:color w:val="000000"/>
              </w:rPr>
              <w:t> </w:t>
            </w:r>
            <w:r w:rsidRPr="000C5E12">
              <w:rPr>
                <w:rFonts w:ascii="Arial" w:hAnsi="Arial" w:cs="Arial"/>
                <w:color w:val="000000"/>
              </w:rPr>
              <w:t>assets and liabilities, being also known as the</w:t>
            </w:r>
            <w:r w:rsidRPr="000C5E12">
              <w:rPr>
                <w:rStyle w:val="apple-converted-space"/>
                <w:rFonts w:ascii="Arial" w:hAnsi="Arial" w:cs="Arial"/>
                <w:color w:val="000000"/>
              </w:rPr>
              <w:t> </w:t>
            </w:r>
            <w:r w:rsidRPr="000C5E12">
              <w:rPr>
                <w:rFonts w:ascii="Arial" w:hAnsi="Arial" w:cs="Arial"/>
                <w:color w:val="000000"/>
              </w:rPr>
              <w:t>working capital</w:t>
            </w:r>
            <w:r w:rsidRPr="000C5E12">
              <w:rPr>
                <w:rStyle w:val="apple-converted-space"/>
                <w:rFonts w:ascii="Arial" w:hAnsi="Arial" w:cs="Arial"/>
                <w:color w:val="000000"/>
              </w:rPr>
              <w:t> </w:t>
            </w:r>
            <w:r w:rsidRPr="000C5E12">
              <w:rPr>
                <w:rFonts w:ascii="Arial" w:hAnsi="Arial" w:cs="Arial"/>
                <w:color w:val="000000"/>
              </w:rPr>
              <w:t>ratio.</w:t>
            </w:r>
            <w:r w:rsidRPr="000C5E12">
              <w:rPr>
                <w:rFonts w:ascii="Arial" w:hAnsi="Arial" w:cs="Arial"/>
                <w:color w:val="000000"/>
              </w:rPr>
              <w:br/>
              <w:t xml:space="preserve">         </w:t>
            </w:r>
            <w:r w:rsidRPr="000C5E12">
              <w:rPr>
                <w:rFonts w:ascii="Arial" w:hAnsi="Arial" w:cs="Arial"/>
                <w:color w:val="111111"/>
              </w:rPr>
              <w:t>Current Ratio = Current Assets / Current Liabilities</w:t>
            </w:r>
            <w:r w:rsidRPr="000C5E12">
              <w:rPr>
                <w:rFonts w:ascii="Arial" w:hAnsi="Arial" w:cs="Arial"/>
                <w:color w:val="111111"/>
              </w:rPr>
              <w:br/>
            </w:r>
          </w:p>
          <w:p w:rsidR="000C5E12" w:rsidRPr="000C5E12" w:rsidRDefault="000C5E12" w:rsidP="000C5E12">
            <w:pPr>
              <w:pStyle w:val="NormalWeb"/>
              <w:numPr>
                <w:ilvl w:val="0"/>
                <w:numId w:val="2"/>
              </w:numPr>
              <w:shd w:val="clear" w:color="auto" w:fill="FFFFFF"/>
              <w:spacing w:before="0" w:beforeAutospacing="0" w:after="0" w:afterAutospacing="0" w:line="360" w:lineRule="auto"/>
              <w:ind w:left="180" w:firstLine="360"/>
              <w:textAlignment w:val="baseline"/>
              <w:rPr>
                <w:rFonts w:ascii="Arial" w:hAnsi="Arial" w:cs="Arial"/>
                <w:color w:val="000000"/>
                <w:spacing w:val="15"/>
              </w:rPr>
            </w:pPr>
            <w:r w:rsidRPr="000C5E12">
              <w:rPr>
                <w:rFonts w:ascii="Arial" w:hAnsi="Arial" w:cs="Arial"/>
              </w:rPr>
              <w:t>What do you understand from the following equation?</w:t>
            </w:r>
            <w:r w:rsidRPr="000C5E12">
              <w:rPr>
                <w:rFonts w:ascii="Arial" w:hAnsi="Arial" w:cs="Arial"/>
              </w:rPr>
              <w:br/>
              <w:t>Assets = Liabilities + Net Worth</w:t>
            </w:r>
            <w:r w:rsidRPr="000C5E12">
              <w:rPr>
                <w:rFonts w:ascii="Arial" w:hAnsi="Arial" w:cs="Arial"/>
              </w:rPr>
              <w:br/>
            </w:r>
            <w:r w:rsidRPr="000C5E12">
              <w:rPr>
                <w:rFonts w:ascii="Arial" w:hAnsi="Arial" w:cs="Arial"/>
              </w:rPr>
              <w:br/>
            </w:r>
            <w:r w:rsidRPr="000C5E12">
              <w:rPr>
                <w:rFonts w:ascii="Arial" w:hAnsi="Arial" w:cs="Arial"/>
                <w:color w:val="000000"/>
                <w:bdr w:val="none" w:sz="0" w:space="0" w:color="auto" w:frame="1"/>
              </w:rPr>
              <w:lastRenderedPageBreak/>
              <w:t xml:space="preserve">      A balance sheet shows the assets, liabilities, and net worth of an individual or entity at a given point in time, being a statement of financial position on a specific date.</w:t>
            </w:r>
            <w:r w:rsidRPr="000C5E12">
              <w:rPr>
                <w:rFonts w:ascii="Arial" w:hAnsi="Arial" w:cs="Arial"/>
              </w:rPr>
              <w:br/>
              <w:t xml:space="preserve">      Assets are items that are owned and have value. Assets would include cash, investments, money that is owed to the person or entity (accounts receivable), inventory of items for sale, supplies, pre-paid expenses, land, land improvements (buildings), equipment, etc.</w:t>
            </w:r>
          </w:p>
          <w:p w:rsidR="000C5E12" w:rsidRPr="000C5E12" w:rsidRDefault="000C5E12" w:rsidP="000C5E12">
            <w:pPr>
              <w:shd w:val="clear" w:color="auto" w:fill="FFFFFF"/>
              <w:spacing w:line="360" w:lineRule="auto"/>
              <w:ind w:left="180" w:firstLine="360"/>
              <w:textAlignment w:val="baseline"/>
              <w:rPr>
                <w:rFonts w:ascii="Arial" w:eastAsia="Times New Roman" w:hAnsi="Arial" w:cs="Arial"/>
                <w:color w:val="000000"/>
                <w:spacing w:val="15"/>
                <w:sz w:val="24"/>
                <w:szCs w:val="24"/>
              </w:rPr>
            </w:pPr>
            <w:r w:rsidRPr="000C5E12">
              <w:rPr>
                <w:rFonts w:ascii="Arial" w:eastAsia="Times New Roman" w:hAnsi="Arial" w:cs="Arial"/>
                <w:color w:val="000000"/>
                <w:sz w:val="24"/>
                <w:szCs w:val="24"/>
                <w:bdr w:val="none" w:sz="0" w:space="0" w:color="auto" w:frame="1"/>
              </w:rPr>
              <w:t>Liabilities are obligations or items that are owed to others, the accounting opposite of assets. They would include accounts payable, accrued interest and principle on bonds issued, accrued interest and principal on mortgages outstanding, etc.</w:t>
            </w:r>
          </w:p>
          <w:p w:rsidR="000C5E12" w:rsidRPr="000C5E12" w:rsidRDefault="000C5E12" w:rsidP="000C5E12">
            <w:pPr>
              <w:shd w:val="clear" w:color="auto" w:fill="FFFFFF"/>
              <w:spacing w:line="360" w:lineRule="auto"/>
              <w:ind w:left="180" w:firstLine="360"/>
              <w:textAlignment w:val="baseline"/>
              <w:rPr>
                <w:rFonts w:ascii="Arial" w:eastAsia="Times New Roman" w:hAnsi="Arial" w:cs="Arial"/>
                <w:color w:val="000000"/>
                <w:spacing w:val="15"/>
                <w:sz w:val="24"/>
                <w:szCs w:val="24"/>
              </w:rPr>
            </w:pPr>
            <w:r w:rsidRPr="000C5E12">
              <w:rPr>
                <w:rFonts w:ascii="Arial" w:eastAsia="Times New Roman" w:hAnsi="Arial" w:cs="Arial"/>
                <w:color w:val="000000"/>
                <w:sz w:val="24"/>
                <w:szCs w:val="24"/>
                <w:bdr w:val="none" w:sz="0" w:space="0" w:color="auto" w:frame="1"/>
              </w:rPr>
              <w:t>Net worth is the total assets minus total liabilities of an individual or entity. Net worth may also be referred to as book value or owner’s (stockholders) equity.  In other words, net worth is the accounting value of an individual or entity if all assets were sold and liabilities were paid in full on a specific date.</w:t>
            </w:r>
          </w:p>
          <w:p w:rsidR="000C5E12" w:rsidRPr="000C5E12" w:rsidRDefault="000C5E12" w:rsidP="000C5E12">
            <w:pPr>
              <w:pStyle w:val="NormalWeb"/>
              <w:shd w:val="clear" w:color="auto" w:fill="FFFFFF"/>
              <w:spacing w:before="0" w:beforeAutospacing="0" w:after="0" w:afterAutospacing="0" w:line="360" w:lineRule="auto"/>
              <w:ind w:left="180" w:firstLine="360"/>
              <w:textAlignment w:val="baseline"/>
              <w:rPr>
                <w:rFonts w:ascii="Arial" w:hAnsi="Arial" w:cs="Arial"/>
                <w:color w:val="000000"/>
                <w:spacing w:val="15"/>
              </w:rPr>
            </w:pPr>
          </w:p>
          <w:p w:rsidR="00BB01F4" w:rsidRPr="000C5E12" w:rsidRDefault="00BB01F4" w:rsidP="000C5E12">
            <w:pPr>
              <w:spacing w:line="360" w:lineRule="auto"/>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95393" w:rsidRDefault="00495393" w:rsidP="00A851DA">
            <w:pPr>
              <w:rPr>
                <w:rFonts w:ascii="Arial" w:hAnsi="Arial" w:cs="Arial"/>
                <w:color w:val="000000"/>
                <w:sz w:val="24"/>
                <w:szCs w:val="24"/>
              </w:rPr>
            </w:pPr>
            <w:proofErr w:type="spellStart"/>
            <w:r w:rsidRPr="00495393">
              <w:rPr>
                <w:rFonts w:ascii="Arial" w:hAnsi="Arial" w:cs="Arial"/>
                <w:color w:val="000000"/>
                <w:sz w:val="24"/>
                <w:szCs w:val="24"/>
              </w:rPr>
              <w:t>Daiana-Florina</w:t>
            </w:r>
            <w:proofErr w:type="spellEnd"/>
            <w:r w:rsidRPr="00495393">
              <w:rPr>
                <w:rFonts w:ascii="Arial" w:hAnsi="Arial" w:cs="Arial"/>
                <w:color w:val="000000"/>
                <w:sz w:val="24"/>
                <w:szCs w:val="24"/>
              </w:rPr>
              <w:t xml:space="preserve"> </w:t>
            </w:r>
            <w:proofErr w:type="spellStart"/>
            <w:r w:rsidRPr="00495393">
              <w:rPr>
                <w:rFonts w:ascii="Arial" w:hAnsi="Arial" w:cs="Arial"/>
                <w:color w:val="000000"/>
                <w:sz w:val="24"/>
                <w:szCs w:val="24"/>
              </w:rPr>
              <w:t>Gusatu</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95393" w:rsidRDefault="000C5E12" w:rsidP="00A851DA">
            <w:pPr>
              <w:rPr>
                <w:rFonts w:ascii="Arial" w:hAnsi="Arial" w:cs="Arial"/>
                <w:color w:val="000000"/>
                <w:sz w:val="24"/>
                <w:szCs w:val="24"/>
              </w:rPr>
            </w:pPr>
            <w:r>
              <w:rPr>
                <w:rFonts w:ascii="Arial" w:hAnsi="Arial" w:cs="Arial"/>
                <w:color w:val="000000"/>
                <w:sz w:val="24"/>
                <w:szCs w:val="24"/>
              </w:rPr>
              <w:t>25</w:t>
            </w:r>
            <w:r w:rsidR="00495393" w:rsidRPr="00495393">
              <w:rPr>
                <w:rFonts w:ascii="Arial" w:hAnsi="Arial" w:cs="Arial"/>
                <w:color w:val="000000"/>
                <w:sz w:val="24"/>
                <w:szCs w:val="24"/>
              </w:rPr>
              <w:t>.01.2017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A5D" w:rsidRDefault="00747A5D" w:rsidP="00CB4D0A">
      <w:pPr>
        <w:spacing w:after="0" w:line="240" w:lineRule="auto"/>
      </w:pPr>
      <w:r>
        <w:separator/>
      </w:r>
    </w:p>
  </w:endnote>
  <w:endnote w:type="continuationSeparator" w:id="0">
    <w:p w:rsidR="00747A5D" w:rsidRDefault="00747A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A5D" w:rsidRDefault="00747A5D" w:rsidP="00CB4D0A">
      <w:pPr>
        <w:spacing w:after="0" w:line="240" w:lineRule="auto"/>
      </w:pPr>
      <w:r>
        <w:separator/>
      </w:r>
    </w:p>
  </w:footnote>
  <w:footnote w:type="continuationSeparator" w:id="0">
    <w:p w:rsidR="00747A5D" w:rsidRDefault="00747A5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A1917"/>
    <w:multiLevelType w:val="hybridMultilevel"/>
    <w:tmpl w:val="CD12E6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C5E1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5393"/>
    <w:rsid w:val="004A2CE2"/>
    <w:rsid w:val="004B6676"/>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7A5D"/>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29E4"/>
    <w:rsid w:val="00BB01F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95393"/>
  </w:style>
  <w:style w:type="character" w:styleId="Hyperlink">
    <w:name w:val="Hyperlink"/>
    <w:basedOn w:val="DefaultParagraphFont"/>
    <w:uiPriority w:val="99"/>
    <w:semiHidden/>
    <w:unhideWhenUsed/>
    <w:rsid w:val="00495393"/>
    <w:rPr>
      <w:color w:val="0000FF"/>
      <w:u w:val="single"/>
    </w:rPr>
  </w:style>
  <w:style w:type="paragraph" w:styleId="NormalWeb">
    <w:name w:val="Normal (Web)"/>
    <w:basedOn w:val="Normal"/>
    <w:uiPriority w:val="99"/>
    <w:semiHidden/>
    <w:unhideWhenUsed/>
    <w:rsid w:val="00BB01F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0C5E1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53765">
      <w:bodyDiv w:val="1"/>
      <w:marLeft w:val="0"/>
      <w:marRight w:val="0"/>
      <w:marTop w:val="0"/>
      <w:marBottom w:val="0"/>
      <w:divBdr>
        <w:top w:val="none" w:sz="0" w:space="0" w:color="auto"/>
        <w:left w:val="none" w:sz="0" w:space="0" w:color="auto"/>
        <w:bottom w:val="none" w:sz="0" w:space="0" w:color="auto"/>
        <w:right w:val="none" w:sz="0" w:space="0" w:color="auto"/>
      </w:divBdr>
    </w:div>
    <w:div w:id="216670292">
      <w:bodyDiv w:val="1"/>
      <w:marLeft w:val="0"/>
      <w:marRight w:val="0"/>
      <w:marTop w:val="0"/>
      <w:marBottom w:val="0"/>
      <w:divBdr>
        <w:top w:val="none" w:sz="0" w:space="0" w:color="auto"/>
        <w:left w:val="none" w:sz="0" w:space="0" w:color="auto"/>
        <w:bottom w:val="none" w:sz="0" w:space="0" w:color="auto"/>
        <w:right w:val="none" w:sz="0" w:space="0" w:color="auto"/>
      </w:divBdr>
    </w:div>
    <w:div w:id="111702035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349C5-3018-473C-8C5A-28C515313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Daiana Gusatu</cp:lastModifiedBy>
  <cp:revision>2</cp:revision>
  <dcterms:created xsi:type="dcterms:W3CDTF">2017-01-26T00:49:00Z</dcterms:created>
  <dcterms:modified xsi:type="dcterms:W3CDTF">2017-01-26T00:49:00Z</dcterms:modified>
</cp:coreProperties>
</file>