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024BDE">
      <w:pPr>
        <w:pStyle w:val="Default"/>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545A" w:rsidP="00024BDE">
      <w:pPr>
        <w:jc w:val="both"/>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024BDE">
      <w:pPr>
        <w:jc w:val="both"/>
        <w:rPr>
          <w:lang w:val="en-US"/>
        </w:rPr>
      </w:pPr>
    </w:p>
    <w:p w:rsidR="00607874" w:rsidRDefault="00607874" w:rsidP="00024BDE">
      <w:pPr>
        <w:jc w:val="both"/>
        <w:rPr>
          <w:lang w:val="en-US"/>
        </w:rPr>
      </w:pPr>
    </w:p>
    <w:p w:rsidR="00607874" w:rsidRDefault="00607874" w:rsidP="00024BDE">
      <w:pPr>
        <w:jc w:val="both"/>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24BDE">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4919" w:rsidP="00024BDE">
            <w:pPr>
              <w:pStyle w:val="Default"/>
              <w:jc w:val="both"/>
              <w:rPr>
                <w:rFonts w:asciiTheme="minorHAnsi" w:hAnsiTheme="minorHAnsi"/>
              </w:rPr>
            </w:pPr>
            <w:r>
              <w:rPr>
                <w:rFonts w:asciiTheme="minorHAnsi" w:hAnsiTheme="minorHAnsi"/>
              </w:rPr>
              <w:t>Teresa Maina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24BDE">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4919" w:rsidP="00024BDE">
            <w:pPr>
              <w:pStyle w:val="Default"/>
              <w:jc w:val="both"/>
              <w:rPr>
                <w:rFonts w:asciiTheme="minorHAnsi" w:hAnsiTheme="minorHAnsi"/>
              </w:rPr>
            </w:pPr>
            <w:r>
              <w:rPr>
                <w:rFonts w:asciiTheme="minorHAnsi" w:hAnsiTheme="minorHAnsi"/>
              </w:rPr>
              <w:t>2268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24BDE">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4919" w:rsidP="00024BDE">
            <w:pPr>
              <w:pStyle w:val="Default"/>
              <w:jc w:val="both"/>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24BDE">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4919" w:rsidP="00024BDE">
            <w:pPr>
              <w:jc w:val="both"/>
            </w:pPr>
            <w:r>
              <w:t>10</w:t>
            </w:r>
          </w:p>
        </w:tc>
      </w:tr>
    </w:tbl>
    <w:p w:rsidR="00CC2FB3" w:rsidRDefault="00CC2FB3" w:rsidP="00024BDE">
      <w:pPr>
        <w:jc w:val="both"/>
        <w:rPr>
          <w:b/>
          <w:lang w:val="en-US"/>
        </w:rPr>
      </w:pPr>
    </w:p>
    <w:p w:rsidR="00443E6F" w:rsidRDefault="00527C11" w:rsidP="00024BDE">
      <w:pPr>
        <w:jc w:val="both"/>
        <w:rPr>
          <w:b/>
          <w:sz w:val="28"/>
          <w:lang w:val="en-US"/>
        </w:rPr>
      </w:pPr>
      <w:r w:rsidRPr="00443E6F">
        <w:rPr>
          <w:b/>
          <w:sz w:val="28"/>
          <w:lang w:val="en-US"/>
        </w:rPr>
        <w:t>Marking Criteria:</w:t>
      </w:r>
    </w:p>
    <w:p w:rsidR="00443E6F" w:rsidRDefault="00527C11" w:rsidP="00024BDE">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024BDE">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024BDE">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024BDE">
            <w:pPr>
              <w:jc w:val="both"/>
              <w:rPr>
                <w:b/>
              </w:rPr>
            </w:pPr>
          </w:p>
          <w:p w:rsidR="00CC2FB3" w:rsidRDefault="00CC2FB3" w:rsidP="00024BDE">
            <w:pPr>
              <w:jc w:val="both"/>
              <w:rPr>
                <w:b/>
              </w:rPr>
            </w:pPr>
          </w:p>
          <w:p w:rsidR="00CC2FB3" w:rsidRPr="006F578E" w:rsidRDefault="00CC2FB3" w:rsidP="00024BDE">
            <w:pPr>
              <w:jc w:val="both"/>
              <w:rPr>
                <w:b/>
              </w:rPr>
            </w:pPr>
          </w:p>
          <w:p w:rsidR="006F578E" w:rsidRPr="006F578E" w:rsidRDefault="006F578E" w:rsidP="00024BDE">
            <w:pPr>
              <w:numPr>
                <w:ilvl w:val="0"/>
                <w:numId w:val="2"/>
              </w:numPr>
              <w:spacing w:after="160" w:line="360" w:lineRule="auto"/>
              <w:contextualSpacing/>
              <w:jc w:val="both"/>
              <w:rPr>
                <w:rFonts w:ascii="Arial" w:eastAsia="Calibri" w:hAnsi="Arial" w:cs="Arial"/>
                <w:b/>
                <w:sz w:val="24"/>
                <w:szCs w:val="24"/>
              </w:rPr>
            </w:pPr>
            <w:r w:rsidRPr="006F578E">
              <w:rPr>
                <w:rFonts w:ascii="Arial" w:eastAsia="Calibri" w:hAnsi="Arial" w:cs="Arial"/>
                <w:b/>
                <w:sz w:val="24"/>
                <w:szCs w:val="24"/>
              </w:rPr>
              <w:t>Outline the difference between policies and procedures.</w:t>
            </w:r>
          </w:p>
          <w:p w:rsidR="006F578E" w:rsidRPr="006F578E" w:rsidRDefault="006F578E" w:rsidP="00024BDE">
            <w:pPr>
              <w:spacing w:after="160" w:line="360" w:lineRule="auto"/>
              <w:jc w:val="both"/>
              <w:rPr>
                <w:rFonts w:ascii="Arial" w:eastAsia="Calibri" w:hAnsi="Arial" w:cs="Arial"/>
                <w:sz w:val="24"/>
                <w:szCs w:val="24"/>
              </w:rPr>
            </w:pPr>
            <w:r w:rsidRPr="006F578E">
              <w:rPr>
                <w:rFonts w:ascii="Arial" w:eastAsia="Calibri" w:hAnsi="Arial" w:cs="Arial"/>
                <w:sz w:val="24"/>
                <w:szCs w:val="24"/>
              </w:rPr>
              <w:t xml:space="preserve">In fraud prevention, policies are the objectives that are expected to be met in preventing fraud. Procedures are those measures take n to achieve those objectives. Organizations should have a documents that shows its policies and procedures and this should be made well known to the entity’s employees. It should be clear to all how anyone not adhering to the policies will be treated. It should very well define the policy, what is to be treated as violations, and action taken on violation. It should be very clear and leave no room for ambiguity. For instance, an organization can require all employees to sign a declaration of any conflict of interest. Employees caught not having declared, yet having conflict of interest would be dealt with accordingly. The organization could state in their document that such an employee will be relieved of their duties. </w:t>
            </w:r>
          </w:p>
          <w:p w:rsidR="006F578E" w:rsidRDefault="006F578E" w:rsidP="00024BDE">
            <w:pPr>
              <w:spacing w:after="160" w:line="360" w:lineRule="auto"/>
              <w:jc w:val="both"/>
              <w:rPr>
                <w:rFonts w:ascii="Arial" w:eastAsia="Calibri" w:hAnsi="Arial" w:cs="Arial"/>
                <w:sz w:val="24"/>
                <w:szCs w:val="24"/>
              </w:rPr>
            </w:pPr>
          </w:p>
          <w:p w:rsidR="006F578E" w:rsidRDefault="006F578E" w:rsidP="00024BDE">
            <w:pPr>
              <w:spacing w:after="160" w:line="360" w:lineRule="auto"/>
              <w:jc w:val="both"/>
              <w:rPr>
                <w:rFonts w:ascii="Arial" w:eastAsia="Calibri" w:hAnsi="Arial" w:cs="Arial"/>
                <w:sz w:val="24"/>
                <w:szCs w:val="24"/>
              </w:rPr>
            </w:pPr>
          </w:p>
          <w:p w:rsidR="006F578E" w:rsidRPr="006F578E" w:rsidRDefault="006F578E" w:rsidP="00024BDE">
            <w:pPr>
              <w:spacing w:after="160" w:line="360" w:lineRule="auto"/>
              <w:jc w:val="both"/>
              <w:rPr>
                <w:rFonts w:ascii="Arial" w:eastAsia="Calibri" w:hAnsi="Arial" w:cs="Arial"/>
                <w:b/>
                <w:sz w:val="24"/>
                <w:szCs w:val="24"/>
              </w:rPr>
            </w:pPr>
          </w:p>
          <w:p w:rsidR="006F578E" w:rsidRPr="006F578E" w:rsidRDefault="006F578E" w:rsidP="00024BDE">
            <w:pPr>
              <w:numPr>
                <w:ilvl w:val="0"/>
                <w:numId w:val="2"/>
              </w:numPr>
              <w:spacing w:after="160" w:line="360" w:lineRule="auto"/>
              <w:contextualSpacing/>
              <w:jc w:val="both"/>
              <w:rPr>
                <w:rFonts w:ascii="Arial" w:eastAsia="Calibri" w:hAnsi="Arial" w:cs="Arial"/>
                <w:b/>
                <w:sz w:val="24"/>
                <w:szCs w:val="24"/>
              </w:rPr>
            </w:pPr>
            <w:r w:rsidRPr="006F578E">
              <w:rPr>
                <w:rFonts w:ascii="Arial" w:eastAsia="Calibri" w:hAnsi="Arial" w:cs="Arial"/>
                <w:b/>
                <w:sz w:val="24"/>
                <w:szCs w:val="24"/>
              </w:rPr>
              <w:t>Name some techniques that help increase the perception for detection.</w:t>
            </w:r>
          </w:p>
          <w:p w:rsidR="006F578E" w:rsidRPr="006F578E" w:rsidRDefault="006F578E" w:rsidP="00024BDE">
            <w:pPr>
              <w:spacing w:after="160" w:line="360" w:lineRule="auto"/>
              <w:jc w:val="both"/>
              <w:rPr>
                <w:rFonts w:ascii="Arial" w:eastAsia="Calibri" w:hAnsi="Arial" w:cs="Arial"/>
                <w:sz w:val="24"/>
                <w:szCs w:val="24"/>
              </w:rPr>
            </w:pPr>
            <w:r w:rsidRPr="006F578E">
              <w:rPr>
                <w:rFonts w:ascii="Arial" w:eastAsia="Calibri" w:hAnsi="Arial" w:cs="Arial"/>
                <w:sz w:val="24"/>
                <w:szCs w:val="24"/>
              </w:rPr>
              <w:t>Perception of detection is whereby an employee is wary of being caught performing fraudulent activities. Some of the techniques that can be used to increase such perception are;</w:t>
            </w:r>
          </w:p>
          <w:p w:rsidR="006F578E" w:rsidRPr="006F578E" w:rsidRDefault="006F578E" w:rsidP="00024BDE">
            <w:pPr>
              <w:numPr>
                <w:ilvl w:val="0"/>
                <w:numId w:val="3"/>
              </w:numPr>
              <w:spacing w:after="160"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Surveillance where cameras are installed in the organization. Employees are aware that someone could be watching and therefore will be wary of committing fraud. </w:t>
            </w:r>
            <w:r>
              <w:rPr>
                <w:rFonts w:ascii="Arial" w:eastAsia="Calibri" w:hAnsi="Arial" w:cs="Arial"/>
                <w:sz w:val="24"/>
                <w:szCs w:val="24"/>
              </w:rPr>
              <w:t>Cameras can be installed in areas where they are visible and employees know that they are being seen. Also the entity can put up notices of surveillance.</w:t>
            </w:r>
          </w:p>
          <w:p w:rsidR="006F578E" w:rsidRPr="006F578E" w:rsidRDefault="006F578E" w:rsidP="00024BDE">
            <w:pPr>
              <w:numPr>
                <w:ilvl w:val="0"/>
                <w:numId w:val="3"/>
              </w:numPr>
              <w:spacing w:after="160"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Having an internal audit department that is regularly performing surprise audits can also make employees not be perceptible to fraud because they do not really know when the audit will happen, therefore do not want to be caught. </w:t>
            </w:r>
          </w:p>
          <w:p w:rsidR="006F578E" w:rsidRPr="006F578E" w:rsidRDefault="006F578E" w:rsidP="00024BDE">
            <w:pPr>
              <w:numPr>
                <w:ilvl w:val="0"/>
                <w:numId w:val="3"/>
              </w:numPr>
              <w:spacing w:after="160"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Successful prosecution of individuals implicated in fraud is also a good technique because it will show anyone that wanted to perform a fraud in future that the same can happen to them. </w:t>
            </w:r>
          </w:p>
          <w:p w:rsidR="006F578E" w:rsidRPr="006F578E" w:rsidRDefault="006F578E" w:rsidP="00024BDE">
            <w:pPr>
              <w:numPr>
                <w:ilvl w:val="0"/>
                <w:numId w:val="3"/>
              </w:numPr>
              <w:spacing w:after="160"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An organization can set up like a hotline or email that they can use to receive anonymous tips, of suspected fraud. </w:t>
            </w:r>
            <w:r>
              <w:rPr>
                <w:rFonts w:ascii="Arial" w:eastAsia="Calibri" w:hAnsi="Arial" w:cs="Arial"/>
                <w:sz w:val="24"/>
                <w:szCs w:val="24"/>
              </w:rPr>
              <w:t xml:space="preserve">The hotline should be monitored and follow ups made so that it can be seen to be working. </w:t>
            </w:r>
          </w:p>
          <w:p w:rsidR="006F578E" w:rsidRPr="006F578E" w:rsidRDefault="006F578E" w:rsidP="00024BDE">
            <w:pPr>
              <w:spacing w:after="160" w:line="360" w:lineRule="auto"/>
              <w:ind w:left="720"/>
              <w:contextualSpacing/>
              <w:jc w:val="both"/>
              <w:rPr>
                <w:rFonts w:ascii="Arial" w:eastAsia="Calibri" w:hAnsi="Arial" w:cs="Arial"/>
                <w:sz w:val="24"/>
                <w:szCs w:val="24"/>
              </w:rPr>
            </w:pPr>
          </w:p>
          <w:p w:rsidR="006F578E" w:rsidRPr="006F578E" w:rsidRDefault="006F578E" w:rsidP="00024BDE">
            <w:pPr>
              <w:numPr>
                <w:ilvl w:val="0"/>
                <w:numId w:val="2"/>
              </w:numPr>
              <w:spacing w:after="160" w:line="360" w:lineRule="auto"/>
              <w:contextualSpacing/>
              <w:jc w:val="both"/>
              <w:rPr>
                <w:rFonts w:ascii="Arial" w:eastAsia="Calibri" w:hAnsi="Arial" w:cs="Arial"/>
                <w:b/>
                <w:sz w:val="24"/>
                <w:szCs w:val="24"/>
              </w:rPr>
            </w:pPr>
            <w:r w:rsidRPr="006F578E">
              <w:rPr>
                <w:rFonts w:ascii="Arial" w:eastAsia="Calibri" w:hAnsi="Arial" w:cs="Arial"/>
                <w:b/>
                <w:sz w:val="24"/>
                <w:szCs w:val="24"/>
              </w:rPr>
              <w:t>How does internal audit help in fraud detection?</w:t>
            </w:r>
          </w:p>
          <w:p w:rsidR="006F578E" w:rsidRDefault="006F578E" w:rsidP="00024BDE">
            <w:pPr>
              <w:spacing w:after="160" w:line="360" w:lineRule="auto"/>
              <w:jc w:val="both"/>
              <w:rPr>
                <w:rFonts w:ascii="Arial" w:eastAsia="Calibri" w:hAnsi="Arial" w:cs="Arial"/>
                <w:sz w:val="24"/>
                <w:szCs w:val="24"/>
              </w:rPr>
            </w:pPr>
            <w:r w:rsidRPr="006F578E">
              <w:rPr>
                <w:rFonts w:ascii="Arial" w:eastAsia="Calibri" w:hAnsi="Arial" w:cs="Arial"/>
                <w:sz w:val="24"/>
                <w:szCs w:val="24"/>
              </w:rPr>
              <w:t>The internal audit department can assist in fraud detection by carrying out regular audits. They can gather evidence of suspected fraud and give recommendations. They can give input on the measures that can be taken by the organization to prevent future fraud</w:t>
            </w:r>
            <w:r>
              <w:rPr>
                <w:rFonts w:ascii="Arial" w:eastAsia="Calibri" w:hAnsi="Arial" w:cs="Arial"/>
                <w:sz w:val="24"/>
                <w:szCs w:val="24"/>
              </w:rPr>
              <w:t>.</w:t>
            </w:r>
          </w:p>
          <w:p w:rsidR="006F578E" w:rsidRPr="006F578E" w:rsidRDefault="006F578E" w:rsidP="00024BDE">
            <w:pPr>
              <w:spacing w:after="160" w:line="360" w:lineRule="auto"/>
              <w:jc w:val="both"/>
              <w:rPr>
                <w:rFonts w:ascii="Arial" w:eastAsia="Calibri" w:hAnsi="Arial" w:cs="Arial"/>
                <w:sz w:val="24"/>
                <w:szCs w:val="24"/>
              </w:rPr>
            </w:pPr>
            <w:r>
              <w:rPr>
                <w:rFonts w:ascii="Arial" w:eastAsia="Calibri" w:hAnsi="Arial" w:cs="Arial"/>
                <w:sz w:val="24"/>
                <w:szCs w:val="24"/>
              </w:rPr>
              <w:t xml:space="preserve">Organizations have internal controls that are the plans and procedures that an organization has to meet its missions, goal and objectives which the internal audit function can help monitor.  </w:t>
            </w:r>
          </w:p>
          <w:p w:rsidR="006F578E" w:rsidRPr="006F578E" w:rsidRDefault="006F578E" w:rsidP="00024BDE">
            <w:pPr>
              <w:spacing w:after="160" w:line="360" w:lineRule="auto"/>
              <w:jc w:val="both"/>
              <w:rPr>
                <w:rFonts w:ascii="Arial" w:eastAsia="Calibri" w:hAnsi="Arial" w:cs="Arial"/>
                <w:sz w:val="24"/>
                <w:szCs w:val="24"/>
              </w:rPr>
            </w:pPr>
            <w:r w:rsidRPr="006F578E">
              <w:rPr>
                <w:rFonts w:ascii="Arial" w:eastAsia="Calibri" w:hAnsi="Arial" w:cs="Arial"/>
                <w:sz w:val="24"/>
                <w:szCs w:val="24"/>
              </w:rPr>
              <w:t xml:space="preserve">The internal audit can also provide basis for the external auditors to form their scope of audit. They can also help in monitoring the internal controls of the business. </w:t>
            </w:r>
          </w:p>
          <w:p w:rsidR="006F578E" w:rsidRDefault="006F578E" w:rsidP="00024BDE">
            <w:pPr>
              <w:spacing w:after="160" w:line="360" w:lineRule="auto"/>
              <w:jc w:val="both"/>
              <w:rPr>
                <w:rFonts w:ascii="Arial" w:eastAsia="Calibri" w:hAnsi="Arial" w:cs="Arial"/>
                <w:sz w:val="24"/>
                <w:szCs w:val="24"/>
              </w:rPr>
            </w:pPr>
            <w:r w:rsidRPr="006F578E">
              <w:rPr>
                <w:rFonts w:ascii="Arial" w:eastAsia="Calibri" w:hAnsi="Arial" w:cs="Arial"/>
                <w:sz w:val="24"/>
                <w:szCs w:val="24"/>
              </w:rPr>
              <w:lastRenderedPageBreak/>
              <w:t xml:space="preserve">Internal audit understand the business of an entity better than any outsiders would therefore it would be easier for them to detect fraud more easily. </w:t>
            </w:r>
            <w:r w:rsidR="00934919">
              <w:rPr>
                <w:rFonts w:ascii="Arial" w:eastAsia="Calibri" w:hAnsi="Arial" w:cs="Arial"/>
                <w:sz w:val="24"/>
                <w:szCs w:val="24"/>
                <w:lang w:val="en-GB"/>
              </w:rPr>
              <w:t>This can be done by g</w:t>
            </w:r>
            <w:r w:rsidR="00934919" w:rsidRPr="00934919">
              <w:rPr>
                <w:rFonts w:ascii="Arial" w:eastAsia="Calibri" w:hAnsi="Arial" w:cs="Arial"/>
                <w:sz w:val="24"/>
                <w:szCs w:val="24"/>
                <w:lang w:val="en-GB"/>
              </w:rPr>
              <w:t>aining an understanding of the processes and procedures as they currently exist, especially with respect to the IT systems utilized in the processing of high volumes of policyholder/claims data</w:t>
            </w:r>
            <w:r w:rsidR="00934919">
              <w:rPr>
                <w:rFonts w:ascii="Arial" w:eastAsia="Calibri" w:hAnsi="Arial" w:cs="Arial"/>
                <w:sz w:val="24"/>
                <w:szCs w:val="24"/>
                <w:lang w:val="en-GB"/>
              </w:rPr>
              <w:t>.</w:t>
            </w:r>
          </w:p>
          <w:p w:rsidR="006F578E" w:rsidRPr="006F578E" w:rsidRDefault="006F578E" w:rsidP="00024BDE">
            <w:pPr>
              <w:spacing w:after="160" w:line="360" w:lineRule="auto"/>
              <w:jc w:val="both"/>
              <w:rPr>
                <w:rFonts w:ascii="Arial" w:eastAsia="Calibri" w:hAnsi="Arial" w:cs="Arial"/>
                <w:sz w:val="24"/>
                <w:szCs w:val="24"/>
              </w:rPr>
            </w:pPr>
            <w:r>
              <w:rPr>
                <w:rFonts w:ascii="Arial" w:eastAsia="Calibri" w:hAnsi="Arial" w:cs="Arial"/>
                <w:sz w:val="24"/>
                <w:szCs w:val="24"/>
                <w:lang w:val="en-GB"/>
              </w:rPr>
              <w:t>The internal audit can assist in risk assessment by helping</w:t>
            </w:r>
            <w:r w:rsidRPr="006F578E">
              <w:rPr>
                <w:rFonts w:ascii="Arial" w:eastAsia="Calibri" w:hAnsi="Arial" w:cs="Arial"/>
                <w:sz w:val="24"/>
                <w:szCs w:val="24"/>
                <w:lang w:val="en-GB"/>
              </w:rPr>
              <w:t xml:space="preserve"> management with identifying and prioritizing areas or processes that require attention and audit focus</w:t>
            </w:r>
            <w:r w:rsidR="00934919">
              <w:rPr>
                <w:rFonts w:ascii="Arial" w:eastAsia="Calibri" w:hAnsi="Arial" w:cs="Arial"/>
                <w:sz w:val="24"/>
                <w:szCs w:val="24"/>
                <w:lang w:val="en-GB"/>
              </w:rPr>
              <w:t>.</w:t>
            </w:r>
          </w:p>
          <w:p w:rsidR="006F578E" w:rsidRPr="006F578E" w:rsidRDefault="006F578E" w:rsidP="00024BDE">
            <w:pPr>
              <w:spacing w:after="160" w:line="360" w:lineRule="auto"/>
              <w:jc w:val="both"/>
              <w:rPr>
                <w:rFonts w:ascii="Arial" w:eastAsia="Calibri" w:hAnsi="Arial" w:cs="Arial"/>
                <w:sz w:val="24"/>
                <w:szCs w:val="24"/>
              </w:rPr>
            </w:pPr>
            <w:r w:rsidRPr="006F578E">
              <w:rPr>
                <w:rFonts w:ascii="Arial" w:eastAsia="Calibri" w:hAnsi="Arial" w:cs="Arial"/>
                <w:sz w:val="24"/>
                <w:szCs w:val="24"/>
              </w:rPr>
              <w:t xml:space="preserve">Also by serving as a perception for detection, by performing surprise audits therefore no-one relay knowing when they will turn up and what they will be investigating. </w:t>
            </w:r>
          </w:p>
          <w:p w:rsidR="006F578E" w:rsidRPr="006F578E" w:rsidRDefault="006F578E" w:rsidP="00024BDE">
            <w:pPr>
              <w:spacing w:after="160" w:line="360" w:lineRule="auto"/>
              <w:jc w:val="both"/>
              <w:rPr>
                <w:rFonts w:ascii="Arial" w:eastAsia="Calibri" w:hAnsi="Arial" w:cs="Arial"/>
                <w:b/>
                <w:sz w:val="24"/>
                <w:szCs w:val="24"/>
              </w:rPr>
            </w:pPr>
          </w:p>
          <w:p w:rsidR="006F578E" w:rsidRPr="006F578E" w:rsidRDefault="006F578E" w:rsidP="00024BDE">
            <w:pPr>
              <w:numPr>
                <w:ilvl w:val="0"/>
                <w:numId w:val="2"/>
              </w:numPr>
              <w:spacing w:after="160" w:line="360" w:lineRule="auto"/>
              <w:contextualSpacing/>
              <w:jc w:val="both"/>
              <w:rPr>
                <w:rFonts w:ascii="Arial" w:eastAsia="Calibri" w:hAnsi="Arial" w:cs="Arial"/>
                <w:b/>
                <w:sz w:val="24"/>
                <w:szCs w:val="24"/>
              </w:rPr>
            </w:pPr>
            <w:r w:rsidRPr="006F578E">
              <w:rPr>
                <w:rFonts w:ascii="Arial" w:eastAsia="Calibri" w:hAnsi="Arial" w:cs="Arial"/>
                <w:b/>
                <w:sz w:val="24"/>
                <w:szCs w:val="24"/>
              </w:rPr>
              <w:t>What is the commanding approach in fraud detection?</w:t>
            </w:r>
          </w:p>
          <w:p w:rsidR="006F578E" w:rsidRPr="006F578E" w:rsidRDefault="006F578E" w:rsidP="00024BDE">
            <w:pPr>
              <w:spacing w:after="160" w:line="360" w:lineRule="auto"/>
              <w:jc w:val="both"/>
              <w:rPr>
                <w:rFonts w:ascii="Arial" w:eastAsia="Calibri" w:hAnsi="Arial" w:cs="Arial"/>
                <w:sz w:val="24"/>
                <w:szCs w:val="24"/>
              </w:rPr>
            </w:pPr>
            <w:r w:rsidRPr="006F578E">
              <w:rPr>
                <w:rFonts w:ascii="Arial" w:eastAsia="Calibri" w:hAnsi="Arial" w:cs="Arial"/>
                <w:sz w:val="24"/>
                <w:szCs w:val="24"/>
              </w:rPr>
              <w:t xml:space="preserve">This is where there is confrontational and authoritative approach to detecting fraud, stating clearly and expressly that anyone caught committing a fraudulent activity shall be caught and fired from their job. There are no precautionary measures taken by an entity to prevent fraud. The management does not expect fraud to happen and if it does, well the employee gets terminated without being taken to court. Employees will therefore not commit fraud as they are afraid of losing their livelihoods. </w:t>
            </w:r>
          </w:p>
          <w:p w:rsidR="006F578E" w:rsidRPr="006F578E" w:rsidRDefault="006F578E" w:rsidP="00024BDE">
            <w:pPr>
              <w:spacing w:after="160" w:line="360" w:lineRule="auto"/>
              <w:ind w:left="360"/>
              <w:jc w:val="both"/>
              <w:rPr>
                <w:rFonts w:ascii="Arial" w:eastAsia="Calibri" w:hAnsi="Arial" w:cs="Arial"/>
                <w:sz w:val="24"/>
                <w:szCs w:val="24"/>
                <w:highlight w:val="yellow"/>
              </w:rPr>
            </w:pPr>
          </w:p>
          <w:p w:rsidR="006F578E" w:rsidRPr="006F578E" w:rsidRDefault="006F578E" w:rsidP="00024BDE">
            <w:pPr>
              <w:spacing w:after="160" w:line="360" w:lineRule="auto"/>
              <w:ind w:left="720"/>
              <w:contextualSpacing/>
              <w:jc w:val="both"/>
              <w:rPr>
                <w:rFonts w:ascii="Arial" w:eastAsia="Calibri" w:hAnsi="Arial" w:cs="Arial"/>
                <w:sz w:val="24"/>
                <w:szCs w:val="24"/>
                <w:highlight w:val="yellow"/>
              </w:rPr>
            </w:pPr>
          </w:p>
          <w:p w:rsidR="006F578E" w:rsidRPr="006F578E" w:rsidRDefault="006F578E" w:rsidP="00024BDE">
            <w:pPr>
              <w:numPr>
                <w:ilvl w:val="0"/>
                <w:numId w:val="2"/>
              </w:numPr>
              <w:autoSpaceDE w:val="0"/>
              <w:autoSpaceDN w:val="0"/>
              <w:adjustRightInd w:val="0"/>
              <w:spacing w:line="360" w:lineRule="auto"/>
              <w:contextualSpacing/>
              <w:jc w:val="both"/>
              <w:rPr>
                <w:rFonts w:ascii="Arial" w:eastAsia="Calibri" w:hAnsi="Arial" w:cs="Arial"/>
                <w:b/>
                <w:sz w:val="24"/>
                <w:szCs w:val="24"/>
              </w:rPr>
            </w:pPr>
            <w:r w:rsidRPr="006F578E">
              <w:rPr>
                <w:rFonts w:ascii="Arial" w:eastAsia="Calibri" w:hAnsi="Arial" w:cs="Arial"/>
                <w:b/>
                <w:sz w:val="24"/>
                <w:szCs w:val="24"/>
              </w:rPr>
              <w:t>What is the difference between precautionary approach and detective approach? How are these approaches used for fraud detection?</w:t>
            </w:r>
          </w:p>
          <w:p w:rsidR="006F578E" w:rsidRPr="006F578E" w:rsidRDefault="006F578E" w:rsidP="00024BDE">
            <w:pPr>
              <w:autoSpaceDE w:val="0"/>
              <w:autoSpaceDN w:val="0"/>
              <w:adjustRightInd w:val="0"/>
              <w:spacing w:line="360" w:lineRule="auto"/>
              <w:contextualSpacing/>
              <w:jc w:val="both"/>
              <w:rPr>
                <w:rFonts w:ascii="Arial" w:eastAsia="Calibri" w:hAnsi="Arial" w:cs="Arial"/>
                <w:sz w:val="24"/>
                <w:szCs w:val="24"/>
              </w:rPr>
            </w:pPr>
          </w:p>
          <w:p w:rsidR="006F578E" w:rsidRPr="006F578E" w:rsidRDefault="006F578E" w:rsidP="00024BDE">
            <w:pPr>
              <w:spacing w:after="160" w:line="360" w:lineRule="auto"/>
              <w:jc w:val="both"/>
              <w:rPr>
                <w:rFonts w:ascii="Arial" w:eastAsia="Calibri" w:hAnsi="Arial" w:cs="Arial"/>
                <w:sz w:val="24"/>
                <w:szCs w:val="24"/>
              </w:rPr>
            </w:pPr>
            <w:r w:rsidRPr="006F578E">
              <w:rPr>
                <w:rFonts w:ascii="Arial" w:eastAsia="Calibri" w:hAnsi="Arial" w:cs="Arial"/>
                <w:sz w:val="24"/>
                <w:szCs w:val="24"/>
              </w:rPr>
              <w:t xml:space="preserve">In the precautionary approach, its being aware of the symptoms of fraud and taking preventive measures to ensure that fraud does not happen. It involves thinking “what could go wrong”. For instance undertaking a background check on all new employees joining an organization. New employees may also be required to provide a certificate of good conduct from the criminal investigations department to show that they have not been implicated in any criminal and fraudulent activities. Also </w:t>
            </w:r>
            <w:r w:rsidRPr="006F578E">
              <w:rPr>
                <w:rFonts w:ascii="Arial" w:eastAsia="Calibri" w:hAnsi="Arial" w:cs="Arial"/>
                <w:sz w:val="24"/>
                <w:szCs w:val="24"/>
              </w:rPr>
              <w:lastRenderedPageBreak/>
              <w:t xml:space="preserve">taking measures to prevent collusion by segregating duties could go a long way in preventing fraud. </w:t>
            </w:r>
          </w:p>
          <w:p w:rsidR="006F578E" w:rsidRPr="006F578E" w:rsidRDefault="006F578E" w:rsidP="00024BDE">
            <w:pPr>
              <w:spacing w:after="160" w:line="360" w:lineRule="auto"/>
              <w:jc w:val="both"/>
              <w:rPr>
                <w:rFonts w:ascii="Arial" w:eastAsia="Calibri" w:hAnsi="Arial" w:cs="Arial"/>
                <w:sz w:val="24"/>
                <w:szCs w:val="24"/>
              </w:rPr>
            </w:pPr>
            <w:r w:rsidRPr="006F578E">
              <w:rPr>
                <w:rFonts w:ascii="Arial" w:eastAsia="Calibri" w:hAnsi="Arial" w:cs="Arial"/>
                <w:sz w:val="24"/>
                <w:szCs w:val="24"/>
              </w:rPr>
              <w:t xml:space="preserve">In the detective approach, it entails setting up strong accounting controls and an internal audit function to monitor the organizations policies and make sure that they are being adhered to. The internal audit department will hold regular audits to monitor controls. Some of the measures used in this approach are showing up at odd hours to a department that is reporting high overtime or payroll expenses coming in over budget; observe whether people are present performing work and compare that to the hours they report. Also can secretly install cameras at locations in which your company is experiencing unexplained inventory losses. </w:t>
            </w:r>
            <w:r w:rsidR="00934919">
              <w:rPr>
                <w:rFonts w:ascii="Arial" w:eastAsia="Calibri" w:hAnsi="Arial" w:cs="Arial"/>
                <w:sz w:val="24"/>
                <w:szCs w:val="24"/>
              </w:rPr>
              <w:t>This can be r</w:t>
            </w:r>
            <w:r w:rsidRPr="006F578E">
              <w:rPr>
                <w:rFonts w:ascii="Arial" w:eastAsia="Calibri" w:hAnsi="Arial" w:cs="Arial"/>
                <w:sz w:val="24"/>
                <w:szCs w:val="24"/>
              </w:rPr>
              <w:t>eview</w:t>
            </w:r>
            <w:r w:rsidR="00934919">
              <w:rPr>
                <w:rFonts w:ascii="Arial" w:eastAsia="Calibri" w:hAnsi="Arial" w:cs="Arial"/>
                <w:sz w:val="24"/>
                <w:szCs w:val="24"/>
              </w:rPr>
              <w:t>ed</w:t>
            </w:r>
            <w:r w:rsidRPr="006F578E">
              <w:rPr>
                <w:rFonts w:ascii="Arial" w:eastAsia="Calibri" w:hAnsi="Arial" w:cs="Arial"/>
                <w:sz w:val="24"/>
                <w:szCs w:val="24"/>
              </w:rPr>
              <w:t xml:space="preserve"> for direct evidence of theft.</w:t>
            </w:r>
          </w:p>
          <w:p w:rsidR="006F578E" w:rsidRPr="006F578E" w:rsidRDefault="006F578E" w:rsidP="00024BDE">
            <w:pPr>
              <w:autoSpaceDE w:val="0"/>
              <w:autoSpaceDN w:val="0"/>
              <w:adjustRightInd w:val="0"/>
              <w:spacing w:line="360" w:lineRule="auto"/>
              <w:jc w:val="both"/>
              <w:rPr>
                <w:rFonts w:ascii="Arial" w:eastAsia="Calibri" w:hAnsi="Arial" w:cs="Arial"/>
                <w:sz w:val="24"/>
                <w:szCs w:val="24"/>
              </w:rPr>
            </w:pPr>
          </w:p>
          <w:p w:rsidR="006F578E" w:rsidRPr="006F578E" w:rsidRDefault="006F578E" w:rsidP="00024BDE">
            <w:pPr>
              <w:numPr>
                <w:ilvl w:val="0"/>
                <w:numId w:val="2"/>
              </w:numPr>
              <w:autoSpaceDE w:val="0"/>
              <w:autoSpaceDN w:val="0"/>
              <w:adjustRightInd w:val="0"/>
              <w:spacing w:line="360" w:lineRule="auto"/>
              <w:contextualSpacing/>
              <w:jc w:val="both"/>
              <w:rPr>
                <w:rFonts w:ascii="Arial" w:eastAsia="Calibri" w:hAnsi="Arial" w:cs="Arial"/>
                <w:b/>
                <w:sz w:val="24"/>
                <w:szCs w:val="24"/>
              </w:rPr>
            </w:pPr>
            <w:r w:rsidRPr="006F578E">
              <w:rPr>
                <w:rFonts w:ascii="Arial" w:eastAsia="Calibri" w:hAnsi="Arial" w:cs="Arial"/>
                <w:b/>
                <w:sz w:val="24"/>
                <w:szCs w:val="24"/>
              </w:rPr>
              <w:t>Explain what the term ‘internal controls’ means. Name some internal control activities that organizations can adopt in order to prevent fraud activities</w:t>
            </w:r>
          </w:p>
          <w:p w:rsidR="006F578E" w:rsidRPr="006F578E" w:rsidRDefault="006F578E" w:rsidP="00024BDE">
            <w:pPr>
              <w:autoSpaceDE w:val="0"/>
              <w:autoSpaceDN w:val="0"/>
              <w:adjustRightInd w:val="0"/>
              <w:spacing w:line="360" w:lineRule="auto"/>
              <w:ind w:left="720"/>
              <w:contextualSpacing/>
              <w:jc w:val="both"/>
              <w:rPr>
                <w:rFonts w:ascii="Arial" w:eastAsia="Calibri" w:hAnsi="Arial" w:cs="Arial"/>
                <w:sz w:val="24"/>
                <w:szCs w:val="24"/>
              </w:rPr>
            </w:pPr>
          </w:p>
          <w:p w:rsidR="006F578E" w:rsidRPr="006F578E" w:rsidRDefault="006F578E" w:rsidP="00024BDE">
            <w:pPr>
              <w:autoSpaceDE w:val="0"/>
              <w:autoSpaceDN w:val="0"/>
              <w:adjustRightInd w:val="0"/>
              <w:spacing w:line="360" w:lineRule="auto"/>
              <w:jc w:val="both"/>
              <w:rPr>
                <w:rFonts w:ascii="Arial" w:eastAsia="Calibri" w:hAnsi="Arial" w:cs="Arial"/>
                <w:sz w:val="24"/>
                <w:szCs w:val="24"/>
              </w:rPr>
            </w:pPr>
            <w:r w:rsidRPr="006F578E">
              <w:rPr>
                <w:rFonts w:ascii="Arial" w:eastAsia="Calibri" w:hAnsi="Arial" w:cs="Arial"/>
                <w:sz w:val="24"/>
                <w:szCs w:val="24"/>
              </w:rPr>
              <w:t xml:space="preserve">Internal controls are measures or policies created by an organization in order to add value and minimize risk. They safeguard the integrity of financial and accounting information. </w:t>
            </w:r>
          </w:p>
          <w:p w:rsidR="006F578E" w:rsidRPr="006F578E" w:rsidRDefault="006F578E" w:rsidP="00024BDE">
            <w:pPr>
              <w:autoSpaceDE w:val="0"/>
              <w:autoSpaceDN w:val="0"/>
              <w:adjustRightInd w:val="0"/>
              <w:spacing w:line="360" w:lineRule="auto"/>
              <w:jc w:val="both"/>
              <w:rPr>
                <w:rFonts w:ascii="Arial" w:eastAsia="Calibri" w:hAnsi="Arial" w:cs="Arial"/>
                <w:sz w:val="24"/>
                <w:szCs w:val="24"/>
              </w:rPr>
            </w:pPr>
            <w:r w:rsidRPr="006F578E">
              <w:rPr>
                <w:rFonts w:ascii="Arial" w:eastAsia="Calibri" w:hAnsi="Arial" w:cs="Arial"/>
                <w:sz w:val="24"/>
                <w:szCs w:val="24"/>
              </w:rPr>
              <w:t xml:space="preserve">Internal controls can either be preventive which are proactive or detective which are back up procedures that that the preventive controls are operating as designed. </w:t>
            </w:r>
          </w:p>
          <w:p w:rsidR="006F578E" w:rsidRPr="006F578E" w:rsidRDefault="006F578E" w:rsidP="00024BDE">
            <w:pPr>
              <w:autoSpaceDE w:val="0"/>
              <w:autoSpaceDN w:val="0"/>
              <w:adjustRightInd w:val="0"/>
              <w:spacing w:line="360" w:lineRule="auto"/>
              <w:jc w:val="both"/>
              <w:rPr>
                <w:rFonts w:ascii="Arial" w:eastAsia="Calibri" w:hAnsi="Arial" w:cs="Arial"/>
                <w:sz w:val="24"/>
                <w:szCs w:val="24"/>
              </w:rPr>
            </w:pPr>
            <w:r w:rsidRPr="006F578E">
              <w:rPr>
                <w:rFonts w:ascii="Arial" w:eastAsia="Calibri" w:hAnsi="Arial" w:cs="Arial"/>
                <w:sz w:val="24"/>
                <w:szCs w:val="24"/>
              </w:rPr>
              <w:t>Some of the internal controls that organizations can adopt are:</w:t>
            </w:r>
          </w:p>
          <w:p w:rsidR="006F578E" w:rsidRPr="006F578E" w:rsidRDefault="006F578E" w:rsidP="00024BDE">
            <w:pPr>
              <w:numPr>
                <w:ilvl w:val="0"/>
                <w:numId w:val="4"/>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Segregation of duties to ensure that one employee does not perform an activity that provide an opportunity for fraud. For instance an employee writing a cheque should not be the signatory for the cheque. There should be at least two cheque signatories. </w:t>
            </w:r>
          </w:p>
          <w:p w:rsidR="006F578E" w:rsidRPr="006F578E" w:rsidRDefault="006F578E" w:rsidP="00024BDE">
            <w:pPr>
              <w:numPr>
                <w:ilvl w:val="0"/>
                <w:numId w:val="4"/>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Using a system of check so that no one person has control of an entire financial transaction. </w:t>
            </w:r>
          </w:p>
          <w:p w:rsidR="006F578E" w:rsidRPr="006F578E" w:rsidRDefault="006F578E" w:rsidP="00024BDE">
            <w:pPr>
              <w:numPr>
                <w:ilvl w:val="0"/>
                <w:numId w:val="4"/>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Prohibiting use of company’s assets e.g. motor vehicles for personal use. This can for example be enhanced by maintaining vehicle logs for all company owned cars. </w:t>
            </w:r>
          </w:p>
          <w:p w:rsidR="006F578E" w:rsidRPr="006F578E" w:rsidRDefault="006F578E" w:rsidP="00024BDE">
            <w:pPr>
              <w:numPr>
                <w:ilvl w:val="0"/>
                <w:numId w:val="4"/>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lastRenderedPageBreak/>
              <w:t xml:space="preserve">Ensure that all transactions are properly authorized. An organization can have a formal manual of authority that speculates who authorizes what and to what extent they have such authority. </w:t>
            </w:r>
          </w:p>
          <w:p w:rsidR="006F578E" w:rsidRPr="006F578E" w:rsidRDefault="006F578E" w:rsidP="00024BDE">
            <w:pPr>
              <w:numPr>
                <w:ilvl w:val="0"/>
                <w:numId w:val="4"/>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Discourage related party trading, for instance having all employees declare any possible conflict of interest, and encourage competitive bidding for contracts. </w:t>
            </w:r>
          </w:p>
          <w:p w:rsidR="006F578E" w:rsidRPr="006F578E" w:rsidRDefault="006F578E" w:rsidP="00024BDE">
            <w:pPr>
              <w:numPr>
                <w:ilvl w:val="0"/>
                <w:numId w:val="4"/>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Conducting random checks for instance randomly counting the cash kept at the cashiers safe to ensure it tallies with what he has reported. </w:t>
            </w:r>
          </w:p>
          <w:p w:rsidR="006F578E" w:rsidRPr="006F578E" w:rsidRDefault="006F578E" w:rsidP="00024BDE">
            <w:pPr>
              <w:numPr>
                <w:ilvl w:val="0"/>
                <w:numId w:val="4"/>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Drafting policies that are approved by the board that speculate what needs to happen in transactions. Such policies could be around; </w:t>
            </w:r>
          </w:p>
          <w:p w:rsidR="006F578E" w:rsidRPr="006F578E" w:rsidRDefault="006F578E" w:rsidP="00024BDE">
            <w:pPr>
              <w:numPr>
                <w:ilvl w:val="0"/>
                <w:numId w:val="5"/>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Cash disbursements</w:t>
            </w:r>
          </w:p>
          <w:p w:rsidR="006F578E" w:rsidRPr="006F578E" w:rsidRDefault="006F578E" w:rsidP="00024BDE">
            <w:pPr>
              <w:numPr>
                <w:ilvl w:val="0"/>
                <w:numId w:val="5"/>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Attendance and leave</w:t>
            </w:r>
          </w:p>
          <w:p w:rsidR="006F578E" w:rsidRPr="006F578E" w:rsidRDefault="006F578E" w:rsidP="00024BDE">
            <w:pPr>
              <w:numPr>
                <w:ilvl w:val="0"/>
                <w:numId w:val="5"/>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Petty cash</w:t>
            </w:r>
          </w:p>
          <w:p w:rsidR="006F578E" w:rsidRPr="006F578E" w:rsidRDefault="006F578E" w:rsidP="00024BDE">
            <w:pPr>
              <w:numPr>
                <w:ilvl w:val="0"/>
                <w:numId w:val="5"/>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How to expense and be reimbursed for travel</w:t>
            </w:r>
          </w:p>
          <w:p w:rsidR="006F578E" w:rsidRPr="006F578E" w:rsidRDefault="006F578E" w:rsidP="00024BDE">
            <w:pPr>
              <w:numPr>
                <w:ilvl w:val="0"/>
                <w:numId w:val="5"/>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Conflict of interest</w:t>
            </w:r>
          </w:p>
          <w:p w:rsidR="006F578E" w:rsidRPr="006F578E" w:rsidRDefault="006F578E" w:rsidP="00024BDE">
            <w:pPr>
              <w:autoSpaceDE w:val="0"/>
              <w:autoSpaceDN w:val="0"/>
              <w:adjustRightInd w:val="0"/>
              <w:spacing w:line="360" w:lineRule="auto"/>
              <w:jc w:val="both"/>
              <w:rPr>
                <w:rFonts w:ascii="Arial" w:eastAsia="Calibri" w:hAnsi="Arial" w:cs="Arial"/>
                <w:sz w:val="24"/>
                <w:szCs w:val="24"/>
              </w:rPr>
            </w:pPr>
          </w:p>
          <w:p w:rsidR="006F578E" w:rsidRPr="006F578E" w:rsidRDefault="006F578E" w:rsidP="00024BDE">
            <w:pPr>
              <w:autoSpaceDE w:val="0"/>
              <w:autoSpaceDN w:val="0"/>
              <w:adjustRightInd w:val="0"/>
              <w:spacing w:line="360" w:lineRule="auto"/>
              <w:jc w:val="both"/>
              <w:rPr>
                <w:rFonts w:ascii="Arial" w:eastAsia="Calibri" w:hAnsi="Arial" w:cs="Arial"/>
                <w:b/>
                <w:sz w:val="24"/>
                <w:szCs w:val="24"/>
              </w:rPr>
            </w:pPr>
            <w:r w:rsidRPr="006F578E">
              <w:rPr>
                <w:rFonts w:ascii="Arial" w:eastAsia="Calibri" w:hAnsi="Arial" w:cs="Arial"/>
                <w:b/>
                <w:sz w:val="24"/>
                <w:szCs w:val="24"/>
              </w:rPr>
              <w:t>Question Two: Discuss the important Factors that should be considered when developing fraud policy</w:t>
            </w:r>
          </w:p>
          <w:p w:rsidR="006F578E" w:rsidRPr="006F578E" w:rsidRDefault="006F578E" w:rsidP="00024BDE">
            <w:pPr>
              <w:autoSpaceDE w:val="0"/>
              <w:autoSpaceDN w:val="0"/>
              <w:adjustRightInd w:val="0"/>
              <w:spacing w:line="360" w:lineRule="auto"/>
              <w:jc w:val="both"/>
              <w:rPr>
                <w:rFonts w:ascii="Arial" w:eastAsia="Calibri" w:hAnsi="Arial" w:cs="Arial"/>
                <w:b/>
                <w:sz w:val="24"/>
                <w:szCs w:val="24"/>
              </w:rPr>
            </w:pPr>
          </w:p>
          <w:p w:rsidR="006F578E" w:rsidRPr="006F578E" w:rsidRDefault="006F578E" w:rsidP="00024BDE">
            <w:pPr>
              <w:autoSpaceDE w:val="0"/>
              <w:autoSpaceDN w:val="0"/>
              <w:adjustRightInd w:val="0"/>
              <w:spacing w:line="360" w:lineRule="auto"/>
              <w:jc w:val="both"/>
              <w:rPr>
                <w:rFonts w:ascii="Arial" w:eastAsia="Calibri" w:hAnsi="Arial" w:cs="Arial"/>
                <w:sz w:val="24"/>
                <w:szCs w:val="24"/>
              </w:rPr>
            </w:pPr>
            <w:r w:rsidRPr="006F578E">
              <w:rPr>
                <w:rFonts w:ascii="Arial" w:eastAsia="Calibri" w:hAnsi="Arial" w:cs="Arial"/>
                <w:sz w:val="24"/>
                <w:szCs w:val="24"/>
              </w:rPr>
              <w:t xml:space="preserve">A fraud policy is a statement in an organization that communicates to the employees and management the process of identifying and combating fraud and corruption if found within the organization. The statement should be clear and precise, and should indicate what is expected of people and procedure to be followed to investigate a fraud in case one is suspected. </w:t>
            </w:r>
          </w:p>
          <w:p w:rsidR="006F578E" w:rsidRPr="006F578E" w:rsidRDefault="006F578E" w:rsidP="00024BDE">
            <w:pPr>
              <w:autoSpaceDE w:val="0"/>
              <w:autoSpaceDN w:val="0"/>
              <w:adjustRightInd w:val="0"/>
              <w:spacing w:line="360" w:lineRule="auto"/>
              <w:jc w:val="both"/>
              <w:rPr>
                <w:rFonts w:ascii="Arial" w:eastAsia="Calibri" w:hAnsi="Arial" w:cs="Arial"/>
                <w:sz w:val="24"/>
                <w:szCs w:val="24"/>
              </w:rPr>
            </w:pPr>
            <w:r w:rsidRPr="006F578E">
              <w:rPr>
                <w:rFonts w:ascii="Arial" w:eastAsia="Calibri" w:hAnsi="Arial" w:cs="Arial"/>
                <w:sz w:val="24"/>
                <w:szCs w:val="24"/>
              </w:rPr>
              <w:t xml:space="preserve">A fraud policy should not be ambiguous.  </w:t>
            </w:r>
          </w:p>
          <w:p w:rsidR="006F578E" w:rsidRPr="006F578E" w:rsidRDefault="006F578E" w:rsidP="00024BDE">
            <w:pPr>
              <w:autoSpaceDE w:val="0"/>
              <w:autoSpaceDN w:val="0"/>
              <w:adjustRightInd w:val="0"/>
              <w:spacing w:line="360" w:lineRule="auto"/>
              <w:jc w:val="both"/>
              <w:rPr>
                <w:rFonts w:ascii="Arial" w:eastAsia="Calibri" w:hAnsi="Arial" w:cs="Arial"/>
                <w:sz w:val="24"/>
                <w:szCs w:val="24"/>
              </w:rPr>
            </w:pPr>
            <w:r w:rsidRPr="006F578E">
              <w:rPr>
                <w:rFonts w:ascii="Arial" w:eastAsia="Calibri" w:hAnsi="Arial" w:cs="Arial"/>
                <w:sz w:val="24"/>
                <w:szCs w:val="24"/>
              </w:rPr>
              <w:t xml:space="preserve"> </w:t>
            </w:r>
          </w:p>
          <w:p w:rsidR="006F578E" w:rsidRPr="006F578E" w:rsidRDefault="006F578E" w:rsidP="00024BDE">
            <w:pPr>
              <w:autoSpaceDE w:val="0"/>
              <w:autoSpaceDN w:val="0"/>
              <w:adjustRightInd w:val="0"/>
              <w:spacing w:line="360" w:lineRule="auto"/>
              <w:jc w:val="both"/>
              <w:rPr>
                <w:rFonts w:ascii="Arial" w:eastAsia="Calibri" w:hAnsi="Arial" w:cs="Arial"/>
                <w:sz w:val="24"/>
                <w:szCs w:val="24"/>
              </w:rPr>
            </w:pPr>
            <w:r w:rsidRPr="006F578E">
              <w:rPr>
                <w:rFonts w:ascii="Arial" w:eastAsia="Calibri" w:hAnsi="Arial" w:cs="Arial"/>
                <w:sz w:val="24"/>
                <w:szCs w:val="24"/>
              </w:rPr>
              <w:t>The factors that should be considered include;</w:t>
            </w:r>
          </w:p>
          <w:p w:rsidR="006F578E" w:rsidRPr="006F578E" w:rsidRDefault="006F578E" w:rsidP="00024BDE">
            <w:pPr>
              <w:numPr>
                <w:ilvl w:val="0"/>
                <w:numId w:val="7"/>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Identified fraud risks and schemes </w:t>
            </w:r>
          </w:p>
          <w:p w:rsidR="006F578E" w:rsidRPr="006F578E" w:rsidRDefault="006F578E" w:rsidP="00024BDE">
            <w:pPr>
              <w:numPr>
                <w:ilvl w:val="0"/>
                <w:numId w:val="6"/>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What qualifies to be a dishonest act</w:t>
            </w:r>
            <w:r w:rsidR="00934919">
              <w:rPr>
                <w:rFonts w:ascii="Arial" w:eastAsia="Calibri" w:hAnsi="Arial" w:cs="Arial"/>
                <w:sz w:val="24"/>
                <w:szCs w:val="24"/>
              </w:rPr>
              <w:t>?</w:t>
            </w:r>
            <w:r w:rsidRPr="006F578E">
              <w:rPr>
                <w:rFonts w:ascii="Arial" w:eastAsia="Calibri" w:hAnsi="Arial" w:cs="Arial"/>
                <w:sz w:val="24"/>
                <w:szCs w:val="24"/>
              </w:rPr>
              <w:t xml:space="preserve"> This should be clear and should leave no room for misinterpretation. </w:t>
            </w:r>
          </w:p>
          <w:p w:rsidR="006F578E" w:rsidRPr="006F578E" w:rsidRDefault="006F578E" w:rsidP="00024BDE">
            <w:pPr>
              <w:numPr>
                <w:ilvl w:val="0"/>
                <w:numId w:val="6"/>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Proper definition of a fraud/scheme include a full list of the potential fraud risks and schemes that may face the organization.</w:t>
            </w:r>
          </w:p>
          <w:p w:rsidR="006F578E" w:rsidRPr="006F578E" w:rsidRDefault="006F578E" w:rsidP="00024BDE">
            <w:pPr>
              <w:numPr>
                <w:ilvl w:val="0"/>
                <w:numId w:val="6"/>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lastRenderedPageBreak/>
              <w:t>The likelihood of occurrence for an efficient fraud risk management program, it is important to assess the likelihood of the identified fraud risks so that the organization establishes proper anti-fraud controls for the risks that are deemed most likely.</w:t>
            </w:r>
          </w:p>
          <w:p w:rsidR="006F578E" w:rsidRPr="006F578E" w:rsidRDefault="006F578E" w:rsidP="00024BDE">
            <w:pPr>
              <w:numPr>
                <w:ilvl w:val="0"/>
                <w:numId w:val="6"/>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Violations to the policy. This should indicate what amounts to violations of the policy in the organization. </w:t>
            </w:r>
          </w:p>
          <w:p w:rsidR="006F578E" w:rsidRPr="006F578E" w:rsidRDefault="006F578E" w:rsidP="00024BDE">
            <w:pPr>
              <w:numPr>
                <w:ilvl w:val="0"/>
                <w:numId w:val="6"/>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Methods the entity will use to investigate suspected fraud. These procedures can be stated in the fraud policy manual</w:t>
            </w:r>
          </w:p>
          <w:p w:rsidR="006F578E" w:rsidRPr="006F578E" w:rsidRDefault="006F578E" w:rsidP="00024BDE">
            <w:pPr>
              <w:numPr>
                <w:ilvl w:val="0"/>
                <w:numId w:val="6"/>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Who, where, what and when in connection to any tips should be reported. An organization can set up a hotline where employees can report suspected fraud. This should ensure this is kept anonymous. </w:t>
            </w:r>
          </w:p>
          <w:p w:rsidR="006F578E" w:rsidRPr="006F578E" w:rsidRDefault="006F578E" w:rsidP="00024BDE">
            <w:pPr>
              <w:numPr>
                <w:ilvl w:val="0"/>
                <w:numId w:val="6"/>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 xml:space="preserve">Non-disclosure agreements to any information collected in the course of investigation unless permitted to by management. The policy should be clear on maintaining confidentiality. </w:t>
            </w:r>
          </w:p>
          <w:p w:rsidR="006F578E" w:rsidRPr="006F578E" w:rsidRDefault="006F578E" w:rsidP="00024BDE">
            <w:pPr>
              <w:numPr>
                <w:ilvl w:val="0"/>
                <w:numId w:val="6"/>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Other irregularities that could be considered as unethical behavior in an organization should also be defined and how these will be resolved;</w:t>
            </w:r>
          </w:p>
          <w:p w:rsidR="006F578E" w:rsidRPr="006F578E" w:rsidRDefault="006F578E" w:rsidP="00024BDE">
            <w:pPr>
              <w:numPr>
                <w:ilvl w:val="0"/>
                <w:numId w:val="6"/>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Termination procedures in case an employee is found guilty of fraud</w:t>
            </w:r>
          </w:p>
          <w:p w:rsidR="006F578E" w:rsidRPr="006F578E" w:rsidRDefault="006F578E" w:rsidP="00024BDE">
            <w:pPr>
              <w:numPr>
                <w:ilvl w:val="0"/>
                <w:numId w:val="6"/>
              </w:numPr>
              <w:autoSpaceDE w:val="0"/>
              <w:autoSpaceDN w:val="0"/>
              <w:adjustRightInd w:val="0"/>
              <w:spacing w:line="360" w:lineRule="auto"/>
              <w:contextualSpacing/>
              <w:jc w:val="both"/>
              <w:rPr>
                <w:rFonts w:ascii="Arial" w:eastAsia="Calibri" w:hAnsi="Arial" w:cs="Arial"/>
                <w:sz w:val="24"/>
                <w:szCs w:val="24"/>
              </w:rPr>
            </w:pPr>
            <w:r w:rsidRPr="006F578E">
              <w:rPr>
                <w:rFonts w:ascii="Arial" w:eastAsia="Calibri" w:hAnsi="Arial" w:cs="Arial"/>
                <w:sz w:val="24"/>
                <w:szCs w:val="24"/>
              </w:rPr>
              <w:t>The various responsibilities for instance who conducts the investigation and what is the role of the management in the whole process</w:t>
            </w:r>
          </w:p>
          <w:p w:rsidR="006F578E" w:rsidRPr="006F578E" w:rsidRDefault="006F578E" w:rsidP="00024BDE">
            <w:pPr>
              <w:autoSpaceDE w:val="0"/>
              <w:autoSpaceDN w:val="0"/>
              <w:adjustRightInd w:val="0"/>
              <w:spacing w:line="360" w:lineRule="auto"/>
              <w:jc w:val="both"/>
              <w:rPr>
                <w:rFonts w:ascii="Arial" w:eastAsia="Calibri" w:hAnsi="Arial" w:cs="Arial"/>
                <w:sz w:val="24"/>
                <w:szCs w:val="24"/>
              </w:rPr>
            </w:pPr>
          </w:p>
          <w:p w:rsidR="006F578E" w:rsidRPr="006F578E" w:rsidRDefault="006F578E" w:rsidP="00024BDE">
            <w:pPr>
              <w:autoSpaceDE w:val="0"/>
              <w:autoSpaceDN w:val="0"/>
              <w:adjustRightInd w:val="0"/>
              <w:jc w:val="both"/>
              <w:rPr>
                <w:rFonts w:ascii="Calibri" w:eastAsia="Calibri" w:hAnsi="Calibri" w:cs="Calibri"/>
                <w:sz w:val="24"/>
                <w:szCs w:val="24"/>
              </w:rPr>
            </w:pPr>
          </w:p>
          <w:p w:rsidR="006F578E" w:rsidRPr="006F578E" w:rsidRDefault="006F578E" w:rsidP="00024BDE">
            <w:pPr>
              <w:autoSpaceDE w:val="0"/>
              <w:autoSpaceDN w:val="0"/>
              <w:adjustRightInd w:val="0"/>
              <w:jc w:val="both"/>
              <w:rPr>
                <w:rFonts w:ascii="Calibri" w:eastAsia="Calibri" w:hAnsi="Calibri" w:cs="Calibri"/>
                <w:sz w:val="24"/>
                <w:szCs w:val="24"/>
              </w:rPr>
            </w:pPr>
          </w:p>
          <w:p w:rsidR="006F578E" w:rsidRPr="006F578E" w:rsidRDefault="006F578E" w:rsidP="00024BDE">
            <w:pPr>
              <w:spacing w:after="160" w:line="259" w:lineRule="auto"/>
              <w:jc w:val="both"/>
              <w:rPr>
                <w:rFonts w:ascii="Calibri" w:eastAsia="Calibri" w:hAnsi="Calibri" w:cs="Times New Roman"/>
              </w:rPr>
            </w:pPr>
          </w:p>
          <w:p w:rsidR="00CC2FB3" w:rsidRDefault="00CC2FB3" w:rsidP="00024BDE">
            <w:pPr>
              <w:jc w:val="both"/>
              <w:rPr>
                <w:b/>
              </w:rPr>
            </w:pPr>
          </w:p>
          <w:p w:rsidR="00CC2FB3" w:rsidRDefault="00CC2FB3" w:rsidP="00024BDE">
            <w:pPr>
              <w:jc w:val="both"/>
              <w:rPr>
                <w:b/>
              </w:rPr>
            </w:pPr>
          </w:p>
          <w:p w:rsidR="00CC2FB3" w:rsidRDefault="00CC2FB3" w:rsidP="00024BDE">
            <w:pPr>
              <w:jc w:val="both"/>
              <w:rPr>
                <w:b/>
              </w:rPr>
            </w:pPr>
          </w:p>
          <w:p w:rsidR="00CC2FB3" w:rsidRDefault="00CC2FB3" w:rsidP="00024BDE">
            <w:pPr>
              <w:jc w:val="both"/>
              <w:rPr>
                <w:b/>
              </w:rPr>
            </w:pPr>
          </w:p>
          <w:p w:rsidR="00CC2FB3" w:rsidRDefault="00CC2FB3" w:rsidP="00024BDE">
            <w:pPr>
              <w:jc w:val="both"/>
              <w:rPr>
                <w:b/>
              </w:rPr>
            </w:pPr>
          </w:p>
          <w:p w:rsidR="00CC2FB3" w:rsidRDefault="00CC2FB3" w:rsidP="00024BDE">
            <w:pPr>
              <w:jc w:val="both"/>
              <w:rPr>
                <w:b/>
              </w:rPr>
            </w:pPr>
          </w:p>
          <w:p w:rsidR="00CC2FB3" w:rsidRDefault="00CC2FB3" w:rsidP="00024BDE">
            <w:pPr>
              <w:jc w:val="both"/>
              <w:rPr>
                <w:b/>
              </w:rPr>
            </w:pPr>
          </w:p>
          <w:p w:rsidR="00CC2FB3" w:rsidRDefault="00CC2FB3" w:rsidP="00024BDE">
            <w:pPr>
              <w:jc w:val="both"/>
              <w:rPr>
                <w:b/>
              </w:rPr>
            </w:pPr>
          </w:p>
          <w:p w:rsidR="00CC2FB3" w:rsidRDefault="00CC2FB3" w:rsidP="00024BDE">
            <w:pPr>
              <w:jc w:val="both"/>
              <w:rPr>
                <w:b/>
              </w:rPr>
            </w:pPr>
          </w:p>
          <w:p w:rsidR="00CC2FB3" w:rsidRDefault="00CC2FB3" w:rsidP="00024BDE">
            <w:pPr>
              <w:jc w:val="both"/>
              <w:rPr>
                <w:b/>
              </w:rPr>
            </w:pPr>
          </w:p>
          <w:p w:rsidR="00CC2FB3" w:rsidRDefault="00CC2FB3" w:rsidP="00024BDE">
            <w:pPr>
              <w:jc w:val="both"/>
              <w:rPr>
                <w:b/>
              </w:rPr>
            </w:pPr>
          </w:p>
          <w:p w:rsidR="00CC2FB3" w:rsidRDefault="00CC2FB3" w:rsidP="00024BDE">
            <w:pPr>
              <w:jc w:val="both"/>
              <w:rPr>
                <w:b/>
              </w:rPr>
            </w:pPr>
          </w:p>
          <w:p w:rsidR="00CC2FB3" w:rsidRDefault="00CC2FB3" w:rsidP="00024BDE">
            <w:pPr>
              <w:jc w:val="both"/>
              <w:rPr>
                <w:b/>
              </w:rPr>
            </w:pPr>
          </w:p>
        </w:tc>
      </w:tr>
    </w:tbl>
    <w:p w:rsidR="00503D7E" w:rsidRDefault="00503D7E" w:rsidP="00024BDE">
      <w:pPr>
        <w:autoSpaceDE w:val="0"/>
        <w:autoSpaceDN w:val="0"/>
        <w:adjustRightInd w:val="0"/>
        <w:spacing w:after="0" w:line="240" w:lineRule="auto"/>
        <w:jc w:val="both"/>
        <w:rPr>
          <w:rFonts w:cs="CalvertMT-Bold"/>
          <w:b/>
          <w:bCs/>
          <w:color w:val="002060"/>
          <w:sz w:val="28"/>
          <w:lang w:val="en-US"/>
        </w:rPr>
      </w:pPr>
    </w:p>
    <w:p w:rsidR="008919AC" w:rsidRDefault="008919AC" w:rsidP="00024BDE">
      <w:pPr>
        <w:autoSpaceDE w:val="0"/>
        <w:autoSpaceDN w:val="0"/>
        <w:adjustRightInd w:val="0"/>
        <w:spacing w:after="0" w:line="240" w:lineRule="auto"/>
        <w:jc w:val="both"/>
        <w:rPr>
          <w:rFonts w:cs="CalvertMT-Bold"/>
          <w:b/>
          <w:bCs/>
          <w:color w:val="002060"/>
          <w:sz w:val="28"/>
          <w:lang w:val="en-US"/>
        </w:rPr>
      </w:pPr>
    </w:p>
    <w:p w:rsidR="008919AC" w:rsidRPr="00B0415E" w:rsidRDefault="008919AC" w:rsidP="00024BDE">
      <w:pPr>
        <w:autoSpaceDE w:val="0"/>
        <w:autoSpaceDN w:val="0"/>
        <w:adjustRightInd w:val="0"/>
        <w:spacing w:after="0" w:line="240" w:lineRule="auto"/>
        <w:jc w:val="both"/>
        <w:rPr>
          <w:rFonts w:cs="CalvertMT-Bold"/>
          <w:b/>
          <w:bCs/>
          <w:color w:val="002060"/>
          <w:sz w:val="28"/>
          <w:lang w:val="en-US"/>
        </w:rPr>
      </w:pPr>
      <w:bookmarkStart w:id="0" w:name="_GoBack"/>
      <w:bookmarkEnd w:id="0"/>
    </w:p>
    <w:p w:rsidR="00A851DA" w:rsidRPr="00B0415E" w:rsidRDefault="00AE1481" w:rsidP="00024BDE">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024BDE">
      <w:pPr>
        <w:autoSpaceDE w:val="0"/>
        <w:autoSpaceDN w:val="0"/>
        <w:adjustRightInd w:val="0"/>
        <w:spacing w:after="0" w:line="240" w:lineRule="auto"/>
        <w:jc w:val="both"/>
        <w:rPr>
          <w:rFonts w:cs="CalvertMT-Bold"/>
          <w:b/>
          <w:bCs/>
          <w:color w:val="001AE6"/>
          <w:lang w:val="en-US"/>
        </w:rPr>
      </w:pPr>
    </w:p>
    <w:p w:rsidR="00A851DA" w:rsidRPr="00B0415E" w:rsidRDefault="00405895" w:rsidP="00024BDE">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024BDE">
      <w:pPr>
        <w:autoSpaceDE w:val="0"/>
        <w:autoSpaceDN w:val="0"/>
        <w:adjustRightInd w:val="0"/>
        <w:spacing w:after="0" w:line="240" w:lineRule="auto"/>
        <w:jc w:val="both"/>
        <w:rPr>
          <w:rFonts w:cs="Bliss-Regular"/>
          <w:color w:val="000000"/>
          <w:lang w:val="en-US"/>
        </w:rPr>
      </w:pPr>
    </w:p>
    <w:p w:rsidR="00503D7E" w:rsidRPr="00B0415E" w:rsidRDefault="00503D7E" w:rsidP="00024BDE">
      <w:pPr>
        <w:autoSpaceDE w:val="0"/>
        <w:autoSpaceDN w:val="0"/>
        <w:adjustRightInd w:val="0"/>
        <w:spacing w:after="0" w:line="240" w:lineRule="auto"/>
        <w:jc w:val="both"/>
        <w:rPr>
          <w:rFonts w:cs="Bliss-Regular"/>
          <w:color w:val="000000"/>
          <w:lang w:val="en-US"/>
        </w:rPr>
      </w:pPr>
    </w:p>
    <w:p w:rsidR="00A851DA" w:rsidRPr="00B0415E" w:rsidRDefault="00A851DA" w:rsidP="00024BDE">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024BDE">
            <w:pPr>
              <w:jc w:val="both"/>
              <w:rPr>
                <w:rFonts w:cs="Bliss-Regular"/>
                <w:color w:val="000000"/>
              </w:rPr>
            </w:pPr>
            <w:r w:rsidRPr="00B0415E">
              <w:rPr>
                <w:rFonts w:cs="Bliss-Regular"/>
                <w:color w:val="000000"/>
              </w:rPr>
              <w:t>Student Signature</w:t>
            </w:r>
          </w:p>
        </w:tc>
        <w:tc>
          <w:tcPr>
            <w:tcW w:w="4035" w:type="dxa"/>
          </w:tcPr>
          <w:p w:rsidR="00405895" w:rsidRPr="00B0415E" w:rsidRDefault="00934919" w:rsidP="00024BDE">
            <w:pPr>
              <w:jc w:val="both"/>
              <w:rPr>
                <w:rFonts w:cs="Bliss-Regular"/>
                <w:color w:val="000000"/>
              </w:rPr>
            </w:pPr>
            <w:r>
              <w:rPr>
                <w:rFonts w:cs="Bliss-Regular"/>
                <w:color w:val="000000"/>
              </w:rPr>
              <w:t>Teresa Maina</w:t>
            </w:r>
          </w:p>
        </w:tc>
        <w:tc>
          <w:tcPr>
            <w:tcW w:w="1276" w:type="dxa"/>
            <w:shd w:val="clear" w:color="auto" w:fill="D9D9D9" w:themeFill="background1" w:themeFillShade="D9"/>
          </w:tcPr>
          <w:p w:rsidR="00405895" w:rsidRPr="00B0415E" w:rsidRDefault="00405895" w:rsidP="00024BDE">
            <w:pPr>
              <w:jc w:val="both"/>
              <w:rPr>
                <w:rFonts w:cs="Bliss-Regular"/>
                <w:color w:val="000000"/>
              </w:rPr>
            </w:pPr>
            <w:r w:rsidRPr="00B0415E">
              <w:rPr>
                <w:rFonts w:cs="Bliss-Regular"/>
                <w:color w:val="000000"/>
              </w:rPr>
              <w:t>Date</w:t>
            </w:r>
          </w:p>
        </w:tc>
        <w:tc>
          <w:tcPr>
            <w:tcW w:w="1621" w:type="dxa"/>
          </w:tcPr>
          <w:p w:rsidR="00405895" w:rsidRPr="00B0415E" w:rsidRDefault="00934919" w:rsidP="00024BDE">
            <w:pPr>
              <w:jc w:val="both"/>
              <w:rPr>
                <w:rFonts w:cs="Bliss-Regular"/>
                <w:color w:val="000000"/>
              </w:rPr>
            </w:pPr>
            <w:r>
              <w:rPr>
                <w:rFonts w:cs="Bliss-Regular"/>
                <w:color w:val="000000"/>
              </w:rPr>
              <w:t>14/07/2017</w:t>
            </w:r>
          </w:p>
        </w:tc>
      </w:tr>
    </w:tbl>
    <w:p w:rsidR="00A851DA" w:rsidRPr="00B0415E" w:rsidRDefault="00A851DA" w:rsidP="00024BDE">
      <w:pPr>
        <w:jc w:val="both"/>
        <w:rPr>
          <w:rFonts w:cs="Bliss-Regular"/>
          <w:color w:val="000000"/>
          <w:lang w:val="en-US"/>
        </w:rPr>
      </w:pPr>
    </w:p>
    <w:p w:rsidR="00A851DA" w:rsidRPr="00B0415E" w:rsidRDefault="00A851DA" w:rsidP="00024BDE">
      <w:pPr>
        <w:jc w:val="both"/>
        <w:rPr>
          <w:rFonts w:cs="Bliss-Regular"/>
          <w:color w:val="000000"/>
          <w:lang w:val="en-US"/>
        </w:rPr>
      </w:pPr>
    </w:p>
    <w:p w:rsidR="00A851DA" w:rsidRPr="00B0415E" w:rsidRDefault="00503D7E" w:rsidP="00024BDE">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024BDE">
            <w:pPr>
              <w:jc w:val="both"/>
              <w:rPr>
                <w:b/>
                <w:color w:val="002060"/>
              </w:rPr>
            </w:pPr>
            <w:r w:rsidRPr="00B0415E">
              <w:rPr>
                <w:b/>
                <w:color w:val="002060"/>
              </w:rPr>
              <w:t>Total Marks</w:t>
            </w:r>
          </w:p>
        </w:tc>
        <w:tc>
          <w:tcPr>
            <w:tcW w:w="4621" w:type="dxa"/>
          </w:tcPr>
          <w:p w:rsidR="00503D7E" w:rsidRPr="00B0415E" w:rsidRDefault="00503D7E" w:rsidP="00024BDE">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024BDE">
            <w:pPr>
              <w:jc w:val="both"/>
              <w:rPr>
                <w:b/>
                <w:color w:val="002060"/>
              </w:rPr>
            </w:pPr>
            <w:r w:rsidRPr="00B0415E">
              <w:rPr>
                <w:b/>
                <w:color w:val="002060"/>
              </w:rPr>
              <w:t>Marks Obtained</w:t>
            </w:r>
          </w:p>
        </w:tc>
        <w:tc>
          <w:tcPr>
            <w:tcW w:w="4621" w:type="dxa"/>
          </w:tcPr>
          <w:p w:rsidR="00503D7E" w:rsidRPr="00B0415E" w:rsidRDefault="00503D7E" w:rsidP="00024BDE">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024BDE">
            <w:pPr>
              <w:jc w:val="both"/>
              <w:rPr>
                <w:b/>
                <w:color w:val="002060"/>
              </w:rPr>
            </w:pPr>
            <w:r w:rsidRPr="00B0415E">
              <w:rPr>
                <w:b/>
                <w:color w:val="002060"/>
              </w:rPr>
              <w:t>Percentage / Grade</w:t>
            </w:r>
          </w:p>
        </w:tc>
        <w:tc>
          <w:tcPr>
            <w:tcW w:w="4621" w:type="dxa"/>
          </w:tcPr>
          <w:p w:rsidR="00503D7E" w:rsidRPr="00B0415E" w:rsidRDefault="00503D7E" w:rsidP="00024BDE">
            <w:pPr>
              <w:jc w:val="both"/>
              <w:rPr>
                <w:rFonts w:cs="Times New Roman"/>
                <w:szCs w:val="32"/>
              </w:rPr>
            </w:pPr>
          </w:p>
        </w:tc>
      </w:tr>
    </w:tbl>
    <w:p w:rsidR="00A851DA" w:rsidRDefault="00A851DA" w:rsidP="00024BDE">
      <w:pPr>
        <w:jc w:val="both"/>
        <w:rPr>
          <w:rFonts w:cs="Times New Roman"/>
          <w:sz w:val="24"/>
          <w:szCs w:val="32"/>
        </w:rPr>
      </w:pPr>
    </w:p>
    <w:p w:rsidR="00607874" w:rsidRDefault="00607874" w:rsidP="00024BDE">
      <w:pPr>
        <w:jc w:val="both"/>
        <w:rPr>
          <w:rFonts w:cs="Times New Roman"/>
          <w:sz w:val="24"/>
          <w:szCs w:val="32"/>
        </w:rPr>
      </w:pPr>
    </w:p>
    <w:p w:rsidR="00607874" w:rsidRDefault="00607874" w:rsidP="00024BDE">
      <w:pPr>
        <w:jc w:val="both"/>
        <w:rPr>
          <w:rFonts w:cs="Times New Roman"/>
          <w:sz w:val="24"/>
          <w:szCs w:val="32"/>
        </w:rPr>
      </w:pPr>
    </w:p>
    <w:p w:rsidR="00607874" w:rsidRDefault="00607874" w:rsidP="00024BDE">
      <w:pPr>
        <w:jc w:val="both"/>
        <w:rPr>
          <w:rFonts w:cs="Times New Roman"/>
          <w:sz w:val="24"/>
          <w:szCs w:val="32"/>
        </w:rPr>
      </w:pPr>
    </w:p>
    <w:p w:rsidR="00607874" w:rsidRDefault="00607874" w:rsidP="00024BDE">
      <w:pPr>
        <w:jc w:val="both"/>
        <w:rPr>
          <w:rFonts w:cs="Times New Roman"/>
          <w:sz w:val="24"/>
          <w:szCs w:val="32"/>
        </w:rPr>
      </w:pPr>
    </w:p>
    <w:p w:rsidR="00607874" w:rsidRDefault="00607874" w:rsidP="00024BDE">
      <w:pPr>
        <w:jc w:val="both"/>
        <w:rPr>
          <w:rFonts w:cs="Times New Roman"/>
          <w:sz w:val="24"/>
          <w:szCs w:val="32"/>
        </w:rPr>
      </w:pPr>
    </w:p>
    <w:p w:rsidR="00607874" w:rsidRDefault="00607874" w:rsidP="00024BDE">
      <w:pPr>
        <w:jc w:val="both"/>
        <w:rPr>
          <w:rFonts w:cs="Times New Roman"/>
          <w:sz w:val="24"/>
          <w:szCs w:val="32"/>
        </w:rPr>
      </w:pPr>
    </w:p>
    <w:p w:rsidR="00607874" w:rsidRDefault="00607874" w:rsidP="00024BDE">
      <w:pPr>
        <w:jc w:val="both"/>
        <w:rPr>
          <w:rFonts w:cs="Times New Roman"/>
          <w:sz w:val="24"/>
          <w:szCs w:val="32"/>
        </w:rPr>
      </w:pPr>
    </w:p>
    <w:p w:rsidR="00EA30AB" w:rsidRDefault="00EA30AB" w:rsidP="00024BDE">
      <w:pPr>
        <w:jc w:val="both"/>
        <w:rPr>
          <w:rFonts w:cs="Times New Roman"/>
          <w:sz w:val="24"/>
          <w:szCs w:val="32"/>
        </w:rPr>
      </w:pPr>
    </w:p>
    <w:p w:rsidR="00EA30AB" w:rsidRDefault="00EA30AB" w:rsidP="00024BDE">
      <w:pPr>
        <w:jc w:val="both"/>
        <w:rPr>
          <w:rFonts w:cs="Times New Roman"/>
          <w:sz w:val="24"/>
          <w:szCs w:val="32"/>
        </w:rPr>
      </w:pPr>
    </w:p>
    <w:p w:rsidR="00EA30AB" w:rsidRPr="00B0415E" w:rsidRDefault="00EA30AB" w:rsidP="00024BDE">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8BC" w:rsidRDefault="009358BC" w:rsidP="00CB4D0A">
      <w:pPr>
        <w:spacing w:after="0" w:line="240" w:lineRule="auto"/>
      </w:pPr>
      <w:r>
        <w:separator/>
      </w:r>
    </w:p>
  </w:endnote>
  <w:endnote w:type="continuationSeparator" w:id="0">
    <w:p w:rsidR="009358BC" w:rsidRDefault="009358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8BC" w:rsidRDefault="009358BC" w:rsidP="00CB4D0A">
      <w:pPr>
        <w:spacing w:after="0" w:line="240" w:lineRule="auto"/>
      </w:pPr>
      <w:r>
        <w:separator/>
      </w:r>
    </w:p>
  </w:footnote>
  <w:footnote w:type="continuationSeparator" w:id="0">
    <w:p w:rsidR="009358BC" w:rsidRDefault="009358B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F3F74"/>
    <w:multiLevelType w:val="hybridMultilevel"/>
    <w:tmpl w:val="1DC46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6F46B2"/>
    <w:multiLevelType w:val="hybridMultilevel"/>
    <w:tmpl w:val="C23E7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805127"/>
    <w:multiLevelType w:val="hybridMultilevel"/>
    <w:tmpl w:val="1BBA1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2D23C3"/>
    <w:multiLevelType w:val="hybridMultilevel"/>
    <w:tmpl w:val="DC9A94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9C7EC0"/>
    <w:multiLevelType w:val="hybridMultilevel"/>
    <w:tmpl w:val="B3123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8A6271"/>
    <w:multiLevelType w:val="hybridMultilevel"/>
    <w:tmpl w:val="B01CB0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3"/>
  </w:num>
  <w:num w:numId="3">
    <w:abstractNumId w:val="4"/>
  </w:num>
  <w:num w:numId="4">
    <w:abstractNumId w:val="2"/>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BDE"/>
    <w:rsid w:val="00035CDD"/>
    <w:rsid w:val="00040083"/>
    <w:rsid w:val="00055992"/>
    <w:rsid w:val="000820E8"/>
    <w:rsid w:val="000E545A"/>
    <w:rsid w:val="001175EE"/>
    <w:rsid w:val="00157CF6"/>
    <w:rsid w:val="00182416"/>
    <w:rsid w:val="00187EB4"/>
    <w:rsid w:val="001C779B"/>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49C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578E"/>
    <w:rsid w:val="0070347F"/>
    <w:rsid w:val="0070678E"/>
    <w:rsid w:val="00831C11"/>
    <w:rsid w:val="008919AC"/>
    <w:rsid w:val="008A60B4"/>
    <w:rsid w:val="008B3C31"/>
    <w:rsid w:val="008B64FE"/>
    <w:rsid w:val="00934919"/>
    <w:rsid w:val="009358BC"/>
    <w:rsid w:val="00935BF7"/>
    <w:rsid w:val="0095442C"/>
    <w:rsid w:val="00983942"/>
    <w:rsid w:val="009C37E0"/>
    <w:rsid w:val="009E41F4"/>
    <w:rsid w:val="00A14B66"/>
    <w:rsid w:val="00A35B3A"/>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FCF9FE-40BA-44F8-866F-3839760E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284A2A-66AD-41A7-9AD6-49E972A4B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1509</Words>
  <Characters>8603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TES</cp:lastModifiedBy>
  <cp:revision>4</cp:revision>
  <dcterms:created xsi:type="dcterms:W3CDTF">2017-02-14T16:44:00Z</dcterms:created>
  <dcterms:modified xsi:type="dcterms:W3CDTF">2017-02-14T16:44:00Z</dcterms:modified>
</cp:coreProperties>
</file>