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27A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208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97BEA" w:rsidRDefault="00797BEA" w:rsidP="00797BEA">
            <w:pPr>
              <w:spacing w:line="360" w:lineRule="auto"/>
              <w:rPr>
                <w:rFonts w:ascii="Arial" w:hAnsi="Arial" w:cs="Arial"/>
                <w:b/>
                <w:sz w:val="24"/>
                <w:szCs w:val="24"/>
              </w:rPr>
            </w:pPr>
            <w:r>
              <w:rPr>
                <w:rFonts w:ascii="Arial" w:hAnsi="Arial" w:cs="Arial"/>
                <w:b/>
                <w:sz w:val="24"/>
                <w:szCs w:val="24"/>
              </w:rPr>
              <w:t>LOGISTICS IN SUPPLY CHAIN MANAGEMENT</w:t>
            </w:r>
          </w:p>
          <w:p w:rsidR="00EE2086" w:rsidRDefault="00EE2086" w:rsidP="00EE2086">
            <w:pPr>
              <w:spacing w:line="360" w:lineRule="auto"/>
              <w:jc w:val="both"/>
              <w:rPr>
                <w:rFonts w:ascii="Arial" w:hAnsi="Arial" w:cs="Arial"/>
                <w:b/>
                <w:sz w:val="24"/>
                <w:szCs w:val="24"/>
              </w:rPr>
            </w:pPr>
            <w:r>
              <w:rPr>
                <w:rFonts w:ascii="Arial" w:hAnsi="Arial" w:cs="Arial"/>
                <w:b/>
                <w:sz w:val="24"/>
                <w:szCs w:val="24"/>
              </w:rPr>
              <w:t>1</w:t>
            </w:r>
          </w:p>
          <w:p w:rsidR="00EE2086" w:rsidRDefault="00EE2086" w:rsidP="00EE2086">
            <w:pPr>
              <w:pStyle w:val="ListParagraph"/>
              <w:numPr>
                <w:ilvl w:val="0"/>
                <w:numId w:val="12"/>
              </w:numPr>
              <w:spacing w:after="160" w:line="360" w:lineRule="auto"/>
              <w:jc w:val="both"/>
              <w:rPr>
                <w:rFonts w:ascii="Arial" w:hAnsi="Arial" w:cs="Arial"/>
                <w:sz w:val="24"/>
                <w:szCs w:val="24"/>
              </w:rPr>
            </w:pPr>
            <w:r w:rsidRPr="007259B8">
              <w:rPr>
                <w:rFonts w:ascii="Arial" w:hAnsi="Arial" w:cs="Arial"/>
                <w:sz w:val="24"/>
                <w:szCs w:val="24"/>
              </w:rPr>
              <w:t>General</w:t>
            </w:r>
            <w:r>
              <w:rPr>
                <w:rFonts w:ascii="Arial" w:hAnsi="Arial" w:cs="Arial"/>
                <w:sz w:val="24"/>
                <w:szCs w:val="24"/>
              </w:rPr>
              <w:t>l</w:t>
            </w:r>
            <w:r w:rsidRPr="007259B8">
              <w:rPr>
                <w:rFonts w:ascii="Arial" w:hAnsi="Arial" w:cs="Arial"/>
                <w:sz w:val="24"/>
                <w:szCs w:val="24"/>
              </w:rPr>
              <w:t>y the objective of warehouses is to be a vital link between producer and customer</w:t>
            </w:r>
            <w:r>
              <w:rPr>
                <w:rFonts w:ascii="Arial" w:hAnsi="Arial" w:cs="Arial"/>
                <w:sz w:val="24"/>
                <w:szCs w:val="24"/>
              </w:rPr>
              <w:t xml:space="preserve"> where they provide a desired level of customer service at the lowest possible cost. More exact aims include; having the necessary storage at key points in a supply chain where they can be close to major markets / customers, or near to convenient modes of transport i.e. railway, seaport, airport etc. Warehouses must also be able to adequately store an entire range of materials needed, as well as being flexible enough to deal with variations in stock levels and give secure storage of the various needs of differing goods e.g. warehouses meant of preservation of perishable items, like fruit and vegetables, should have cold storage facilities. Warehousing in its most basic form is simply holding goods until they are required, where the functions are to receive the goods from a source, once identified and sorted they can be put aside / stored until needed. Upon being required, the goods are then picked from the storage area and then shipped to the appropriate user. Additionally, warehouses may break bulk stocks down into smaller orders to tranship goods, to consolidate and complete order activities for other various </w:t>
            </w:r>
            <w:r>
              <w:rPr>
                <w:rFonts w:ascii="Arial" w:hAnsi="Arial" w:cs="Arial"/>
                <w:sz w:val="24"/>
                <w:szCs w:val="24"/>
              </w:rPr>
              <w:lastRenderedPageBreak/>
              <w:t>dependant locations. All necessary activities must be done efficiently (with low cost giving high customer services) making sure that the controlling of all the movement of goods is carried out effectively and without errors, whilst achieving high productivity and utilisation of resources. Goods are to be kept in a good condition with minimal damage and rotation of stock, where they can be placed in the proper arrangement to protect them from sunlight, rain, wind, dust, moisture, pests etc. There also ought to be round the clock security to avoid theft of goods, and safe working conditions in</w:t>
            </w:r>
            <w:r w:rsidRPr="00445295">
              <w:rPr>
                <w:rFonts w:ascii="Arial" w:hAnsi="Arial" w:cs="Arial"/>
                <w:sz w:val="24"/>
                <w:szCs w:val="24"/>
              </w:rPr>
              <w:t xml:space="preserve"> compliance with regulations. These aims and functions help to maximise the effective use of warehouse resources, whilst satisfying customer requirements.</w:t>
            </w:r>
            <w:r>
              <w:rPr>
                <w:rFonts w:ascii="Arial" w:hAnsi="Arial" w:cs="Arial"/>
                <w:sz w:val="24"/>
                <w:szCs w:val="24"/>
              </w:rPr>
              <w:t xml:space="preserve"> </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numPr>
                <w:ilvl w:val="0"/>
                <w:numId w:val="12"/>
              </w:numPr>
              <w:spacing w:after="160" w:line="360" w:lineRule="auto"/>
              <w:jc w:val="both"/>
              <w:rPr>
                <w:rFonts w:ascii="Arial" w:hAnsi="Arial" w:cs="Arial"/>
                <w:sz w:val="24"/>
                <w:szCs w:val="24"/>
              </w:rPr>
            </w:pPr>
            <w:r w:rsidRPr="00F72757">
              <w:rPr>
                <w:rFonts w:ascii="Arial" w:hAnsi="Arial" w:cs="Arial"/>
                <w:sz w:val="24"/>
                <w:szCs w:val="24"/>
              </w:rPr>
              <w:t>The difference between a public and private warehouse is that a private warehouse is operated by a company who owns the product being stored in a facility that is either owned or leased by themselves. Giving the company direct control and clear visibility of their product until the customer takes possession or delivery, thus allowing the company to integrate their warehousing function more readily into its wider logistics activities. Private warehouses are very high investment costs, but lower unit operating costs and are usually owned and operated by large manufactur</w:t>
            </w:r>
            <w:r>
              <w:rPr>
                <w:rFonts w:ascii="Arial" w:hAnsi="Arial" w:cs="Arial"/>
                <w:sz w:val="24"/>
                <w:szCs w:val="24"/>
              </w:rPr>
              <w:t>ers, co</w:t>
            </w:r>
            <w:r w:rsidRPr="00F72757">
              <w:rPr>
                <w:rFonts w:ascii="Arial" w:hAnsi="Arial" w:cs="Arial"/>
                <w:sz w:val="24"/>
                <w:szCs w:val="24"/>
              </w:rPr>
              <w:t>r</w:t>
            </w:r>
            <w:r>
              <w:rPr>
                <w:rFonts w:ascii="Arial" w:hAnsi="Arial" w:cs="Arial"/>
                <w:sz w:val="24"/>
                <w:szCs w:val="24"/>
              </w:rPr>
              <w:t>por</w:t>
            </w:r>
            <w:r w:rsidRPr="00F72757">
              <w:rPr>
                <w:rFonts w:ascii="Arial" w:hAnsi="Arial" w:cs="Arial"/>
                <w:sz w:val="24"/>
                <w:szCs w:val="24"/>
              </w:rPr>
              <w:t xml:space="preserve">ations etc., as they are much better equipped to generate enough capital to build / buy and run a warehouse with the likes of the cost of hiring and training employees, purchasing of material handling equipment etc. For instance, Walmart has the funds available to have their own warehouses, enabling them to keep its revenue in-house from the initial supply to the process of distribution. Companies with private warehouses are most likely to provide marketing advantages over other businesses by raising customer perceptions of their responsiveness and stability. Public warehouses are operated independently by businesses offering a wide range of ‘for hire’ services; where they charge companies who utilise these facilities a basic fee for handling and storage in which some are specialised to deal with specific items or functions either on a long or short term basis. There are numerous different types of public warehouses such as cold stores, bulk storage, bonded warehouses, tankers and speciality stores which have small fixed costs but potentially high variable costs. There is little or no control over the </w:t>
            </w:r>
            <w:r w:rsidRPr="00F72757">
              <w:rPr>
                <w:rFonts w:ascii="Arial" w:hAnsi="Arial" w:cs="Arial"/>
                <w:sz w:val="24"/>
                <w:szCs w:val="24"/>
              </w:rPr>
              <w:lastRenderedPageBreak/>
              <w:t>management for companies who use public warehouses, however flexibility is particularly high, and it is simple enough if required to end the arrangement between the storing facility and company.</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The advantages of public warehouses are that they enable user companies to  avoid big capital investments as there is no need for the leasing of a building, material handling, hiring / training personnel etc., assisting them if they so wish to expand or enter new markets. They are usually strategically positioned with various locations being readily available across wide geographical regions where user companies benefit from public warehouses advanced equipment and technology such as sophisticated management systems, inventory management / tracking, highly automated fulfilment process, customisable racking systems etc. This up to date technology is complimented by highly trained staff who expertly provide a broad range of logistics services, thus affording the ability to supply skills and knowledge that a company may not have internally and furthermore removes risk from dated technology and dated practises. (Which is ideal for businesses who have little space, and may also may not have adequate staff to deal with the functions related to the storage and / or distribution of the inventory).  Most public warehouses have special features which make them unique i.e. temperature control, (cooling, and cold storage), crane capabilities, dedicated docking areas, security service around the clock etc., and since the user company doesn’t own the property it is not subjected to taxes, which can be substantial. </w:t>
            </w:r>
            <w:r w:rsidRPr="00301167">
              <w:rPr>
                <w:rFonts w:ascii="Arial" w:hAnsi="Arial" w:cs="Arial"/>
                <w:sz w:val="24"/>
                <w:szCs w:val="24"/>
              </w:rPr>
              <w:t>Public warehousing offers flexibility as companies only pay for space and services they use and it is easy to change the location, size and number of facilities, allowing them to quickly respond to supplier, customer and seasonal demands. It can also offer significant economies of scale to lessen warehouse costs, as the volume for each customer is leveraged with that of other warehouse users, and loads can also be consolidated with other companies to decrease transport costs</w:t>
            </w:r>
            <w:r>
              <w:rPr>
                <w:rFonts w:ascii="Arial" w:hAnsi="Arial" w:cs="Arial"/>
                <w:sz w:val="24"/>
                <w:szCs w:val="24"/>
              </w:rPr>
              <w:t>.</w:t>
            </w:r>
            <w:r w:rsidRPr="00301167">
              <w:rPr>
                <w:rFonts w:ascii="Arial" w:hAnsi="Arial" w:cs="Arial"/>
                <w:sz w:val="24"/>
                <w:szCs w:val="24"/>
              </w:rPr>
              <w:t xml:space="preserve"> </w:t>
            </w:r>
            <w:r>
              <w:rPr>
                <w:rFonts w:ascii="Arial" w:hAnsi="Arial" w:cs="Arial"/>
                <w:sz w:val="24"/>
                <w:szCs w:val="24"/>
              </w:rPr>
              <w:t>Additionally</w:t>
            </w:r>
            <w:r w:rsidRPr="00301167">
              <w:rPr>
                <w:rFonts w:ascii="Arial" w:hAnsi="Arial" w:cs="Arial"/>
                <w:sz w:val="24"/>
                <w:szCs w:val="24"/>
              </w:rPr>
              <w:t xml:space="preserve"> time</w:t>
            </w:r>
            <w:r>
              <w:rPr>
                <w:rFonts w:ascii="Arial" w:hAnsi="Arial" w:cs="Arial"/>
                <w:sz w:val="24"/>
                <w:szCs w:val="24"/>
              </w:rPr>
              <w:t xml:space="preserve"> may also be reduced that is</w:t>
            </w:r>
            <w:r w:rsidRPr="00301167">
              <w:rPr>
                <w:rFonts w:ascii="Arial" w:hAnsi="Arial" w:cs="Arial"/>
                <w:sz w:val="24"/>
                <w:szCs w:val="24"/>
              </w:rPr>
              <w:t xml:space="preserve"> allotted for deliveries, which in turn improves customer service and so leads to increased customer loyalty / support. </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Manual warehouses carry out the handling of materials by hand, where </w:t>
            </w:r>
            <w:r>
              <w:rPr>
                <w:rFonts w:ascii="Arial" w:hAnsi="Arial" w:cs="Arial"/>
                <w:sz w:val="24"/>
                <w:szCs w:val="24"/>
              </w:rPr>
              <w:lastRenderedPageBreak/>
              <w:t>workers move the goods with the assistance of devices that are non-powered such as trolleys, pallet lifters etc., either to or from storage areas which are normally shelves, bins, or in some instances floor pallets. The manual system is one of the most common and frequent methods of material movement in warehousing, especially when items are small and light enough to lift (do not weigh more than 20kg) and the stocks are in close by locations so as to reduce the time and distance travelled for to retrieve and put away materials. Shelves / bins etc. must be accessible and ought to be in the region between shoulder and knee height without excessive forward reach (safety compliant ladders where / if required may also be used.) so as to minimise the risk of injury to workers. Care must also be taken not to mix different stock keeping units into the same single bin locations, as this will ultimately lead to a reduction in picking productivity when workers waste unnecessary time identifying the correct item to be picked. Medical supplies at regional and district levels where they are often attached to a hospital which they also serve are a typical example of a manual warehouse.</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numPr>
                <w:ilvl w:val="0"/>
                <w:numId w:val="12"/>
              </w:numPr>
              <w:spacing w:after="160" w:line="360" w:lineRule="auto"/>
              <w:jc w:val="both"/>
              <w:rPr>
                <w:rFonts w:ascii="Arial" w:hAnsi="Arial" w:cs="Arial"/>
                <w:sz w:val="24"/>
                <w:szCs w:val="24"/>
              </w:rPr>
            </w:pPr>
            <w:r w:rsidRPr="00BF28BE">
              <w:rPr>
                <w:rFonts w:ascii="Arial" w:hAnsi="Arial" w:cs="Arial"/>
                <w:sz w:val="24"/>
                <w:szCs w:val="24"/>
              </w:rPr>
              <w:t>Automated warehouses are facilities that employ automated systems which</w:t>
            </w:r>
            <w:r>
              <w:rPr>
                <w:rFonts w:ascii="Arial" w:hAnsi="Arial" w:cs="Arial"/>
                <w:sz w:val="24"/>
                <w:szCs w:val="24"/>
              </w:rPr>
              <w:t xml:space="preserve"> include conveyor belts, chains, pulleys and robots to store and move items with the help of the latest software technology which records material locations and manages all movements within the entire warehouse. For instance, items are tagged to allow them to be located by computer and inventory is continuously updated as they move in and out, and around the warehouse. Automation creates a more efficient use of space by utilising narrow aisles up to about 40m in height, giving an elevated density of materials and reducing the distances moved. The equipment can mechanically choose materials and place them into storage such as high speed stacker cranes, which arrive at any point in narrow aisles swiftly, selecting the best location on the basis of available space and inventory rotation needs, and can then retrieve materials when they are needed. Industrial robots can be used to move materials between diverse types of equipment and can automatically pick and fill orders, preparing them for shipment where they can also send them through machinery to seal the order, add shipping stickers and route it to another destination for pick-up. </w:t>
            </w:r>
            <w:r>
              <w:rPr>
                <w:rFonts w:ascii="Arial" w:hAnsi="Arial" w:cs="Arial"/>
                <w:sz w:val="24"/>
                <w:szCs w:val="24"/>
              </w:rPr>
              <w:lastRenderedPageBreak/>
              <w:t xml:space="preserve">Automated warehouses are expensive to set up, along with long term maintenance repair expenses and they are normally only actually worthwhile for large companies that can ship large volumes of goods. E.g. Amazon, Nike, Ikea etc. Companies must also take into account physical characteristics of loads, i.e. size, weight etc., which will help them to identify the type of warehouse structure that is required, along with throughput data such as the number of pallet movements, picking requirements and how quickly they can respond to demands etc. This will enable companies to make informed choices about the kind of automated systems that would benefit them. If the correct automated system is in place, it can increase throughput productivity, reduce reliance on labour and ensure fast and accurate deliveries. </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The main materials used for packaging are; </w:t>
            </w:r>
            <w:r>
              <w:rPr>
                <w:rFonts w:ascii="Arial" w:hAnsi="Arial" w:cs="Arial"/>
                <w:b/>
                <w:sz w:val="24"/>
                <w:szCs w:val="24"/>
              </w:rPr>
              <w:t>G</w:t>
            </w:r>
            <w:r w:rsidRPr="00BC0102">
              <w:rPr>
                <w:rFonts w:ascii="Arial" w:hAnsi="Arial" w:cs="Arial"/>
                <w:b/>
                <w:sz w:val="24"/>
                <w:szCs w:val="24"/>
              </w:rPr>
              <w:t>lass</w:t>
            </w:r>
            <w:r>
              <w:rPr>
                <w:rFonts w:ascii="Arial" w:hAnsi="Arial" w:cs="Arial"/>
                <w:b/>
                <w:sz w:val="24"/>
                <w:szCs w:val="24"/>
              </w:rPr>
              <w:t xml:space="preserve"> </w:t>
            </w:r>
            <w:r>
              <w:rPr>
                <w:rFonts w:ascii="Arial" w:hAnsi="Arial" w:cs="Arial"/>
                <w:sz w:val="24"/>
                <w:szCs w:val="24"/>
              </w:rPr>
              <w:t xml:space="preserve">– which is comparatively expensive, hard to make and fragile but simple to use, re-use and re-process and is widely used across varying industries especially for consumable goods such as alcohol, soft drinks etc., as well as preserving foods like jams and pickles. </w:t>
            </w:r>
            <w:r>
              <w:rPr>
                <w:rFonts w:ascii="Arial" w:hAnsi="Arial" w:cs="Arial"/>
                <w:b/>
                <w:sz w:val="24"/>
                <w:szCs w:val="24"/>
              </w:rPr>
              <w:t xml:space="preserve">Plastic </w:t>
            </w:r>
            <w:r>
              <w:rPr>
                <w:rFonts w:ascii="Arial" w:hAnsi="Arial" w:cs="Arial"/>
                <w:sz w:val="24"/>
                <w:szCs w:val="24"/>
              </w:rPr>
              <w:t xml:space="preserve">– is light, strong and simple to clean but can be costly and hard to create or re-use. It is one of the most difficult materials to dispose of as it degrades slowly with almost 10% of our rubbish consisting of different types of plastic. </w:t>
            </w:r>
            <w:r>
              <w:rPr>
                <w:rFonts w:ascii="Arial" w:hAnsi="Arial" w:cs="Arial"/>
                <w:b/>
                <w:sz w:val="24"/>
                <w:szCs w:val="24"/>
              </w:rPr>
              <w:t xml:space="preserve">Cardboard </w:t>
            </w:r>
            <w:r>
              <w:rPr>
                <w:rFonts w:ascii="Arial" w:hAnsi="Arial" w:cs="Arial"/>
                <w:sz w:val="24"/>
                <w:szCs w:val="24"/>
              </w:rPr>
              <w:t xml:space="preserve">– is light, </w:t>
            </w:r>
            <w:r w:rsidRPr="00BC0102">
              <w:rPr>
                <w:rFonts w:ascii="Arial" w:hAnsi="Arial" w:cs="Arial"/>
                <w:sz w:val="24"/>
                <w:szCs w:val="24"/>
              </w:rPr>
              <w:t>inexpensive and highly</w:t>
            </w:r>
            <w:r>
              <w:rPr>
                <w:rFonts w:ascii="Arial" w:hAnsi="Arial" w:cs="Arial"/>
                <w:sz w:val="24"/>
                <w:szCs w:val="24"/>
              </w:rPr>
              <w:t xml:space="preserve"> recyclable, but it does have poor strength and durability. It is normally used in the form of boxes and sheet corrugated. </w:t>
            </w:r>
            <w:r>
              <w:rPr>
                <w:rFonts w:ascii="Arial" w:hAnsi="Arial" w:cs="Arial"/>
                <w:b/>
                <w:sz w:val="24"/>
                <w:szCs w:val="24"/>
              </w:rPr>
              <w:t xml:space="preserve">Wood </w:t>
            </w:r>
            <w:r>
              <w:rPr>
                <w:rFonts w:ascii="Arial" w:hAnsi="Arial" w:cs="Arial"/>
                <w:sz w:val="24"/>
                <w:szCs w:val="24"/>
              </w:rPr>
              <w:t xml:space="preserve">– offers good protection, good stacking characteristics, strength and rigidity, and can be re-used. They can be used in the form of boxes, crates, barrels etc. However, they are weighty, bulky and tricky to clean. Also, due to the risk of introducing and spreading tree pests, strict controls on wood packaging both for imports and exports are enforced. </w:t>
            </w:r>
            <w:r>
              <w:rPr>
                <w:rFonts w:ascii="Arial" w:hAnsi="Arial" w:cs="Arial"/>
                <w:b/>
                <w:sz w:val="24"/>
                <w:szCs w:val="24"/>
              </w:rPr>
              <w:t xml:space="preserve">Metal </w:t>
            </w:r>
            <w:r>
              <w:rPr>
                <w:rFonts w:ascii="Arial" w:hAnsi="Arial" w:cs="Arial"/>
                <w:sz w:val="24"/>
                <w:szCs w:val="24"/>
              </w:rPr>
              <w:t>– is strong and tough but weighty and can be quite expensive to make. It is typically used for canned goods such as foodstuffs, paint etc.</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spacing w:line="360" w:lineRule="auto"/>
              <w:jc w:val="both"/>
              <w:rPr>
                <w:rFonts w:ascii="Arial" w:hAnsi="Arial" w:cs="Arial"/>
                <w:b/>
                <w:sz w:val="24"/>
                <w:szCs w:val="24"/>
              </w:rPr>
            </w:pPr>
            <w:r w:rsidRPr="00C70B89">
              <w:rPr>
                <w:rFonts w:ascii="Arial" w:hAnsi="Arial" w:cs="Arial"/>
                <w:b/>
                <w:sz w:val="24"/>
                <w:szCs w:val="24"/>
              </w:rPr>
              <w:t>2</w:t>
            </w:r>
          </w:p>
          <w:p w:rsidR="00EE2086" w:rsidRDefault="00EE2086" w:rsidP="00EE2086">
            <w:pPr>
              <w:pStyle w:val="ListParagraph"/>
              <w:spacing w:line="360" w:lineRule="auto"/>
              <w:jc w:val="both"/>
              <w:rPr>
                <w:rFonts w:ascii="Arial" w:hAnsi="Arial" w:cs="Arial"/>
                <w:sz w:val="24"/>
                <w:szCs w:val="24"/>
              </w:rPr>
            </w:pPr>
            <w:r>
              <w:rPr>
                <w:rFonts w:ascii="Arial" w:hAnsi="Arial" w:cs="Arial"/>
                <w:sz w:val="24"/>
                <w:szCs w:val="24"/>
              </w:rPr>
              <w:t xml:space="preserve">Despite the different types of warehouses i.e. private, public, or whether they are manual, mechanised, automated etc., most have a fundamental set of activities in common which are receiving procured materials and items from upstream sellers where they are firstly safely unloaded from delivery vehicles, </w:t>
            </w:r>
            <w:r>
              <w:rPr>
                <w:rFonts w:ascii="Arial" w:hAnsi="Arial" w:cs="Arial"/>
                <w:sz w:val="24"/>
                <w:szCs w:val="24"/>
              </w:rPr>
              <w:lastRenderedPageBreak/>
              <w:t xml:space="preserve">either at a loading dock or other designated receiving points (in some instances the seal of the vehicle is inspected to see if it is intact upon where the load is either accepted or refused). Goods being received can range from incoming raw materials and components, to products ready for retailers’ store shelves. And the receiving dock is generally the first step in the warehouse process, where a company can begin to ensure an efficient warehouse, as it is here the beginning of the handling of goods takes place. Receiving personnel check the goods against suppliers’ delivery documents (i.e. packing slip, purchase order, bill of lading etc.) once the goods have been unloaded from the vehicle to confirm correct quantity, quality and that no damage has occurred. In the event that goods are received damaged, the receiving department shall hold the goods for further action, as all discrepancies must be noted on the receiving transaction and appropriately resolved with supplier. Receipt and inspection is a critical central point and if these functions are performed accurately, any existing discrepancies about what is ordered and received will be uncovered and errors can easily be corrected at the time, instead of later on when the cost to rectify them is certain to be higher. Once the essential checks on quality, quantity and condition of incoming goods have been verified as satisfactory, the goods are now identified / sorted since they can arrive in a variety of configurations where sometimes for example they are all shrink wrapped on pallets and can be moved into the warehouse without anyone having to break down the pallet, or repack the items. On the other hand, they may have to be repacked onto pallets or into storage containers, or when items are being returned they will need to be separated from other items in the delivery and packed in an appropriate container so it is clearly identified as a return. Incoming goods are normally labelled (usually with barcodes) so they can be recognised. Some companies supply their vendors with these labels, so as incoming goods receiving activity can be more accurate / faster, benefitting both supplier and buyer e.g. materials are available for use sooner and information can be provided to accounting much more swiftly enabling payments to be made more speedily to the supplier. Having completed the receiving, goods are now ready to be stored in a holding location where the recording of the location, quantity and updating of storage records of a company’s system are carried out so that products can </w:t>
            </w:r>
            <w:r>
              <w:rPr>
                <w:rFonts w:ascii="Arial" w:hAnsi="Arial" w:cs="Arial"/>
                <w:sz w:val="24"/>
                <w:szCs w:val="24"/>
              </w:rPr>
              <w:lastRenderedPageBreak/>
              <w:t xml:space="preserve">be found easily when they are needed. The moving of goods to a mass storage area and holding them in stock, involves efficiently utilising space with proper protections until required (although in some cases the goods may go directly to production). Bulky pallets can be lined up in rows in storage lanes, and pallets of the same product can be stacked on top if safe to do so. Pallet racking and / or shelving in rows can be utilised / installed, which consists of at least three levels of full pallet storage at the ground, eye and high levels, so long as there is sufficient height. It is also essential to adhere to safety procedures with regards to proper maintenance and training of equipment e.g. fork lifts, safe stacking, complying with maximum load capacities in storage racks, keeping aisles free of obstruction etc. When goods are required for a customer they are moved from the mass storage area to a smaller picking store where an order picking list is used to determine what items are to be picked and where the items ought to be stored (issues such as first in first out should also be considered). Order picking is normally the most labour intensive and costly activity in a warehouse and costs savings can be made by minimising the travel distances through allocation of the most popular items near input / output points in the warehouse and slotting related stock keeping units together. At the smaller picking store selected goods for a customer order of individual items or assortments are packaged if necessary (packaging serves to protect and promote merchandise). Packaging goods after picking an order gives more flexibility in the use of on-hand inventory, where individual items are available for any packing configurations right up to the time of need. Packaged goods can now be moved to a marshalling area where they can be sorted / assembled into vehicle loads for shipment. Shipping is the last sequence in warehouse operations, and it is here that the final steps are taken to prepare orders for shipment via the requested mode of transit. Loads are weighed to determine shipping charges and information is created to control the organisation of loads with shipping documents such as packing lists, address labels, bills of lading etc. Collating several items into a single unit load (unitising) will make the loading of trucks easier as it is simpler to move standard loads than it is to shift a variety of different shapes and sizes. Prior to loading the goods onto an outbound truck, a final check of the order should be carried out to make sure that it is complete, corresponds with </w:t>
            </w:r>
            <w:r>
              <w:rPr>
                <w:rFonts w:ascii="Arial" w:hAnsi="Arial" w:cs="Arial"/>
                <w:sz w:val="24"/>
                <w:szCs w:val="24"/>
              </w:rPr>
              <w:lastRenderedPageBreak/>
              <w:t xml:space="preserve">the paperwork and is free of any damage. If there are no issues, then the customer’s order can be safely loaded onto the delivery vehicle which should be backed onto the correct shipping dock (the loading of trucks in many instances is a carriers’ responsibility). The order can now be dispatched and an invoice can be sent to the buyer and at the same time various inventory and financial records are updated. A warehouses’ role in long term storage has now decreased as organisations now try to shift materials quickly through their supply chain. They are now mostly used as staging points that incorporates numerous activities such as cross docking, order fulfilment, labelling and packaging, along with whatever services that are necessary to complete the order cycle including order processing, order preparation, shipping, receiving, transportation, returned goods processing and performance measurement. All of this has the benefits of reducing stocks and giving more flexibility to cater for sudden changes in consumer demand, which provides outstanding service to its customers. </w:t>
            </w:r>
          </w:p>
          <w:p w:rsidR="00EE2086" w:rsidRDefault="00EE2086" w:rsidP="00EE2086">
            <w:pPr>
              <w:pStyle w:val="ListParagraph"/>
              <w:spacing w:line="360" w:lineRule="auto"/>
              <w:jc w:val="both"/>
              <w:rPr>
                <w:rFonts w:ascii="Arial" w:hAnsi="Arial" w:cs="Arial"/>
                <w:sz w:val="24"/>
                <w:szCs w:val="24"/>
              </w:rPr>
            </w:pPr>
          </w:p>
          <w:p w:rsidR="00EE2086" w:rsidRPr="008D0BFC" w:rsidRDefault="00EE2086" w:rsidP="00EE2086">
            <w:pPr>
              <w:pStyle w:val="ListParagraph"/>
              <w:spacing w:line="360" w:lineRule="auto"/>
              <w:jc w:val="both"/>
              <w:rPr>
                <w:rFonts w:ascii="Arial" w:hAnsi="Arial" w:cs="Arial"/>
                <w:b/>
                <w:sz w:val="24"/>
                <w:szCs w:val="24"/>
              </w:rPr>
            </w:pPr>
            <w:r w:rsidRPr="008D0BFC">
              <w:rPr>
                <w:rFonts w:ascii="Arial" w:hAnsi="Arial" w:cs="Arial"/>
                <w:b/>
                <w:sz w:val="24"/>
                <w:szCs w:val="24"/>
              </w:rPr>
              <w:t>3</w:t>
            </w:r>
          </w:p>
          <w:p w:rsidR="00EE2086" w:rsidRDefault="00EE2086" w:rsidP="00EE2086">
            <w:pPr>
              <w:pStyle w:val="ListParagraph"/>
              <w:spacing w:line="360" w:lineRule="auto"/>
              <w:jc w:val="both"/>
              <w:rPr>
                <w:rFonts w:ascii="Arial" w:hAnsi="Arial" w:cs="Arial"/>
                <w:sz w:val="24"/>
                <w:szCs w:val="24"/>
              </w:rPr>
            </w:pPr>
            <w:r>
              <w:rPr>
                <w:rFonts w:ascii="Arial" w:hAnsi="Arial" w:cs="Arial"/>
                <w:sz w:val="24"/>
                <w:szCs w:val="24"/>
              </w:rPr>
              <w:t xml:space="preserve">With an organisation having to  make decisions on long standing commitments, which require substantial investments of both money and effort that also have an overall impact on the cost and competence of immediate operations, the general layout of a warehouse firstly ought to have its objectives aligned with the overall strategy of the organisation. These objectives for example may be reducing warehousing costs, providing maximum customer service or more specifically maximising warehousing space, providing maximum flexibility, increasing efficiency without increasing resources etc. Once detailed information has been collected, an analysis can commence on current / projected data on warehouse activities which are typically divided into areas to support everyday processes such as receiving, reserve storage, forward pick, assembly / special handling lines, quality / inspection area and shipping supported by other considerations like material handling equipment, process flows, type and styles of racking equipment, special handling requirements and personnel. Collecting this operations data is often the first step in designing the general layout of a warehouse, as an organisation can use the data to examine the volume of receipts and </w:t>
            </w:r>
            <w:r>
              <w:rPr>
                <w:rFonts w:ascii="Arial" w:hAnsi="Arial" w:cs="Arial"/>
                <w:sz w:val="24"/>
                <w:szCs w:val="24"/>
              </w:rPr>
              <w:lastRenderedPageBreak/>
              <w:t xml:space="preserve">shipments to determine how much is inbound and outbound along with the characteristics of those shipments. Additionally they may also add safety stock to the throughput information in order to accommodate fluctuating inventory levels, and determine how often they receive orders that are palletised and ready for put away, versus shipments that need to be sorted and re-stacked. Regardless of the level of complexity, there is no getting away from the fact that good analysis brings good design, and it is also important that the design of the building has long term flexibility as the internal layout is most likely to be changed over the course of time to accommodate new product lines and to implement new warehouse technologies. It is therefore worthwhile in the long run to invest the time to optimise the layout of the site and buildings, as it is dictated by the type of warehousing operation with the need to achieve an efficient flow of goods in to and out of the facility. Identifying the appropriate amount of space for the major functions in the warehouse (i.e. goods in, main store, order picking, marshalling, </w:t>
            </w:r>
            <w:r w:rsidRPr="00C20E34">
              <w:rPr>
                <w:rFonts w:ascii="Arial" w:hAnsi="Arial" w:cs="Arial"/>
                <w:sz w:val="24"/>
                <w:szCs w:val="24"/>
              </w:rPr>
              <w:t xml:space="preserve">and goods out) will allow movements to take place in a logically sequenced flow, where there will be minimum distance travelled from receiving docks to storage areas and shipping docks, thus avoiding extra handling, cross travel or bottlenecks. For instance, goods in the main storage area that are ordered frequently should be placed close together near the front, whilst those ordered less frequently and are slow movers be placed further away in the rear. Shipping and receiving areas ought to have sufficient number of docks to handle volume and are best kept separate to prevent any improper staging of goods. Floor flatness and levelness are critical, especially for a high ceilinged space and safe operation of high lifting equipment. Poorly designed floors will increase wear and tear on material handling equipment resulting in higher maintenance charges, plus potential damage to stock. The roof height is a major consideration if an organisation needs to install multi-vertical storage racking. The exact positioning of racking and shelving has to be developed to insure that everything will fit when implemented and it is also necessary to factor in obstructions such as overhead pipes, lighting, building columns in the most advantageous way possible. Using high level storage reduces the overall area and utilising spare roof space for overhead movement of materials can maximise space efficiency. Racking designs are numerous and </w:t>
            </w:r>
            <w:r w:rsidRPr="00C20E34">
              <w:rPr>
                <w:rFonts w:ascii="Arial" w:hAnsi="Arial" w:cs="Arial"/>
                <w:sz w:val="24"/>
                <w:szCs w:val="24"/>
              </w:rPr>
              <w:lastRenderedPageBreak/>
              <w:t>vary with the type of industries and nature of stock, where there is shelving, binning or a combination of bulk stock and forward pick face, or highly automated racking designs. Racking should be erected to allow movements in straight lines on one floor, with the right amount of space for aisles and being as narrow as possible to reduce the working space , but wide enough for equipment. How narrow the aisle will depend upon whether an organisation invests or needs the higher priced equipment required for use in narrow aisles, along with the safety of operating such equipment in a narrow aisle environment. Material handling equipment i.e. automated retrieval systems, conveyors, counterbalance lift trucks,</w:t>
            </w:r>
            <w:r>
              <w:rPr>
                <w:rFonts w:ascii="Arial" w:hAnsi="Arial" w:cs="Arial"/>
                <w:sz w:val="24"/>
                <w:szCs w:val="24"/>
              </w:rPr>
              <w:t xml:space="preserve"> reach trucks,</w:t>
            </w:r>
            <w:r w:rsidRPr="00C20E34">
              <w:rPr>
                <w:rFonts w:ascii="Arial" w:hAnsi="Arial" w:cs="Arial"/>
                <w:sz w:val="24"/>
                <w:szCs w:val="24"/>
              </w:rPr>
              <w:t xml:space="preserve"> narrow aisle trucks etc. are specified on rack design, coupled with pallet design, nature of cargo, weight, and the warehouse layout etc. Aisles and gangways need to be properly designed to have enough width for movement of people and equipment, ideally having separate doors for people on foot and for fork lifts etc. Adequate space must also be provided for on-site truck manoeuvring, truck storage (if an organisation owns its own fleet) and being able to facilitate business growth with regards to more space being needed to accommodate such things as offices (preferably outside the main warehouse area), future loading docks, trucks, car parking for employees etc. All of this will help to achieve the goal of a general layout of a warehouse, by optimising warehousing functions and achieving maximum efficiency of space utilization. There are 4 types of stores layout which are; inverted T, cross flow, corner warehouse flow and through flow. An example of the through flow layout design is shown in diagram below;</w:t>
            </w:r>
          </w:p>
          <w:p w:rsidR="00EE2086" w:rsidRDefault="00EE2086" w:rsidP="00EE2086">
            <w:pPr>
              <w:pStyle w:val="ListParagraph"/>
              <w:spacing w:line="360" w:lineRule="auto"/>
              <w:jc w:val="both"/>
              <w:rPr>
                <w:rFonts w:ascii="Arial" w:hAnsi="Arial" w:cs="Arial"/>
                <w:sz w:val="24"/>
                <w:szCs w:val="24"/>
              </w:rPr>
            </w:pPr>
          </w:p>
          <w:p w:rsidR="00EE2086" w:rsidRDefault="00EE2086" w:rsidP="00EE2086">
            <w:pPr>
              <w:pStyle w:val="ListParagraph"/>
              <w:spacing w:line="360" w:lineRule="auto"/>
              <w:jc w:val="both"/>
              <w:rPr>
                <w:rFonts w:ascii="Arial" w:hAnsi="Arial" w:cs="Arial"/>
                <w:sz w:val="24"/>
                <w:szCs w:val="24"/>
              </w:rPr>
            </w:pPr>
          </w:p>
          <w:p w:rsidR="00EE2086" w:rsidRPr="00F3223D" w:rsidRDefault="00EE2086" w:rsidP="00EE2086">
            <w:pPr>
              <w:pStyle w:val="ListParagraph"/>
              <w:spacing w:line="360" w:lineRule="auto"/>
              <w:jc w:val="both"/>
              <w:rPr>
                <w:rFonts w:ascii="Arial" w:hAnsi="Arial" w:cs="Arial"/>
                <w:sz w:val="24"/>
                <w:szCs w:val="24"/>
              </w:rPr>
            </w:pPr>
          </w:p>
          <w:p w:rsidR="00EE2086" w:rsidRPr="00F7713A" w:rsidRDefault="00EE2086" w:rsidP="00EE2086">
            <w:pPr>
              <w:rPr>
                <w:rFonts w:ascii="Arial" w:hAnsi="Arial" w:cs="Arial"/>
                <w:b/>
                <w:color w:val="A6362A"/>
                <w:sz w:val="32"/>
                <w:szCs w:val="32"/>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38" type="#_x0000_t67" style="position:absolute;margin-left:207pt;margin-top:26.2pt;width:38.15pt;height:53.2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" adj="13861" fillcolor="#a6362a" strokecolor="#243f60 [1604]" strokeweight="2pt">
                  <w10:wrap anchorx="margin"/>
                </v:shape>
              </w:pict>
            </w:r>
            <w:r>
              <w:rPr>
                <w:rFonts w:ascii="Arial" w:hAnsi="Arial" w:cs="Arial"/>
                <w:b/>
                <w:color w:val="A6362A"/>
                <w:sz w:val="32"/>
                <w:szCs w:val="32"/>
              </w:rPr>
              <w:t xml:space="preserve">                                  </w:t>
            </w:r>
            <w:r w:rsidRPr="00F7713A">
              <w:rPr>
                <w:rFonts w:ascii="Arial" w:hAnsi="Arial" w:cs="Arial"/>
                <w:b/>
                <w:color w:val="A6362A"/>
                <w:sz w:val="32"/>
                <w:szCs w:val="32"/>
              </w:rPr>
              <w:t>INCOMING GOODS</w:t>
            </w:r>
          </w:p>
          <w:p w:rsidR="00EE2086" w:rsidRDefault="00EE2086" w:rsidP="00EE2086"/>
          <w:p w:rsidR="00EE2086" w:rsidRDefault="00EE2086" w:rsidP="00EE2086"/>
          <w:p w:rsidR="00EE2086" w:rsidRDefault="00EE2086" w:rsidP="00EE2086"/>
          <w:p w:rsidR="00EE2086" w:rsidRDefault="00EE2086" w:rsidP="00EE2086"/>
          <w:p w:rsidR="00EE2086" w:rsidRDefault="00EE2086" w:rsidP="00EE2086"/>
          <w:p w:rsidR="00EE2086" w:rsidRDefault="00EE2086" w:rsidP="00EE2086"/>
          <w:p w:rsidR="00EE2086" w:rsidRDefault="00EE2086" w:rsidP="00EE2086"/>
          <w:p w:rsidR="00EE2086" w:rsidRDefault="00EE2086" w:rsidP="00EE2086"/>
          <w:p w:rsidR="00EE2086" w:rsidRPr="00F35865" w:rsidRDefault="00EE2086" w:rsidP="00EE2086">
            <w:r>
              <w:rPr>
                <w:noProof/>
                <w:lang w:val="en-GB" w:eastAsia="en-GB"/>
              </w:rPr>
              <w:lastRenderedPageBreak/>
              <w:pict>
                <v:rect id="_x0000_s1039" style="position:absolute;margin-left:46.5pt;margin-top:10pt;width:374.25pt;height:247.5pt;z-index:-251642880"/>
              </w:pict>
            </w:r>
          </w:p>
          <w:p w:rsidR="00EE2086" w:rsidRPr="00F35865" w:rsidRDefault="00EE2086" w:rsidP="00EE2086">
            <w:r>
              <w:rPr>
                <w:noProof/>
              </w:rPr>
              <w:pict>
                <v:shape id="Snip Diagonal Corner Rectangle 9" o:spid="_x0000_s1037" style="position:absolute;margin-left:0;margin-top:.25pt;width:237.75pt;height:30.7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019425,390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" adj="-11796480,,5400" path="m,l2954336,r65089,65089l3019425,390525r,l65089,390525,,325436,,xe" fillcolor="#a7bfde [1620]" strokecolor="#4579b8 [3044]">
                  <v:fill color2="#e4ecf5 [500]" rotate="t" angle="180" colors="0 #a3c4ff;22938f #bfd5ff;1 #e5eeff" focus="100%" type="gradient"/>
                  <v:stroke joinstyle="miter"/>
                  <v:shadow on="t" color="black" opacity="24903f" origin=",.5" offset="0,.55556mm"/>
                  <v:formulas/>
                  <v:path arrowok="t" o:connecttype="custom" o:connectlocs="0,0;2954336,0;3019425,65089;3019425,390525;3019425,390525;65089,390525;0,325436;0,0" o:connectangles="0,0,0,0,0,0,0,0" textboxrect="0,0,3019425,390525"/>
                  <v:textbox>
                    <w:txbxContent>
                      <w:p w:rsidR="00EE2086" w:rsidRPr="000737C9" w:rsidRDefault="00EE2086" w:rsidP="00EE2086">
                        <w:pPr>
                          <w:jc w:val="center"/>
                          <w:rPr>
                            <w:b/>
                            <w:sz w:val="28"/>
                            <w:szCs w:val="28"/>
                          </w:rPr>
                        </w:pPr>
                        <w:r>
                          <w:rPr>
                            <w:b/>
                            <w:sz w:val="28"/>
                            <w:szCs w:val="28"/>
                          </w:rPr>
                          <w:t>STAGING AREA</w:t>
                        </w:r>
                      </w:p>
                    </w:txbxContent>
                  </v:textbox>
                  <w10:wrap anchorx="margin"/>
                </v:shape>
              </w:pict>
            </w:r>
          </w:p>
          <w:p w:rsidR="00EE2086" w:rsidRPr="00F35865" w:rsidRDefault="00EE2086" w:rsidP="00EE2086"/>
          <w:p w:rsidR="00EE2086" w:rsidRPr="00F35865" w:rsidRDefault="00EE2086" w:rsidP="00EE2086"/>
          <w:p w:rsidR="00EE2086" w:rsidRPr="00F35865" w:rsidRDefault="00EE2086" w:rsidP="00EE2086">
            <w:r>
              <w:rPr>
                <w:noProof/>
              </w:rPr>
              <w:pict>
                <v:shape id="Round Same Side Corner Rectangle 2" o:spid="_x0000_s1032" style="position:absolute;margin-left:60pt;margin-top:4.85pt;width:68.25pt;height:156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866775,1981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" adj="-11796480,,5400" path="m144465,l722310,v79786,,144465,64679,144465,144465l866775,1981200r,l,1981200r,l,144465c,64679,64679,,144465,xe" fillcolor="#fcf6f6 [181]" strokecolor="#795d9b [3047]">
                  <v:fill color2="#eccac9 [981]" rotate="t" colors="0 #fcf6f6;48497f #e3b0af;54395f #e3b0af;1 #eccbca" focus="100%" type="gradient"/>
                  <v:stroke joinstyle="miter"/>
                  <v:shadow on="t" color="black" opacity="24903f" origin=",.5" offset="0,.55556mm"/>
                  <v:formulas/>
                  <v:path arrowok="t" o:connecttype="custom" o:connectlocs="144465,0;722310,0;866775,144465;866775,1981200;866775,1981200;0,1981200;0,1981200;0,144465;144465,0" o:connectangles="0,0,0,0,0,0,0,0,0" textboxrect="0,0,866775,1981200"/>
                  <v:textbox>
                    <w:txbxContent>
                      <w:p w:rsidR="00EE2086" w:rsidRPr="006A7369" w:rsidRDefault="00EE2086" w:rsidP="00EE2086">
                        <w:pPr>
                          <w:jc w:val="center"/>
                          <w:rPr>
                            <w:rFonts w:ascii="Arial" w:hAnsi="Arial" w:cs="Arial"/>
                            <w:sz w:val="20"/>
                            <w:szCs w:val="20"/>
                          </w:rPr>
                        </w:pPr>
                        <w:r w:rsidRPr="006A7369">
                          <w:rPr>
                            <w:rFonts w:ascii="Arial" w:hAnsi="Arial" w:cs="Arial"/>
                            <w:sz w:val="20"/>
                            <w:szCs w:val="20"/>
                          </w:rPr>
                          <w:t>LOW</w:t>
                        </w:r>
                      </w:p>
                      <w:p w:rsidR="00EE2086" w:rsidRPr="006A7369" w:rsidRDefault="00EE2086" w:rsidP="00EE2086">
                        <w:pPr>
                          <w:jc w:val="center"/>
                          <w:rPr>
                            <w:rFonts w:ascii="Arial" w:hAnsi="Arial" w:cs="Arial"/>
                            <w:sz w:val="20"/>
                            <w:szCs w:val="20"/>
                          </w:rPr>
                        </w:pPr>
                        <w:r w:rsidRPr="006A7369">
                          <w:rPr>
                            <w:rFonts w:ascii="Arial" w:hAnsi="Arial" w:cs="Arial"/>
                            <w:sz w:val="20"/>
                            <w:szCs w:val="20"/>
                          </w:rPr>
                          <w:t>DEMAND</w:t>
                        </w:r>
                      </w:p>
                      <w:p w:rsidR="00EE2086" w:rsidRPr="006A7369" w:rsidRDefault="00EE2086" w:rsidP="00EE2086">
                        <w:pPr>
                          <w:jc w:val="center"/>
                          <w:rPr>
                            <w:rFonts w:ascii="Arial" w:hAnsi="Arial" w:cs="Arial"/>
                            <w:sz w:val="20"/>
                            <w:szCs w:val="20"/>
                          </w:rPr>
                        </w:pPr>
                        <w:r w:rsidRPr="006A7369">
                          <w:rPr>
                            <w:rFonts w:ascii="Arial" w:hAnsi="Arial" w:cs="Arial"/>
                            <w:sz w:val="20"/>
                            <w:szCs w:val="20"/>
                          </w:rPr>
                          <w:t>ITEMS</w:t>
                        </w:r>
                      </w:p>
                    </w:txbxContent>
                  </v:textbox>
                </v:shape>
              </w:pict>
            </w:r>
            <w:r>
              <w:rPr>
                <w:noProof/>
              </w:rPr>
              <w:pict>
                <v:shape id="Round Same Side Corner Rectangle 6" o:spid="_x0000_s1033" style="position:absolute;margin-left:133.5pt;margin-top:4.1pt;width:66pt;height:156pt;z-index:2516654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838200,1981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" adj="-11796480,,5400" path="m139703,l698497,v77156,,139703,62547,139703,139703l838200,1981200r,l,1981200r,l,139703c,62547,62547,,139703,xe" fillcolor="white [21]" strokecolor="#795d9b [3047]">
                  <v:fill color2="#c0504d [3205]" rotate="t" focusposition=".5,-52429f" focussize="" colors="0 white;22938f white;1 #c0504d" focus="100%" type="gradientRadial"/>
                  <v:stroke joinstyle="miter"/>
                  <v:shadow on="t" color="black" opacity="24903f" origin=",.5" offset="0,.55556mm"/>
                  <v:formulas/>
                  <v:path arrowok="t" o:connecttype="custom" o:connectlocs="139703,0;698497,0;838200,139703;838200,1981200;838200,1981200;0,1981200;0,1981200;0,139703;139703,0" o:connectangles="0,0,0,0,0,0,0,0,0" textboxrect="0,0,838200,1981200"/>
                  <v:textbox>
                    <w:txbxContent>
                      <w:p w:rsidR="00EE2086" w:rsidRDefault="00EE2086" w:rsidP="00EE2086">
                        <w:pPr>
                          <w:jc w:val="center"/>
                          <w:rPr>
                            <w:rFonts w:ascii="Arial" w:hAnsi="Arial" w:cs="Arial"/>
                            <w:sz w:val="20"/>
                            <w:szCs w:val="20"/>
                          </w:rPr>
                        </w:pPr>
                        <w:r>
                          <w:rPr>
                            <w:rFonts w:ascii="Arial" w:hAnsi="Arial" w:cs="Arial"/>
                            <w:sz w:val="20"/>
                            <w:szCs w:val="20"/>
                          </w:rPr>
                          <w:t xml:space="preserve">MEDIUM </w:t>
                        </w:r>
                      </w:p>
                      <w:p w:rsidR="00EE2086" w:rsidRDefault="00EE2086" w:rsidP="00EE2086">
                        <w:pPr>
                          <w:jc w:val="center"/>
                          <w:rPr>
                            <w:rFonts w:ascii="Arial" w:hAnsi="Arial" w:cs="Arial"/>
                            <w:sz w:val="20"/>
                            <w:szCs w:val="20"/>
                          </w:rPr>
                        </w:pPr>
                        <w:r>
                          <w:rPr>
                            <w:rFonts w:ascii="Arial" w:hAnsi="Arial" w:cs="Arial"/>
                            <w:sz w:val="20"/>
                            <w:szCs w:val="20"/>
                          </w:rPr>
                          <w:t>DEMAND</w:t>
                        </w:r>
                      </w:p>
                      <w:p w:rsidR="00EE2086" w:rsidRPr="006A7369" w:rsidRDefault="00EE2086" w:rsidP="00EE2086">
                        <w:pPr>
                          <w:jc w:val="center"/>
                          <w:rPr>
                            <w:rFonts w:ascii="Arial" w:hAnsi="Arial" w:cs="Arial"/>
                            <w:sz w:val="20"/>
                            <w:szCs w:val="20"/>
                          </w:rPr>
                        </w:pPr>
                        <w:r>
                          <w:rPr>
                            <w:rFonts w:ascii="Arial" w:hAnsi="Arial" w:cs="Arial"/>
                            <w:sz w:val="20"/>
                            <w:szCs w:val="20"/>
                          </w:rPr>
                          <w:t>ITEMS</w:t>
                        </w:r>
                      </w:p>
                    </w:txbxContent>
                  </v:textbox>
                </v:shape>
              </w:pict>
            </w:r>
            <w:r>
              <w:rPr>
                <w:noProof/>
              </w:rPr>
              <w:pict>
                <v:shape id="Round Same Side Corner Rectangle 7" o:spid="_x0000_s1034" style="position:absolute;margin-left:203.95pt;margin-top:4.1pt;width:66.75pt;height:156pt;z-index:25166643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coordsize="847725,1981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" adj="-11796480,,5400" path="m141290,l706435,v78032,,141290,63258,141290,141290l847725,1981200r,l,1981200r,l,141290c,63258,63258,,141290,xe" fillcolor="#b0413e [2853]" strokecolor="#795d9b [3047]">
                  <v:fill color2="#8a3331 [2245]" rotate="t" focusposition=".5,.5" focussize="" colors="0 #b1423f;15073f #b1423f;45220f #953735;63570f #8b3431" focus="100%" type="gradientRadial"/>
                  <v:stroke joinstyle="miter"/>
                  <v:shadow on="t" color="black" opacity="24903f" origin=",.5" offset="0,.55556mm"/>
                  <v:formulas/>
                  <v:path arrowok="t" o:connecttype="custom" o:connectlocs="141290,0;706435,0;847725,141290;847725,1981200;847725,1981200;0,1981200;0,1981200;0,141290;141290,0" o:connectangles="0,0,0,0,0,0,0,0,0" textboxrect="0,0,847725,1981200"/>
                  <v:textbox>
                    <w:txbxContent>
                      <w:p w:rsidR="00EE2086" w:rsidRDefault="00EE2086" w:rsidP="00EE2086">
                        <w:pPr>
                          <w:jc w:val="center"/>
                          <w:rPr>
                            <w:rFonts w:ascii="Arial" w:hAnsi="Arial" w:cs="Arial"/>
                            <w:sz w:val="20"/>
                            <w:szCs w:val="20"/>
                          </w:rPr>
                        </w:pPr>
                        <w:r w:rsidRPr="006A7369">
                          <w:rPr>
                            <w:rFonts w:ascii="Arial" w:hAnsi="Arial" w:cs="Arial"/>
                            <w:sz w:val="20"/>
                            <w:szCs w:val="20"/>
                          </w:rPr>
                          <w:t>HIGH</w:t>
                        </w:r>
                      </w:p>
                      <w:p w:rsidR="00EE2086" w:rsidRDefault="00EE2086" w:rsidP="00EE2086">
                        <w:pPr>
                          <w:jc w:val="center"/>
                          <w:rPr>
                            <w:rFonts w:ascii="Arial" w:hAnsi="Arial" w:cs="Arial"/>
                            <w:sz w:val="20"/>
                            <w:szCs w:val="20"/>
                          </w:rPr>
                        </w:pPr>
                        <w:r>
                          <w:rPr>
                            <w:rFonts w:ascii="Arial" w:hAnsi="Arial" w:cs="Arial"/>
                            <w:sz w:val="20"/>
                            <w:szCs w:val="20"/>
                          </w:rPr>
                          <w:t>DEMAND</w:t>
                        </w:r>
                      </w:p>
                      <w:p w:rsidR="00EE2086" w:rsidRPr="006A7369" w:rsidRDefault="00EE2086" w:rsidP="00EE2086">
                        <w:pPr>
                          <w:jc w:val="center"/>
                          <w:rPr>
                            <w:rFonts w:ascii="Arial" w:hAnsi="Arial" w:cs="Arial"/>
                            <w:sz w:val="20"/>
                            <w:szCs w:val="20"/>
                          </w:rPr>
                        </w:pPr>
                        <w:r>
                          <w:rPr>
                            <w:rFonts w:ascii="Arial" w:hAnsi="Arial" w:cs="Arial"/>
                            <w:sz w:val="20"/>
                            <w:szCs w:val="20"/>
                          </w:rPr>
                          <w:t>ITEMS</w:t>
                        </w:r>
                      </w:p>
                    </w:txbxContent>
                  </v:textbox>
                  <w10:wrap anchorx="margin"/>
                </v:shape>
              </w:pict>
            </w:r>
            <w:r>
              <w:rPr>
                <w:noProof/>
              </w:rPr>
              <w:pict>
                <v:shape id="Round Same Side Corner Rectangle 4" o:spid="_x0000_s1035" style="position:absolute;margin-left:274.75pt;margin-top:4.1pt;width:69.75pt;height:156pt;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885825,1981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" adj="-11796480,,5400" path="m147640,l738185,v81539,,147640,66101,147640,147640l885825,1981200r,l,1981200r,l,147640c,66101,66101,,147640,xe" fillcolor="white [21]" strokecolor="#795d9b [3047]">
                  <v:fill color2="#c0504d [3205]" rotate="t" focusposition=".5,-52429f" focussize="" colors="0 white;22938f white;1 #c0504d" focus="100%" type="gradientRadial"/>
                  <v:stroke joinstyle="miter"/>
                  <v:shadow on="t" color="black" opacity="24903f" origin=",.5" offset="0,.55556mm"/>
                  <v:formulas/>
                  <v:path arrowok="t" o:connecttype="custom" o:connectlocs="147640,0;738185,0;885825,147640;885825,1981200;885825,1981200;0,1981200;0,1981200;0,147640;147640,0" o:connectangles="0,0,0,0,0,0,0,0,0" textboxrect="0,0,885825,1981200"/>
                  <v:textbox>
                    <w:txbxContent>
                      <w:p w:rsidR="00EE2086" w:rsidRDefault="00EE2086" w:rsidP="00EE2086">
                        <w:pPr>
                          <w:jc w:val="center"/>
                          <w:rPr>
                            <w:rFonts w:ascii="Arial" w:hAnsi="Arial" w:cs="Arial"/>
                            <w:sz w:val="20"/>
                            <w:szCs w:val="20"/>
                          </w:rPr>
                        </w:pPr>
                        <w:r>
                          <w:rPr>
                            <w:rFonts w:ascii="Arial" w:hAnsi="Arial" w:cs="Arial"/>
                            <w:sz w:val="20"/>
                            <w:szCs w:val="20"/>
                          </w:rPr>
                          <w:t xml:space="preserve">MEDIUM </w:t>
                        </w:r>
                      </w:p>
                      <w:p w:rsidR="00EE2086" w:rsidRDefault="00EE2086" w:rsidP="00EE2086">
                        <w:pPr>
                          <w:jc w:val="center"/>
                          <w:rPr>
                            <w:rFonts w:ascii="Arial" w:hAnsi="Arial" w:cs="Arial"/>
                            <w:sz w:val="20"/>
                            <w:szCs w:val="20"/>
                          </w:rPr>
                        </w:pPr>
                        <w:r>
                          <w:rPr>
                            <w:rFonts w:ascii="Arial" w:hAnsi="Arial" w:cs="Arial"/>
                            <w:sz w:val="20"/>
                            <w:szCs w:val="20"/>
                          </w:rPr>
                          <w:t xml:space="preserve">DEMAND </w:t>
                        </w:r>
                      </w:p>
                      <w:p w:rsidR="00EE2086" w:rsidRPr="006A7369" w:rsidRDefault="00EE2086" w:rsidP="00EE2086">
                        <w:pPr>
                          <w:jc w:val="center"/>
                          <w:rPr>
                            <w:rFonts w:ascii="Arial" w:hAnsi="Arial" w:cs="Arial"/>
                            <w:sz w:val="20"/>
                            <w:szCs w:val="20"/>
                          </w:rPr>
                        </w:pPr>
                        <w:r>
                          <w:rPr>
                            <w:rFonts w:ascii="Arial" w:hAnsi="Arial" w:cs="Arial"/>
                            <w:sz w:val="20"/>
                            <w:szCs w:val="20"/>
                          </w:rPr>
                          <w:t>ITEMS</w:t>
                        </w:r>
                      </w:p>
                    </w:txbxContent>
                  </v:textbox>
                </v:shape>
              </w:pict>
            </w:r>
            <w:r>
              <w:rPr>
                <w:noProof/>
              </w:rPr>
              <w:pict>
                <v:shape id="Round Same Side Corner Rectangle 8" o:spid="_x0000_s1036" style="position:absolute;margin-left:348.7pt;margin-top:2.6pt;width:68.25pt;height:156pt;z-index:25166745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coordsize="866775,1981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" adj="-11796480,,5400" path="m144465,l722310,v79786,,144465,64679,144465,144465l866775,1981200r,l,1981200r,l,144465c,64679,64679,,144465,xe" fillcolor="#fcf6f6 [181]" strokecolor="#795d9b [3047]">
                  <v:fill color2="#eccac9 [981]" rotate="t" colors="0 #fcf6f6;48497f #e3b0af;54395f #e3b0af;1 #eccbca" focus="100%" type="gradient"/>
                  <v:stroke joinstyle="miter"/>
                  <v:shadow on="t" color="black" opacity="24903f" origin=",.5" offset="0,.55556mm"/>
                  <v:formulas/>
                  <v:path arrowok="t" o:connecttype="custom" o:connectlocs="144465,0;722310,0;866775,144465;866775,1981200;866775,1981200;0,1981200;0,1981200;0,144465;144465,0" o:connectangles="0,0,0,0,0,0,0,0,0" textboxrect="0,0,866775,1981200"/>
                  <v:textbox>
                    <w:txbxContent>
                      <w:p w:rsidR="00EE2086" w:rsidRDefault="00EE2086" w:rsidP="00EE2086">
                        <w:pPr>
                          <w:jc w:val="center"/>
                          <w:rPr>
                            <w:rFonts w:ascii="Arial" w:hAnsi="Arial" w:cs="Arial"/>
                            <w:b/>
                            <w:sz w:val="24"/>
                            <w:szCs w:val="24"/>
                          </w:rPr>
                        </w:pPr>
                      </w:p>
                      <w:p w:rsidR="00EE2086" w:rsidRPr="006A7369" w:rsidRDefault="00EE2086" w:rsidP="00EE2086">
                        <w:pPr>
                          <w:jc w:val="center"/>
                          <w:rPr>
                            <w:rFonts w:ascii="Arial" w:hAnsi="Arial" w:cs="Arial"/>
                            <w:sz w:val="20"/>
                            <w:szCs w:val="20"/>
                          </w:rPr>
                        </w:pPr>
                        <w:r w:rsidRPr="006A7369">
                          <w:rPr>
                            <w:rFonts w:ascii="Arial" w:hAnsi="Arial" w:cs="Arial"/>
                            <w:sz w:val="20"/>
                            <w:szCs w:val="20"/>
                          </w:rPr>
                          <w:t>LOW</w:t>
                        </w:r>
                      </w:p>
                      <w:p w:rsidR="00EE2086" w:rsidRPr="006A7369" w:rsidRDefault="00EE2086" w:rsidP="00EE2086">
                        <w:pPr>
                          <w:jc w:val="center"/>
                          <w:rPr>
                            <w:rFonts w:ascii="Arial" w:hAnsi="Arial" w:cs="Arial"/>
                            <w:sz w:val="20"/>
                            <w:szCs w:val="20"/>
                          </w:rPr>
                        </w:pPr>
                        <w:r w:rsidRPr="006A7369">
                          <w:rPr>
                            <w:rFonts w:ascii="Arial" w:hAnsi="Arial" w:cs="Arial"/>
                            <w:sz w:val="20"/>
                            <w:szCs w:val="20"/>
                          </w:rPr>
                          <w:t>DEMAND</w:t>
                        </w:r>
                      </w:p>
                      <w:p w:rsidR="00EE2086" w:rsidRPr="006A7369" w:rsidRDefault="00EE2086" w:rsidP="00EE2086">
                        <w:pPr>
                          <w:jc w:val="center"/>
                          <w:rPr>
                            <w:rFonts w:ascii="Arial" w:hAnsi="Arial" w:cs="Arial"/>
                            <w:sz w:val="20"/>
                            <w:szCs w:val="20"/>
                          </w:rPr>
                        </w:pPr>
                        <w:r w:rsidRPr="006A7369">
                          <w:rPr>
                            <w:rFonts w:ascii="Arial" w:hAnsi="Arial" w:cs="Arial"/>
                            <w:sz w:val="20"/>
                            <w:szCs w:val="20"/>
                          </w:rPr>
                          <w:t>ITEMS</w:t>
                        </w:r>
                      </w:p>
                      <w:p w:rsidR="00EE2086" w:rsidRDefault="00EE2086" w:rsidP="00EE2086">
                        <w:pPr>
                          <w:jc w:val="center"/>
                        </w:pPr>
                      </w:p>
                    </w:txbxContent>
                  </v:textbox>
                  <w10:wrap anchorx="margin"/>
                </v:shape>
              </w:pict>
            </w:r>
          </w:p>
          <w:p w:rsidR="00EE2086" w:rsidRDefault="00EE2086" w:rsidP="00EE2086">
            <w:r>
              <w:t xml:space="preserve">         </w:t>
            </w:r>
          </w:p>
          <w:p w:rsidR="00EE2086" w:rsidRDefault="00EE2086" w:rsidP="00EE2086"/>
          <w:p w:rsidR="00EE2086" w:rsidRDefault="00EE2086" w:rsidP="00EE2086"/>
          <w:p w:rsidR="00EE2086" w:rsidRDefault="00EE2086" w:rsidP="00EE2086"/>
          <w:p w:rsidR="00EE2086" w:rsidRDefault="00EE2086" w:rsidP="00EE2086">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30" type="#_x0000_t13" style="position:absolute;margin-left:403.5pt;margin-top:.15pt;width:81.75pt;height:38.15pt;z-index:251671552;visibility:visible;mso-wrap-style:square;mso-width-percent:0;mso-wrap-distance-left:9pt;mso-wrap-distance-top:0;mso-wrap-distance-right:9pt;mso-wrap-distance-bottom:0;mso-position-horizontal-relative:text;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" adj="16559" fillcolor="#e5dfec [663]" strokecolor="#243f60 [1604]" strokeweight="2pt">
                  <v:textbox>
                    <w:txbxContent>
                      <w:p w:rsidR="00EE2086" w:rsidRPr="00BC3F6C" w:rsidRDefault="00EE2086" w:rsidP="00EE2086">
                        <w:pPr>
                          <w:jc w:val="center"/>
                          <w:rPr>
                            <w:b/>
                            <w:color w:val="000000" w:themeColor="text1"/>
                          </w:rPr>
                        </w:pPr>
                        <w:r>
                          <w:rPr>
                            <w:b/>
                            <w:color w:val="000000" w:themeColor="text1"/>
                          </w:rPr>
                          <w:t>EXPANSION</w:t>
                        </w:r>
                      </w:p>
                    </w:txbxContent>
                  </v:textbox>
                </v:shape>
              </w:pict>
            </w:r>
          </w:p>
          <w:p w:rsidR="00EE2086" w:rsidRDefault="00EE2086" w:rsidP="00EE2086"/>
          <w:p w:rsidR="00EE2086" w:rsidRPr="00BC3F6C" w:rsidRDefault="00EE2086" w:rsidP="00EE2086">
            <w:pPr>
              <w:rPr>
                <w:b/>
                <w:sz w:val="28"/>
                <w:szCs w:val="28"/>
              </w:rPr>
            </w:pPr>
          </w:p>
          <w:p w:rsidR="00EE2086" w:rsidRPr="00F35865" w:rsidRDefault="00EE2086" w:rsidP="00EE2086"/>
          <w:p w:rsidR="00EE2086" w:rsidRPr="00F35865" w:rsidRDefault="00EE2086" w:rsidP="00EE2086">
            <w:r>
              <w:t xml:space="preserve">      </w:t>
            </w:r>
          </w:p>
          <w:p w:rsidR="00EE2086" w:rsidRPr="00F35865" w:rsidRDefault="00EE2086" w:rsidP="00EE2086"/>
          <w:p w:rsidR="00EE2086" w:rsidRPr="00F35865" w:rsidRDefault="00EE2086" w:rsidP="00EE2086"/>
          <w:p w:rsidR="00EE2086" w:rsidRPr="00F35865" w:rsidRDefault="00EE2086" w:rsidP="00EE2086">
            <w:r>
              <w:rPr>
                <w:noProof/>
              </w:rPr>
              <w:pict>
                <v:shape id="Snip Diagonal Corner Rectangle 10" o:spid="_x0000_s1029" style="position:absolute;margin-left:0;margin-top:.85pt;width:237.75pt;height:31.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01942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" adj="-11796480,,5400" path="m,l2952749,r66676,66676l3019425,400050r,l66676,400050,,333374,,xe" fillcolor="#a7bfde [1620]" strokecolor="#4579b8 [3044]">
                  <v:fill color2="#e4ecf5 [500]" rotate="t" angle="180" colors="0 #a3c4ff;22938f #bfd5ff;1 #e5eeff" focus="100%" type="gradient"/>
                  <v:stroke joinstyle="miter"/>
                  <v:shadow on="t" color="black" opacity="24903f" origin=",.5" offset="0,.55556mm"/>
                  <v:formulas/>
                  <v:path arrowok="t" o:connecttype="custom" o:connectlocs="0,0;2952749,0;3019425,66676;3019425,400050;3019425,400050;66676,400050;0,333374;0,0" o:connectangles="0,0,0,0,0,0,0,0" textboxrect="0,0,3019425,400050"/>
                  <v:textbox>
                    <w:txbxContent>
                      <w:p w:rsidR="00EE2086" w:rsidRDefault="00EE2086" w:rsidP="00EE2086">
                        <w:pPr>
                          <w:jc w:val="center"/>
                          <w:rPr>
                            <w:b/>
                            <w:sz w:val="28"/>
                            <w:szCs w:val="28"/>
                          </w:rPr>
                        </w:pPr>
                        <w:r>
                          <w:rPr>
                            <w:b/>
                            <w:sz w:val="28"/>
                            <w:szCs w:val="28"/>
                          </w:rPr>
                          <w:t xml:space="preserve">STAGING AREA                           </w:t>
                        </w:r>
                      </w:p>
                      <w:p w:rsidR="00EE2086" w:rsidRDefault="00EE2086" w:rsidP="00EE2086">
                        <w:pPr>
                          <w:jc w:val="center"/>
                          <w:rPr>
                            <w:b/>
                            <w:sz w:val="28"/>
                            <w:szCs w:val="28"/>
                          </w:rPr>
                        </w:pPr>
                      </w:p>
                      <w:p w:rsidR="00EE2086" w:rsidRDefault="00EE2086" w:rsidP="00EE2086">
                        <w:pPr>
                          <w:jc w:val="center"/>
                          <w:rPr>
                            <w:b/>
                            <w:sz w:val="28"/>
                            <w:szCs w:val="28"/>
                          </w:rPr>
                        </w:pPr>
                        <w:r>
                          <w:rPr>
                            <w:b/>
                            <w:sz w:val="28"/>
                            <w:szCs w:val="28"/>
                          </w:rPr>
                          <w:t>O</w:t>
                        </w:r>
                      </w:p>
                      <w:p w:rsidR="00EE2086" w:rsidRDefault="00EE2086" w:rsidP="00EE2086">
                        <w:pPr>
                          <w:jc w:val="center"/>
                          <w:rPr>
                            <w:b/>
                            <w:sz w:val="28"/>
                            <w:szCs w:val="28"/>
                          </w:rPr>
                        </w:pPr>
                      </w:p>
                      <w:p w:rsidR="00EE2086" w:rsidRDefault="00EE2086" w:rsidP="00EE2086">
                        <w:pPr>
                          <w:jc w:val="center"/>
                          <w:rPr>
                            <w:b/>
                            <w:sz w:val="28"/>
                            <w:szCs w:val="28"/>
                          </w:rPr>
                        </w:pPr>
                      </w:p>
                      <w:p w:rsidR="00EE2086" w:rsidRPr="006A7369" w:rsidRDefault="00EE2086" w:rsidP="00EE2086">
                        <w:pPr>
                          <w:jc w:val="center"/>
                          <w:rPr>
                            <w:b/>
                            <w:sz w:val="28"/>
                            <w:szCs w:val="28"/>
                          </w:rPr>
                        </w:pPr>
                      </w:p>
                    </w:txbxContent>
                  </v:textbox>
                  <w10:wrap anchorx="margin"/>
                </v:shape>
              </w:pict>
            </w:r>
          </w:p>
          <w:p w:rsidR="00EE2086" w:rsidRDefault="00EE2086" w:rsidP="00EE2086">
            <w:pPr>
              <w:rPr>
                <w:rFonts w:ascii="Arial" w:hAnsi="Arial" w:cs="Arial"/>
                <w:b/>
                <w:color w:val="006600"/>
                <w:sz w:val="32"/>
                <w:szCs w:val="32"/>
              </w:rPr>
            </w:pPr>
          </w:p>
          <w:p w:rsidR="00EE2086" w:rsidRDefault="00EE2086" w:rsidP="00EE2086">
            <w:pPr>
              <w:jc w:val="center"/>
              <w:rPr>
                <w:rFonts w:ascii="Arial" w:hAnsi="Arial" w:cs="Arial"/>
                <w:b/>
                <w:color w:val="006600"/>
                <w:sz w:val="32"/>
                <w:szCs w:val="32"/>
              </w:rPr>
            </w:pPr>
          </w:p>
          <w:p w:rsidR="00EE2086" w:rsidRDefault="00EE2086" w:rsidP="00EE2086">
            <w:pPr>
              <w:jc w:val="center"/>
              <w:rPr>
                <w:rFonts w:ascii="Arial" w:hAnsi="Arial" w:cs="Arial"/>
                <w:b/>
                <w:color w:val="006600"/>
                <w:sz w:val="32"/>
                <w:szCs w:val="32"/>
              </w:rPr>
            </w:pPr>
          </w:p>
          <w:p w:rsidR="00EE2086" w:rsidRPr="00F7713A" w:rsidRDefault="00EE2086" w:rsidP="00EE2086">
            <w:pPr>
              <w:jc w:val="center"/>
              <w:rPr>
                <w:rFonts w:ascii="Arial" w:hAnsi="Arial" w:cs="Arial"/>
                <w:b/>
                <w:color w:val="006600"/>
                <w:sz w:val="32"/>
                <w:szCs w:val="32"/>
              </w:rPr>
            </w:pPr>
            <w:r>
              <w:rPr>
                <w:noProof/>
              </w:rPr>
              <w:pict>
                <v:shape id="Down Arrow 11" o:spid="_x0000_s1028" type="#_x0000_t67" style="position:absolute;left:0;text-align:left;margin-left:207pt;margin-top:21.5pt;width:38.15pt;height:59.2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" adj="14644" fillcolor="#060" strokecolor="#41719c" strokeweight="1pt">
                  <w10:wrap anchorx="margin"/>
                </v:shape>
              </w:pict>
            </w:r>
            <w:r w:rsidRPr="00F7713A">
              <w:rPr>
                <w:rFonts w:ascii="Arial" w:hAnsi="Arial" w:cs="Arial"/>
                <w:b/>
                <w:color w:val="006600"/>
                <w:sz w:val="32"/>
                <w:szCs w:val="32"/>
              </w:rPr>
              <w:t>OUTGOING GOODS</w:t>
            </w:r>
          </w:p>
          <w:p w:rsidR="00EE2086" w:rsidRDefault="00EE2086" w:rsidP="00EE2086"/>
          <w:p w:rsidR="00EE2086" w:rsidRDefault="00EE2086" w:rsidP="00EE2086">
            <w:pPr>
              <w:tabs>
                <w:tab w:val="left" w:pos="7680"/>
              </w:tabs>
            </w:pPr>
            <w:r>
              <w:tab/>
            </w:r>
          </w:p>
          <w:p w:rsidR="00EE2086" w:rsidRDefault="00EE2086" w:rsidP="00EE2086">
            <w:pPr>
              <w:tabs>
                <w:tab w:val="left" w:pos="7680"/>
              </w:tabs>
              <w:spacing w:line="360" w:lineRule="auto"/>
              <w:jc w:val="both"/>
              <w:rPr>
                <w:rFonts w:ascii="Arial" w:hAnsi="Arial" w:cs="Arial"/>
                <w:sz w:val="24"/>
                <w:szCs w:val="24"/>
              </w:rPr>
            </w:pPr>
            <w:r>
              <w:rPr>
                <w:rFonts w:ascii="Arial" w:hAnsi="Arial" w:cs="Arial"/>
                <w:sz w:val="24"/>
                <w:szCs w:val="24"/>
              </w:rPr>
              <w:t xml:space="preserve">                                                                                         </w:t>
            </w:r>
            <w:bookmarkStart w:id="0" w:name="_GoBack"/>
            <w:bookmarkEnd w:id="0"/>
            <w:r>
              <w:rPr>
                <w:rFonts w:ascii="Arial" w:hAnsi="Arial" w:cs="Arial"/>
                <w:sz w:val="24"/>
                <w:szCs w:val="24"/>
              </w:rPr>
              <w:t xml:space="preserve">                                </w:t>
            </w:r>
          </w:p>
          <w:p w:rsidR="00EE2086" w:rsidRDefault="00EE2086" w:rsidP="00EE2086">
            <w:pPr>
              <w:tabs>
                <w:tab w:val="left" w:pos="7680"/>
              </w:tabs>
              <w:spacing w:line="360" w:lineRule="auto"/>
              <w:jc w:val="both"/>
              <w:rPr>
                <w:rFonts w:ascii="Arial" w:hAnsi="Arial" w:cs="Arial"/>
                <w:sz w:val="24"/>
                <w:szCs w:val="24"/>
              </w:rPr>
            </w:pPr>
          </w:p>
          <w:p w:rsidR="00EE2086" w:rsidRDefault="00EE2086" w:rsidP="00EE2086">
            <w:pPr>
              <w:tabs>
                <w:tab w:val="left" w:pos="7680"/>
              </w:tabs>
              <w:spacing w:line="360" w:lineRule="auto"/>
              <w:jc w:val="both"/>
              <w:rPr>
                <w:rFonts w:ascii="Arial" w:hAnsi="Arial" w:cs="Arial"/>
                <w:sz w:val="24"/>
                <w:szCs w:val="24"/>
              </w:rPr>
            </w:pPr>
            <w:r>
              <w:rPr>
                <w:rFonts w:ascii="Arial" w:hAnsi="Arial" w:cs="Arial"/>
                <w:sz w:val="24"/>
                <w:szCs w:val="24"/>
              </w:rPr>
              <w:t>(Cont’d)</w:t>
            </w:r>
          </w:p>
          <w:p w:rsidR="00EE2086" w:rsidRPr="00DD5BB7" w:rsidRDefault="00EE2086" w:rsidP="00EE2086">
            <w:pPr>
              <w:tabs>
                <w:tab w:val="left" w:pos="7680"/>
              </w:tabs>
              <w:spacing w:line="360" w:lineRule="auto"/>
              <w:jc w:val="both"/>
              <w:rPr>
                <w:rFonts w:ascii="Arial" w:hAnsi="Arial" w:cs="Arial"/>
                <w:sz w:val="24"/>
                <w:szCs w:val="24"/>
              </w:rPr>
            </w:pPr>
            <w:r>
              <w:rPr>
                <w:rFonts w:ascii="Arial" w:hAnsi="Arial" w:cs="Arial"/>
                <w:sz w:val="24"/>
                <w:szCs w:val="24"/>
              </w:rPr>
              <w:t>Separate loading bays for inbound and outbound goods are provided, often at opposite ends of the warehouse. Goods flow in a straight line from receiving, storage, picking area, marshalling and then dispatch. Items with a higher throughput level are located at the centre of the warehouse, shortening the total distance travelled. The advantage of this arrangement is that there is little risk of congestion at the loading bays, and it is particularly useful in situations where bays (inwards and outwards) have different handling requirements, e.g. bay height differences. Although the potential for expansion is limited to two sides only, stock has to travel the whole length of the building, and there is an increase in security / surveillance with goods in / out being on two different sides of the warehouse.</w:t>
            </w:r>
          </w:p>
          <w:p w:rsidR="00CC2FB3" w:rsidRPr="00EE2086" w:rsidRDefault="00CC2FB3" w:rsidP="00EE2086">
            <w:pPr>
              <w:autoSpaceDE w:val="0"/>
              <w:autoSpaceDN w:val="0"/>
              <w:adjustRightInd w:val="0"/>
              <w:spacing w:line="360" w:lineRule="auto"/>
              <w:jc w:val="both"/>
              <w:rPr>
                <w:b/>
              </w:rPr>
            </w:pPr>
          </w:p>
        </w:tc>
      </w:tr>
    </w:tbl>
    <w:p w:rsidR="00503D7E" w:rsidRPr="00B0415E" w:rsidRDefault="00EE2086" w:rsidP="00A851DA">
      <w:pPr>
        <w:autoSpaceDE w:val="0"/>
        <w:autoSpaceDN w:val="0"/>
        <w:adjustRightInd w:val="0"/>
        <w:spacing w:after="0" w:line="240" w:lineRule="auto"/>
        <w:rPr>
          <w:rFonts w:cs="CalvertMT-Bold"/>
          <w:b/>
          <w:bCs/>
          <w:color w:val="002060"/>
          <w:sz w:val="28"/>
          <w:lang w:val="en-US"/>
        </w:rPr>
      </w:pPr>
      <w:r>
        <w:rPr>
          <w:noProof/>
        </w:rPr>
        <w:lastRenderedPageBrea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6" o:spid="_x0000_s1031" type="#_x0000_t66" style="position:absolute;margin-left:-17.25pt;margin-top:-495.85pt;width:88.5pt;height:38.15pt;z-index:251672576;visibility:visible;mso-wrap-distance-left:9pt;mso-wrap-distance-top:0;mso-wrap-distance-right:9pt;mso-wrap-distance-bottom:0;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" adj="4737" fillcolor="#e5dfec [663]" strokecolor="#243f60 [1604]" strokeweight="2pt">
            <v:textbox style="mso-next-textbox:#Left Arrow 16">
              <w:txbxContent>
                <w:p w:rsidR="00EE2086" w:rsidRPr="00BC3F6C" w:rsidRDefault="00EE2086" w:rsidP="00EE2086">
                  <w:pPr>
                    <w:jc w:val="center"/>
                    <w:rPr>
                      <w:b/>
                      <w:color w:val="000000" w:themeColor="text1"/>
                    </w:rPr>
                  </w:pPr>
                  <w:r>
                    <w:rPr>
                      <w:b/>
                      <w:color w:val="000000" w:themeColor="text1"/>
                    </w:rPr>
                    <w:t>EXPANSION</w:t>
                  </w:r>
                </w:p>
              </w:txbxContent>
            </v:textbox>
          </v:shape>
        </w:pic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276"/>
      </w:tblGrid>
      <w:tr w:rsidR="00EE2086" w:rsidRPr="00B0415E" w:rsidTr="001F0DA7">
        <w:tc>
          <w:tcPr>
            <w:tcW w:w="2310" w:type="dxa"/>
            <w:shd w:val="clear" w:color="auto" w:fill="D9D9D9" w:themeFill="background1" w:themeFillShade="D9"/>
          </w:tcPr>
          <w:p w:rsidR="00EE2086" w:rsidRPr="00B0415E" w:rsidRDefault="00EE2086" w:rsidP="00A851DA">
            <w:pPr>
              <w:rPr>
                <w:rFonts w:cs="Bliss-Regular"/>
                <w:color w:val="000000"/>
              </w:rPr>
            </w:pPr>
            <w:r w:rsidRPr="00B0415E">
              <w:rPr>
                <w:rFonts w:cs="Bliss-Regular"/>
                <w:color w:val="000000"/>
              </w:rPr>
              <w:t>Student Signature</w:t>
            </w:r>
          </w:p>
        </w:tc>
        <w:tc>
          <w:tcPr>
            <w:tcW w:w="4035" w:type="dxa"/>
          </w:tcPr>
          <w:p w:rsidR="00EE2086" w:rsidRPr="00B0415E" w:rsidRDefault="00EE2086"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EE2086" w:rsidRPr="00B0415E" w:rsidRDefault="00EE2086" w:rsidP="00A851DA">
            <w:pPr>
              <w:rPr>
                <w:rFonts w:cs="Bliss-Regular"/>
                <w:color w:val="000000"/>
              </w:rPr>
            </w:pPr>
            <w:r w:rsidRPr="00B0415E">
              <w:rPr>
                <w:rFonts w:cs="Bliss-Regular"/>
                <w:color w:val="000000"/>
              </w:rPr>
              <w:t>Date</w:t>
            </w:r>
            <w:r>
              <w:rPr>
                <w:rFonts w:cs="Bliss-Regular"/>
                <w:color w:val="000000"/>
              </w:rPr>
              <w:t xml:space="preserve"> </w:t>
            </w:r>
          </w:p>
        </w:tc>
        <w:tc>
          <w:tcPr>
            <w:tcW w:w="1276" w:type="dxa"/>
            <w:shd w:val="clear" w:color="auto" w:fill="D9D9D9" w:themeFill="background1" w:themeFillShade="D9"/>
          </w:tcPr>
          <w:p w:rsidR="00EE2086" w:rsidRPr="00B0415E" w:rsidRDefault="00EE2086" w:rsidP="00A851DA">
            <w:pPr>
              <w:rPr>
                <w:rFonts w:cs="Bliss-Regular"/>
                <w:color w:val="000000"/>
              </w:rPr>
            </w:pPr>
            <w:r>
              <w:rPr>
                <w:rFonts w:cs="Bliss-Regular"/>
                <w:color w:val="000000"/>
              </w:rPr>
              <w:t>27/01/16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7A0" w:rsidRDefault="00EA27A0" w:rsidP="00CB4D0A">
      <w:pPr>
        <w:spacing w:after="0" w:line="240" w:lineRule="auto"/>
      </w:pPr>
      <w:r>
        <w:separator/>
      </w:r>
    </w:p>
  </w:endnote>
  <w:endnote w:type="continuationSeparator" w:id="0">
    <w:p w:rsidR="00EA27A0" w:rsidRDefault="00EA27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7A0" w:rsidRDefault="00EA27A0" w:rsidP="00CB4D0A">
      <w:pPr>
        <w:spacing w:after="0" w:line="240" w:lineRule="auto"/>
      </w:pPr>
      <w:r>
        <w:separator/>
      </w:r>
    </w:p>
  </w:footnote>
  <w:footnote w:type="continuationSeparator" w:id="0">
    <w:p w:rsidR="00EA27A0" w:rsidRDefault="00EA27A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74EB3C17"/>
    <w:multiLevelType w:val="hybridMultilevel"/>
    <w:tmpl w:val="597C52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2"/>
  </w:num>
  <w:num w:numId="5">
    <w:abstractNumId w:val="10"/>
  </w:num>
  <w:num w:numId="6">
    <w:abstractNumId w:val="9"/>
  </w:num>
  <w:num w:numId="7">
    <w:abstractNumId w:val="3"/>
  </w:num>
  <w:num w:numId="8">
    <w:abstractNumId w:val="5"/>
  </w:num>
  <w:num w:numId="9">
    <w:abstractNumId w:val="6"/>
  </w:num>
  <w:num w:numId="10">
    <w:abstractNumId w:val="4"/>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B5A1A"/>
    <w:rsid w:val="00BC46DF"/>
    <w:rsid w:val="00C03577"/>
    <w:rsid w:val="00C53029"/>
    <w:rsid w:val="00C65FEA"/>
    <w:rsid w:val="00CA0AC2"/>
    <w:rsid w:val="00CB4D0A"/>
    <w:rsid w:val="00CC2FB3"/>
    <w:rsid w:val="00CC575A"/>
    <w:rsid w:val="00CF123B"/>
    <w:rsid w:val="00D039AC"/>
    <w:rsid w:val="00D06FFA"/>
    <w:rsid w:val="00D4002D"/>
    <w:rsid w:val="00D427DE"/>
    <w:rsid w:val="00D5587D"/>
    <w:rsid w:val="00D707CC"/>
    <w:rsid w:val="00D821FE"/>
    <w:rsid w:val="00DB0793"/>
    <w:rsid w:val="00E00821"/>
    <w:rsid w:val="00E04DB4"/>
    <w:rsid w:val="00E30679"/>
    <w:rsid w:val="00E4597D"/>
    <w:rsid w:val="00E54832"/>
    <w:rsid w:val="00E56A90"/>
    <w:rsid w:val="00E641CC"/>
    <w:rsid w:val="00EA27A0"/>
    <w:rsid w:val="00EA30AB"/>
    <w:rsid w:val="00EB3925"/>
    <w:rsid w:val="00EE2086"/>
    <w:rsid w:val="00F9662B"/>
    <w:rsid w:val="00F96EB3"/>
    <w:rsid w:val="00FB5A5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BE1BE-86C0-4AAD-8EAE-8B9088B0B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3654</Words>
  <Characters>20833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2016-01-27T18:33:00Z</dcterms:created>
  <dcterms:modified xsi:type="dcterms:W3CDTF">2016-01-27T18:33:00Z</dcterms:modified>
</cp:coreProperties>
</file>