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377C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77C3">
            <w:pPr>
              <w:pStyle w:val="Default"/>
              <w:rPr>
                <w:rFonts w:asciiTheme="minorHAnsi" w:hAnsiTheme="minorHAnsi"/>
              </w:rPr>
            </w:pPr>
            <w:r>
              <w:rPr>
                <w:rFonts w:asciiTheme="minorHAnsi" w:hAnsiTheme="minorHAnsi"/>
              </w:rPr>
              <w:t>Suewayne Williams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377C3">
            <w:pPr>
              <w:pStyle w:val="Default"/>
              <w:rPr>
                <w:rFonts w:asciiTheme="minorHAnsi" w:hAnsiTheme="minorHAnsi"/>
              </w:rPr>
            </w:pPr>
            <w:r>
              <w:rPr>
                <w:rFonts w:asciiTheme="minorHAnsi" w:hAnsiTheme="minorHAnsi"/>
              </w:rPr>
              <w:t>1668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77C3">
            <w:pPr>
              <w:pStyle w:val="Default"/>
              <w:rPr>
                <w:rFonts w:asciiTheme="minorHAnsi" w:hAnsiTheme="minorHAnsi"/>
              </w:rPr>
            </w:pPr>
            <w:r>
              <w:rPr>
                <w:rFonts w:asciiTheme="minorHAnsi" w:hAnsiTheme="minorHAnsi"/>
              </w:rPr>
              <w:t>Forensic Accounting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77C3">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6377C3" w:rsidRPr="006377C3" w:rsidRDefault="006377C3" w:rsidP="006377C3">
            <w:pPr>
              <w:pStyle w:val="ListParagraph"/>
              <w:numPr>
                <w:ilvl w:val="0"/>
                <w:numId w:val="2"/>
              </w:numPr>
              <w:spacing w:after="160" w:line="259" w:lineRule="auto"/>
              <w:rPr>
                <w:rFonts w:ascii="Arial" w:hAnsi="Arial" w:cs="Arial"/>
                <w:sz w:val="24"/>
                <w:szCs w:val="24"/>
              </w:rPr>
            </w:pPr>
            <w:r w:rsidRPr="006377C3">
              <w:rPr>
                <w:rFonts w:ascii="Arial" w:hAnsi="Arial" w:cs="Arial"/>
                <w:sz w:val="24"/>
                <w:szCs w:val="24"/>
              </w:rPr>
              <w:t>Proactive investigation is where an investigator starts to search for fraud without any party complaining that there are suspicions of fraud. The investigator may stumble across or suspect fraudulent activities whilst analysing a company’s accounts and decide to search further and gather evidence.</w:t>
            </w:r>
          </w:p>
          <w:p w:rsidR="006377C3" w:rsidRPr="006377C3" w:rsidRDefault="006377C3" w:rsidP="006377C3">
            <w:pPr>
              <w:pStyle w:val="ListParagraph"/>
              <w:ind w:left="1080"/>
              <w:rPr>
                <w:rFonts w:ascii="Arial" w:hAnsi="Arial" w:cs="Arial"/>
                <w:sz w:val="24"/>
                <w:szCs w:val="24"/>
              </w:rPr>
            </w:pPr>
            <w:r w:rsidRPr="006377C3">
              <w:rPr>
                <w:rFonts w:ascii="Arial" w:hAnsi="Arial" w:cs="Arial"/>
                <w:sz w:val="24"/>
                <w:szCs w:val="24"/>
              </w:rPr>
              <w:t>While reactive investigation is where a victim or party reports a fraud and an investigation is launched as a result.</w:t>
            </w:r>
          </w:p>
          <w:p w:rsidR="006377C3" w:rsidRPr="006377C3" w:rsidRDefault="006377C3" w:rsidP="006377C3">
            <w:pPr>
              <w:pStyle w:val="ListParagraph"/>
              <w:ind w:left="1080"/>
              <w:rPr>
                <w:rFonts w:ascii="Arial" w:hAnsi="Arial" w:cs="Arial"/>
                <w:sz w:val="24"/>
                <w:szCs w:val="24"/>
              </w:rPr>
            </w:pPr>
            <w:r w:rsidRPr="006377C3">
              <w:rPr>
                <w:rFonts w:ascii="Arial" w:hAnsi="Arial" w:cs="Arial"/>
                <w:sz w:val="24"/>
                <w:szCs w:val="24"/>
              </w:rPr>
              <w:t>The difference between proactive and reactive investigation is proactive investigation are stumbled upon maybe while the investigator is conducting another investigation or analysing a company’s accounts while reactive investigation is where the investigator purposely launch an investigation due to a report by a party of fraudulent activities.</w:t>
            </w:r>
          </w:p>
          <w:p w:rsidR="006377C3" w:rsidRPr="006377C3" w:rsidRDefault="006377C3" w:rsidP="006377C3">
            <w:pPr>
              <w:pStyle w:val="ListParagraph"/>
              <w:ind w:left="1080"/>
              <w:rPr>
                <w:rFonts w:ascii="Arial" w:hAnsi="Arial" w:cs="Arial"/>
                <w:sz w:val="24"/>
                <w:szCs w:val="24"/>
              </w:rPr>
            </w:pPr>
          </w:p>
          <w:p w:rsidR="006377C3" w:rsidRPr="006377C3" w:rsidRDefault="006377C3" w:rsidP="006377C3">
            <w:pPr>
              <w:pStyle w:val="ListParagraph"/>
              <w:numPr>
                <w:ilvl w:val="0"/>
                <w:numId w:val="2"/>
              </w:numPr>
              <w:spacing w:after="160" w:line="259" w:lineRule="auto"/>
              <w:rPr>
                <w:rFonts w:ascii="Arial" w:hAnsi="Arial" w:cs="Arial"/>
                <w:sz w:val="24"/>
                <w:szCs w:val="24"/>
              </w:rPr>
            </w:pPr>
            <w:r w:rsidRPr="006377C3">
              <w:rPr>
                <w:rFonts w:ascii="Arial" w:hAnsi="Arial" w:cs="Arial"/>
                <w:sz w:val="24"/>
                <w:szCs w:val="24"/>
              </w:rPr>
              <w:t>Before an investigator takes on a case they must first analyse whether the case is solvable or not in order to save time and resources. In deciding whether or not a case is solvable, there are 2 categories to consider weighted and unweighted solvability factors. The difference between them are with weighted solvability factors the evidence or documents in the case are divided into 2 categories such as the items that makes the case more solvable and those that don’t. The solvable items are then separated from the items that would not help the case to be solved. For example having a CCTV video showing a crime taking place is a solvable factor compared to having a witness.</w:t>
            </w:r>
          </w:p>
          <w:p w:rsidR="006377C3" w:rsidRPr="006377C3" w:rsidRDefault="006377C3" w:rsidP="006377C3">
            <w:pPr>
              <w:pStyle w:val="ListParagraph"/>
              <w:ind w:left="1080"/>
              <w:rPr>
                <w:rFonts w:ascii="Arial" w:hAnsi="Arial" w:cs="Arial"/>
                <w:sz w:val="24"/>
                <w:szCs w:val="24"/>
              </w:rPr>
            </w:pPr>
            <w:r w:rsidRPr="006377C3">
              <w:rPr>
                <w:rFonts w:ascii="Arial" w:hAnsi="Arial" w:cs="Arial"/>
                <w:sz w:val="24"/>
                <w:szCs w:val="24"/>
              </w:rPr>
              <w:t>While unweighted solvable factors do not separate solvable and unsolvable factors but all factors are considered.</w:t>
            </w:r>
          </w:p>
          <w:p w:rsidR="006377C3" w:rsidRPr="006377C3" w:rsidRDefault="006377C3" w:rsidP="006377C3">
            <w:pPr>
              <w:pStyle w:val="ListParagraph"/>
              <w:ind w:left="1080"/>
              <w:rPr>
                <w:rFonts w:ascii="Arial" w:hAnsi="Arial" w:cs="Arial"/>
                <w:sz w:val="24"/>
                <w:szCs w:val="24"/>
              </w:rPr>
            </w:pPr>
          </w:p>
          <w:p w:rsidR="006377C3" w:rsidRPr="006377C3" w:rsidRDefault="006377C3" w:rsidP="006377C3">
            <w:pPr>
              <w:pStyle w:val="ListParagraph"/>
              <w:numPr>
                <w:ilvl w:val="0"/>
                <w:numId w:val="2"/>
              </w:numPr>
              <w:spacing w:after="160" w:line="259" w:lineRule="auto"/>
              <w:rPr>
                <w:rFonts w:ascii="Arial" w:hAnsi="Arial" w:cs="Arial"/>
                <w:sz w:val="24"/>
                <w:szCs w:val="24"/>
              </w:rPr>
            </w:pPr>
            <w:r w:rsidRPr="006377C3">
              <w:rPr>
                <w:rFonts w:ascii="Arial" w:hAnsi="Arial" w:cs="Arial"/>
                <w:sz w:val="24"/>
                <w:szCs w:val="24"/>
              </w:rPr>
              <w:t>Goal setting is very important in a financial investigation because it initially gives the investigator a sense of direction in regards to what they need to achieve at the end of the investigation. Goal setting lays the foundation for the investigation to begin. If there are no clearly defined realistic goals, the investigation can be unorganised and disorderly making it harder for the plan of the investigation to be carried out.</w:t>
            </w:r>
          </w:p>
          <w:p w:rsidR="006377C3" w:rsidRPr="006377C3" w:rsidRDefault="006377C3" w:rsidP="006377C3">
            <w:pPr>
              <w:pStyle w:val="ListParagraph"/>
              <w:ind w:left="1080"/>
              <w:rPr>
                <w:rFonts w:ascii="Arial" w:hAnsi="Arial" w:cs="Arial"/>
                <w:sz w:val="24"/>
                <w:szCs w:val="24"/>
              </w:rPr>
            </w:pPr>
            <w:r w:rsidRPr="006377C3">
              <w:rPr>
                <w:rFonts w:ascii="Arial" w:hAnsi="Arial" w:cs="Arial"/>
                <w:sz w:val="24"/>
                <w:szCs w:val="24"/>
              </w:rPr>
              <w:t>Planning is the second important part of an investigation. Not having a sound plan makes it almost impossible to carry out a successful investigation. Planning is important as it gives the investigator a focus as a financial investigation can involve a lot of information and evidence can be buried under complex transactions. Therefore it is important to have a focus along with some flexibility in case anything arises in the investigation that is unexpected.</w:t>
            </w:r>
          </w:p>
          <w:p w:rsidR="006377C3" w:rsidRPr="006377C3" w:rsidRDefault="006377C3" w:rsidP="006377C3">
            <w:pPr>
              <w:pStyle w:val="ListParagraph"/>
              <w:ind w:left="1080"/>
              <w:rPr>
                <w:rFonts w:ascii="Arial" w:hAnsi="Arial" w:cs="Arial"/>
                <w:sz w:val="24"/>
                <w:szCs w:val="24"/>
              </w:rPr>
            </w:pPr>
            <w:r w:rsidRPr="006377C3">
              <w:rPr>
                <w:rFonts w:ascii="Arial" w:hAnsi="Arial" w:cs="Arial"/>
                <w:sz w:val="24"/>
                <w:szCs w:val="24"/>
              </w:rPr>
              <w:t xml:space="preserve">Having a goal and a plan also gives the investigator a sense of control over the investigation. In that the right leads pertaining to the investigation’s goal would be followed and not overlooked as oppose to not having a plan which can cause the investigation to be haphazard. </w:t>
            </w:r>
          </w:p>
          <w:p w:rsidR="006377C3" w:rsidRPr="006377C3" w:rsidRDefault="006377C3" w:rsidP="006377C3">
            <w:pPr>
              <w:pStyle w:val="ListParagraph"/>
              <w:ind w:left="1080"/>
              <w:rPr>
                <w:rFonts w:ascii="Arial" w:hAnsi="Arial" w:cs="Arial"/>
                <w:sz w:val="24"/>
                <w:szCs w:val="24"/>
              </w:rPr>
            </w:pPr>
            <w:r w:rsidRPr="006377C3">
              <w:rPr>
                <w:rFonts w:ascii="Arial" w:hAnsi="Arial" w:cs="Arial"/>
                <w:sz w:val="24"/>
                <w:szCs w:val="24"/>
              </w:rPr>
              <w:t>Having a goal and a plan also saves the investigator time and money whereas instead of focusing on all the information, the investigator would sift through only relevant information, pertaining to the goal of the investigation.</w:t>
            </w:r>
          </w:p>
          <w:p w:rsidR="006377C3" w:rsidRPr="006377C3" w:rsidRDefault="006377C3" w:rsidP="006377C3">
            <w:pPr>
              <w:pStyle w:val="ListParagraph"/>
              <w:ind w:left="1080"/>
              <w:rPr>
                <w:rFonts w:ascii="Arial" w:hAnsi="Arial" w:cs="Arial"/>
                <w:sz w:val="24"/>
                <w:szCs w:val="24"/>
              </w:rPr>
            </w:pPr>
          </w:p>
          <w:p w:rsidR="006377C3" w:rsidRPr="006377C3" w:rsidRDefault="006377C3" w:rsidP="006377C3">
            <w:pPr>
              <w:pStyle w:val="ListParagraph"/>
              <w:numPr>
                <w:ilvl w:val="0"/>
                <w:numId w:val="2"/>
              </w:numPr>
              <w:spacing w:after="160" w:line="259" w:lineRule="auto"/>
              <w:rPr>
                <w:rFonts w:ascii="Arial" w:hAnsi="Arial" w:cs="Arial"/>
                <w:sz w:val="24"/>
                <w:szCs w:val="24"/>
              </w:rPr>
            </w:pPr>
            <w:r w:rsidRPr="006377C3">
              <w:rPr>
                <w:rFonts w:ascii="Arial" w:hAnsi="Arial" w:cs="Arial"/>
                <w:sz w:val="24"/>
                <w:szCs w:val="24"/>
              </w:rPr>
              <w:t xml:space="preserve">One major goal of an investigative plan is to be in line or consistent with the overall aim or goal of the investigation. For example if one reports a fraudulent activity and the goal of the investigation is to gather evidence that are admissible in court. Then the aim of the plan of the investigation could be to only gather evidence that fits the weighted solvability factor criteria in other words solid information that cannot be refuted in court. </w:t>
            </w:r>
          </w:p>
          <w:p w:rsidR="006377C3" w:rsidRPr="006377C3" w:rsidRDefault="006377C3" w:rsidP="006377C3">
            <w:pPr>
              <w:pStyle w:val="ListParagraph"/>
              <w:ind w:left="1080"/>
              <w:rPr>
                <w:rFonts w:ascii="Arial" w:hAnsi="Arial" w:cs="Arial"/>
                <w:sz w:val="24"/>
                <w:szCs w:val="24"/>
              </w:rPr>
            </w:pPr>
            <w:r w:rsidRPr="006377C3">
              <w:rPr>
                <w:rFonts w:ascii="Arial" w:hAnsi="Arial" w:cs="Arial"/>
                <w:sz w:val="24"/>
                <w:szCs w:val="24"/>
              </w:rPr>
              <w:t>Another major goal would be to gather relevant information and not to waste time and resources on information that is not aiding the solvability of the investigation. Not having a sound plan can cause the destruction of the investigation due to possible layers of information and complex transactions.</w:t>
            </w:r>
          </w:p>
          <w:p w:rsidR="006377C3" w:rsidRPr="006377C3" w:rsidRDefault="006377C3" w:rsidP="006377C3">
            <w:pPr>
              <w:pStyle w:val="ListParagraph"/>
              <w:ind w:left="1080"/>
              <w:rPr>
                <w:rFonts w:ascii="Arial" w:hAnsi="Arial" w:cs="Arial"/>
                <w:sz w:val="24"/>
                <w:szCs w:val="24"/>
              </w:rPr>
            </w:pPr>
          </w:p>
          <w:p w:rsidR="006377C3" w:rsidRDefault="006377C3" w:rsidP="006377C3">
            <w:pPr>
              <w:pStyle w:val="ListParagraph"/>
              <w:numPr>
                <w:ilvl w:val="0"/>
                <w:numId w:val="2"/>
              </w:numPr>
              <w:spacing w:after="160" w:line="259" w:lineRule="auto"/>
              <w:rPr>
                <w:rFonts w:ascii="Arial" w:hAnsi="Arial" w:cs="Arial"/>
                <w:sz w:val="24"/>
                <w:szCs w:val="24"/>
              </w:rPr>
            </w:pPr>
            <w:r w:rsidRPr="006377C3">
              <w:rPr>
                <w:rFonts w:ascii="Arial" w:hAnsi="Arial" w:cs="Arial"/>
                <w:sz w:val="24"/>
                <w:szCs w:val="24"/>
              </w:rPr>
              <w:t>There are three stages involve in building an investigative plan:</w:t>
            </w:r>
          </w:p>
          <w:p w:rsidR="008621E1" w:rsidRPr="006377C3" w:rsidRDefault="008621E1" w:rsidP="008621E1">
            <w:pPr>
              <w:pStyle w:val="ListParagraph"/>
              <w:spacing w:after="160" w:line="259" w:lineRule="auto"/>
              <w:ind w:left="1080"/>
              <w:rPr>
                <w:rFonts w:ascii="Arial" w:hAnsi="Arial" w:cs="Arial"/>
                <w:sz w:val="24"/>
                <w:szCs w:val="24"/>
              </w:rPr>
            </w:pPr>
          </w:p>
          <w:p w:rsidR="006377C3" w:rsidRDefault="006377C3" w:rsidP="006377C3">
            <w:pPr>
              <w:pStyle w:val="ListParagraph"/>
              <w:ind w:left="1080"/>
              <w:rPr>
                <w:rFonts w:ascii="Arial" w:hAnsi="Arial" w:cs="Arial"/>
                <w:sz w:val="24"/>
                <w:szCs w:val="24"/>
              </w:rPr>
            </w:pPr>
            <w:r w:rsidRPr="006377C3">
              <w:rPr>
                <w:rFonts w:ascii="Arial" w:hAnsi="Arial" w:cs="Arial"/>
                <w:b/>
                <w:sz w:val="24"/>
                <w:szCs w:val="24"/>
              </w:rPr>
              <w:t>Focus</w:t>
            </w:r>
            <w:r w:rsidRPr="006377C3">
              <w:rPr>
                <w:rFonts w:ascii="Arial" w:hAnsi="Arial" w:cs="Arial"/>
                <w:sz w:val="24"/>
                <w:szCs w:val="24"/>
              </w:rPr>
              <w:t>- An investigative plan must have a goal or objective that is focus on the overall aim of the investigation. It must also be focus so as not to disregard any important evidence.</w:t>
            </w:r>
          </w:p>
          <w:p w:rsidR="008621E1" w:rsidRPr="006377C3" w:rsidRDefault="008621E1" w:rsidP="006377C3">
            <w:pPr>
              <w:pStyle w:val="ListParagraph"/>
              <w:ind w:left="1080"/>
              <w:rPr>
                <w:rFonts w:ascii="Arial" w:hAnsi="Arial" w:cs="Arial"/>
                <w:sz w:val="24"/>
                <w:szCs w:val="24"/>
              </w:rPr>
            </w:pPr>
          </w:p>
          <w:p w:rsidR="006377C3" w:rsidRDefault="006377C3" w:rsidP="006377C3">
            <w:pPr>
              <w:pStyle w:val="ListParagraph"/>
              <w:ind w:left="1080"/>
              <w:rPr>
                <w:rFonts w:ascii="Arial" w:hAnsi="Arial" w:cs="Arial"/>
                <w:sz w:val="24"/>
                <w:szCs w:val="24"/>
              </w:rPr>
            </w:pPr>
            <w:r w:rsidRPr="006377C3">
              <w:rPr>
                <w:rFonts w:ascii="Arial" w:hAnsi="Arial" w:cs="Arial"/>
                <w:b/>
                <w:sz w:val="24"/>
                <w:szCs w:val="24"/>
              </w:rPr>
              <w:t>Control</w:t>
            </w:r>
            <w:r w:rsidRPr="006377C3">
              <w:rPr>
                <w:rFonts w:ascii="Arial" w:hAnsi="Arial" w:cs="Arial"/>
                <w:sz w:val="24"/>
                <w:szCs w:val="24"/>
              </w:rPr>
              <w:t>- An investigation plan must have control in order to manage the investigation as floods of information flows in which can destroy the overall aim of the investigation.</w:t>
            </w:r>
          </w:p>
          <w:p w:rsidR="008621E1" w:rsidRPr="006377C3" w:rsidRDefault="008621E1" w:rsidP="006377C3">
            <w:pPr>
              <w:pStyle w:val="ListParagraph"/>
              <w:ind w:left="1080"/>
              <w:rPr>
                <w:rFonts w:ascii="Arial" w:hAnsi="Arial" w:cs="Arial"/>
                <w:sz w:val="24"/>
                <w:szCs w:val="24"/>
              </w:rPr>
            </w:pPr>
          </w:p>
          <w:p w:rsidR="006377C3" w:rsidRPr="006377C3" w:rsidRDefault="006377C3" w:rsidP="006377C3">
            <w:pPr>
              <w:pStyle w:val="ListParagraph"/>
              <w:ind w:left="1080"/>
              <w:rPr>
                <w:rFonts w:ascii="Arial" w:hAnsi="Arial" w:cs="Arial"/>
                <w:sz w:val="24"/>
                <w:szCs w:val="24"/>
              </w:rPr>
            </w:pPr>
            <w:r w:rsidRPr="006377C3">
              <w:rPr>
                <w:rFonts w:ascii="Arial" w:hAnsi="Arial" w:cs="Arial"/>
                <w:b/>
                <w:sz w:val="24"/>
                <w:szCs w:val="24"/>
              </w:rPr>
              <w:t>Adaptability</w:t>
            </w:r>
            <w:r w:rsidRPr="006377C3">
              <w:rPr>
                <w:rFonts w:ascii="Arial" w:hAnsi="Arial" w:cs="Arial"/>
                <w:sz w:val="24"/>
                <w:szCs w:val="24"/>
              </w:rPr>
              <w:t xml:space="preserve">- The plan must be subject to change in order to accommodate any unexpected changes as investigations are constantly changing. </w:t>
            </w:r>
          </w:p>
          <w:p w:rsidR="006377C3" w:rsidRPr="006377C3" w:rsidRDefault="006377C3" w:rsidP="006377C3">
            <w:pPr>
              <w:pStyle w:val="ListParagraph"/>
              <w:ind w:left="1080"/>
              <w:rPr>
                <w:rFonts w:ascii="Arial" w:hAnsi="Arial" w:cs="Arial"/>
                <w:sz w:val="24"/>
                <w:szCs w:val="24"/>
              </w:rPr>
            </w:pPr>
          </w:p>
          <w:p w:rsidR="006377C3" w:rsidRDefault="006377C3" w:rsidP="006377C3">
            <w:pPr>
              <w:pStyle w:val="ListParagraph"/>
              <w:numPr>
                <w:ilvl w:val="0"/>
                <w:numId w:val="2"/>
              </w:numPr>
              <w:spacing w:after="160" w:line="259" w:lineRule="auto"/>
              <w:rPr>
                <w:rFonts w:ascii="Arial" w:hAnsi="Arial" w:cs="Arial"/>
                <w:sz w:val="24"/>
                <w:szCs w:val="24"/>
              </w:rPr>
            </w:pPr>
            <w:r w:rsidRPr="006377C3">
              <w:rPr>
                <w:rFonts w:ascii="Arial" w:hAnsi="Arial" w:cs="Arial"/>
                <w:sz w:val="24"/>
                <w:szCs w:val="24"/>
              </w:rPr>
              <w:lastRenderedPageBreak/>
              <w:t>Intelligence gathering helps the investigator to gather valuable information without invading the privacy of the individual. The three main areas of the intelligence gathering process are:</w:t>
            </w:r>
          </w:p>
          <w:p w:rsidR="008621E1" w:rsidRPr="006377C3" w:rsidRDefault="008621E1" w:rsidP="006377C3">
            <w:pPr>
              <w:pStyle w:val="ListParagraph"/>
              <w:numPr>
                <w:ilvl w:val="0"/>
                <w:numId w:val="2"/>
              </w:numPr>
              <w:spacing w:after="160" w:line="259" w:lineRule="auto"/>
              <w:rPr>
                <w:rFonts w:ascii="Arial" w:hAnsi="Arial" w:cs="Arial"/>
                <w:sz w:val="24"/>
                <w:szCs w:val="24"/>
              </w:rPr>
            </w:pPr>
          </w:p>
          <w:p w:rsidR="006377C3" w:rsidRDefault="006377C3" w:rsidP="006377C3">
            <w:pPr>
              <w:pStyle w:val="ListParagraph"/>
              <w:ind w:left="1080"/>
              <w:rPr>
                <w:rFonts w:ascii="Arial" w:hAnsi="Arial" w:cs="Arial"/>
                <w:sz w:val="24"/>
                <w:szCs w:val="24"/>
              </w:rPr>
            </w:pPr>
            <w:r w:rsidRPr="006377C3">
              <w:rPr>
                <w:rFonts w:ascii="Arial" w:hAnsi="Arial" w:cs="Arial"/>
                <w:b/>
                <w:sz w:val="24"/>
                <w:szCs w:val="24"/>
              </w:rPr>
              <w:t>Surveillance</w:t>
            </w:r>
            <w:r w:rsidRPr="006377C3">
              <w:rPr>
                <w:rFonts w:ascii="Arial" w:hAnsi="Arial" w:cs="Arial"/>
                <w:sz w:val="24"/>
                <w:szCs w:val="24"/>
              </w:rPr>
              <w:t>- This is where the investigator gather information about the victim’s assets such as cars, boat, houses and bank information. As well as any possible witnesses to be interviewed.</w:t>
            </w:r>
          </w:p>
          <w:p w:rsidR="008621E1" w:rsidRPr="006377C3" w:rsidRDefault="008621E1" w:rsidP="006377C3">
            <w:pPr>
              <w:pStyle w:val="ListParagraph"/>
              <w:ind w:left="1080"/>
              <w:rPr>
                <w:rFonts w:ascii="Arial" w:hAnsi="Arial" w:cs="Arial"/>
                <w:sz w:val="24"/>
                <w:szCs w:val="24"/>
              </w:rPr>
            </w:pPr>
          </w:p>
          <w:p w:rsidR="006377C3" w:rsidRDefault="006377C3" w:rsidP="006377C3">
            <w:pPr>
              <w:pStyle w:val="ListParagraph"/>
              <w:ind w:left="1080"/>
              <w:rPr>
                <w:rFonts w:ascii="Arial" w:hAnsi="Arial" w:cs="Arial"/>
                <w:sz w:val="24"/>
                <w:szCs w:val="24"/>
              </w:rPr>
            </w:pPr>
            <w:r w:rsidRPr="006377C3">
              <w:rPr>
                <w:rFonts w:ascii="Arial" w:hAnsi="Arial" w:cs="Arial"/>
                <w:b/>
                <w:sz w:val="24"/>
                <w:szCs w:val="24"/>
              </w:rPr>
              <w:t>Database Searches</w:t>
            </w:r>
            <w:r w:rsidRPr="006377C3">
              <w:rPr>
                <w:rFonts w:ascii="Arial" w:hAnsi="Arial" w:cs="Arial"/>
                <w:sz w:val="24"/>
                <w:szCs w:val="24"/>
              </w:rPr>
              <w:t>- Almost all transactions that has taken place using a credit/debit card can be traced and be analysed. Therefore it is important for the investigator to access crucial databases pertaining so as to analyse the information such as buying habits, dates of transaction and frequency of transactions. Private and public databases can be used to access information for free or for a costs. Information can be found online for example on Facebook, online blogs and company owned websites.</w:t>
            </w:r>
          </w:p>
          <w:p w:rsidR="008621E1" w:rsidRPr="006377C3" w:rsidRDefault="008621E1" w:rsidP="006377C3">
            <w:pPr>
              <w:pStyle w:val="ListParagraph"/>
              <w:ind w:left="1080"/>
              <w:rPr>
                <w:rFonts w:ascii="Arial" w:hAnsi="Arial" w:cs="Arial"/>
                <w:sz w:val="24"/>
                <w:szCs w:val="24"/>
              </w:rPr>
            </w:pPr>
          </w:p>
          <w:p w:rsidR="006377C3" w:rsidRPr="006377C3" w:rsidRDefault="006377C3" w:rsidP="006377C3">
            <w:pPr>
              <w:pStyle w:val="ListParagraph"/>
              <w:ind w:left="1080"/>
              <w:rPr>
                <w:rFonts w:ascii="Arial" w:hAnsi="Arial" w:cs="Arial"/>
                <w:sz w:val="24"/>
                <w:szCs w:val="24"/>
              </w:rPr>
            </w:pPr>
            <w:r w:rsidRPr="006377C3">
              <w:rPr>
                <w:rFonts w:ascii="Arial" w:hAnsi="Arial" w:cs="Arial"/>
                <w:b/>
                <w:sz w:val="24"/>
                <w:szCs w:val="24"/>
              </w:rPr>
              <w:t xml:space="preserve">Trash Collection- </w:t>
            </w:r>
            <w:r w:rsidRPr="006377C3">
              <w:rPr>
                <w:rFonts w:ascii="Arial" w:hAnsi="Arial" w:cs="Arial"/>
                <w:sz w:val="24"/>
                <w:szCs w:val="24"/>
              </w:rPr>
              <w:t xml:space="preserve">This is where the investigator goes through the victim’s trash to collect intelligence information. But the investigator must be careful in that depending on where the victim’s trash is located the investigator could be charged for intruding. If the trash is placed on the victim’s property such as their garage, drive way over their fence, then it’s not lawful to go through it. But if the trash is on the street in a bin to be collected, then the investigator can go through it.  Using the bin for intelligence gathering has long been used by the Police, </w:t>
            </w:r>
            <w:r w:rsidRPr="006377C3">
              <w:rPr>
                <w:rFonts w:ascii="Arial" w:hAnsi="Arial" w:cs="Arial"/>
                <w:sz w:val="24"/>
                <w:szCs w:val="24"/>
              </w:rPr>
              <w:tab/>
              <w:t>Investigators and Journalists as people usually leave a trace of where they have been, what they have done and what transactions they have engaged in.</w:t>
            </w:r>
          </w:p>
          <w:p w:rsidR="006377C3" w:rsidRPr="006377C3" w:rsidRDefault="006377C3" w:rsidP="006377C3">
            <w:pPr>
              <w:pStyle w:val="ListParagraph"/>
              <w:ind w:left="1080"/>
              <w:rPr>
                <w:rFonts w:ascii="Arial" w:hAnsi="Arial" w:cs="Arial"/>
                <w:sz w:val="24"/>
                <w:szCs w:val="24"/>
              </w:rPr>
            </w:pPr>
          </w:p>
          <w:p w:rsidR="006377C3" w:rsidRPr="006377C3" w:rsidRDefault="006377C3" w:rsidP="006377C3">
            <w:pPr>
              <w:pStyle w:val="ListParagraph"/>
              <w:ind w:left="1080"/>
              <w:rPr>
                <w:rFonts w:ascii="Arial" w:hAnsi="Arial" w:cs="Arial"/>
                <w:sz w:val="24"/>
                <w:szCs w:val="24"/>
              </w:rPr>
            </w:pPr>
            <w:r w:rsidRPr="006377C3">
              <w:rPr>
                <w:rFonts w:ascii="Arial" w:hAnsi="Arial" w:cs="Arial"/>
                <w:sz w:val="24"/>
                <w:szCs w:val="24"/>
              </w:rPr>
              <w:t xml:space="preserve">2.  </w:t>
            </w:r>
            <w:r w:rsidRPr="006377C3">
              <w:rPr>
                <w:rFonts w:ascii="Arial" w:hAnsi="Arial" w:cs="Arial"/>
                <w:b/>
                <w:sz w:val="24"/>
                <w:szCs w:val="24"/>
              </w:rPr>
              <w:t>Private Databases</w:t>
            </w:r>
            <w:r w:rsidRPr="006377C3">
              <w:rPr>
                <w:rFonts w:ascii="Arial" w:hAnsi="Arial" w:cs="Arial"/>
                <w:sz w:val="24"/>
                <w:szCs w:val="24"/>
              </w:rPr>
              <w:t>- These are databases that cannot be accessed by the public unless a fee is paid, permission from the owner of the information is given, or for a legitimate reason while some may be accessed by a law enforcement personnel. An example of a private database are real estate information which is to do with one’s building or properties. Access to these databases can give a clear overall picture on the victim depending on what database is accessed. Even though the investigator may access these databases they may need an expert analyst to analyse these information depending on how complex and specialist the information is.</w:t>
            </w:r>
          </w:p>
          <w:p w:rsidR="006377C3" w:rsidRPr="006377C3" w:rsidRDefault="006377C3" w:rsidP="006377C3">
            <w:pPr>
              <w:pStyle w:val="ListParagraph"/>
              <w:ind w:left="1080"/>
              <w:rPr>
                <w:rFonts w:ascii="Arial" w:hAnsi="Arial" w:cs="Arial"/>
                <w:sz w:val="24"/>
                <w:szCs w:val="24"/>
              </w:rPr>
            </w:pPr>
          </w:p>
          <w:p w:rsidR="006377C3" w:rsidRPr="006377C3" w:rsidRDefault="006377C3" w:rsidP="006377C3">
            <w:pPr>
              <w:pStyle w:val="ListParagraph"/>
              <w:ind w:left="1080"/>
              <w:rPr>
                <w:rFonts w:ascii="Arial" w:hAnsi="Arial" w:cs="Arial"/>
                <w:sz w:val="24"/>
                <w:szCs w:val="24"/>
              </w:rPr>
            </w:pPr>
            <w:r w:rsidRPr="006377C3">
              <w:rPr>
                <w:rFonts w:ascii="Arial" w:hAnsi="Arial" w:cs="Arial"/>
                <w:b/>
                <w:sz w:val="24"/>
                <w:szCs w:val="24"/>
              </w:rPr>
              <w:t>Public Databases</w:t>
            </w:r>
            <w:r w:rsidRPr="006377C3">
              <w:rPr>
                <w:rFonts w:ascii="Arial" w:hAnsi="Arial" w:cs="Arial"/>
                <w:sz w:val="24"/>
                <w:szCs w:val="24"/>
              </w:rPr>
              <w:t>- These are databases that can freely and easily be accessed by the public. Most information can usually be accessed online. They are usually free or a small fee is required. An increasing amount of files held by government agencies are now becoming publicised. Although it can be a lot of information to sift through, the investigator has to strike a balance between saving on costs and getting free information or paying for more specific information from private databases.</w:t>
            </w:r>
          </w:p>
          <w:p w:rsidR="006377C3" w:rsidRPr="006377C3" w:rsidRDefault="006377C3" w:rsidP="006377C3">
            <w:pPr>
              <w:pStyle w:val="ListParagraph"/>
              <w:ind w:left="1080"/>
              <w:rPr>
                <w:rFonts w:ascii="Arial" w:hAnsi="Arial" w:cs="Arial"/>
                <w:sz w:val="24"/>
                <w:szCs w:val="24"/>
              </w:rPr>
            </w:pPr>
          </w:p>
          <w:p w:rsidR="006377C3" w:rsidRPr="006377C3" w:rsidRDefault="006377C3" w:rsidP="006377C3">
            <w:pPr>
              <w:pStyle w:val="ListParagraph"/>
              <w:ind w:left="1080"/>
              <w:rPr>
                <w:rFonts w:ascii="Arial" w:hAnsi="Arial" w:cs="Arial"/>
                <w:sz w:val="24"/>
                <w:szCs w:val="24"/>
              </w:rPr>
            </w:pPr>
            <w:r w:rsidRPr="006377C3">
              <w:rPr>
                <w:rFonts w:ascii="Arial" w:hAnsi="Arial" w:cs="Arial"/>
                <w:sz w:val="24"/>
                <w:szCs w:val="24"/>
              </w:rPr>
              <w:lastRenderedPageBreak/>
              <w:t>3. Unlike some non-financial crimes, financial crimes are investigated after the crime has been committed. An arrest is unlikely to be made while the crime is taking place. Therefore the case is solely based on high volumes of evidence such as Bank records, financial statements such as auditing results, legal documents and other instruments. As oppose to a non-financial crime where there may be a crime scene, with finger prints, CCTV footage and eye witnesses which can aid the solvability of case easier than a financial crime case.</w:t>
            </w:r>
          </w:p>
          <w:p w:rsidR="006377C3" w:rsidRPr="006377C3" w:rsidRDefault="006377C3" w:rsidP="006377C3">
            <w:pPr>
              <w:pStyle w:val="ListParagraph"/>
              <w:ind w:left="1080"/>
              <w:rPr>
                <w:rFonts w:ascii="Arial" w:hAnsi="Arial" w:cs="Arial"/>
                <w:sz w:val="24"/>
                <w:szCs w:val="24"/>
              </w:rPr>
            </w:pPr>
          </w:p>
          <w:p w:rsidR="006377C3" w:rsidRPr="006377C3" w:rsidRDefault="006377C3" w:rsidP="006377C3">
            <w:pPr>
              <w:pStyle w:val="ListParagraph"/>
              <w:ind w:left="1080"/>
              <w:rPr>
                <w:rFonts w:ascii="Arial" w:hAnsi="Arial" w:cs="Arial"/>
                <w:sz w:val="24"/>
                <w:szCs w:val="24"/>
              </w:rPr>
            </w:pPr>
            <w:r w:rsidRPr="006377C3">
              <w:rPr>
                <w:rFonts w:ascii="Arial" w:hAnsi="Arial" w:cs="Arial"/>
                <w:sz w:val="24"/>
                <w:szCs w:val="24"/>
              </w:rPr>
              <w:t>A financial crime may also be occurring for a number of years which means all the financial statements, auditing results and bank statements during that period may have to be reviewed and analyse.</w:t>
            </w:r>
          </w:p>
          <w:p w:rsidR="006377C3" w:rsidRPr="006377C3" w:rsidRDefault="006377C3" w:rsidP="006377C3">
            <w:pPr>
              <w:pStyle w:val="ListParagraph"/>
              <w:ind w:left="1080"/>
              <w:rPr>
                <w:rFonts w:ascii="Arial" w:hAnsi="Arial" w:cs="Arial"/>
                <w:sz w:val="24"/>
                <w:szCs w:val="24"/>
              </w:rPr>
            </w:pPr>
          </w:p>
          <w:p w:rsidR="006377C3" w:rsidRPr="006377C3" w:rsidRDefault="006377C3" w:rsidP="006377C3">
            <w:pPr>
              <w:pStyle w:val="ListParagraph"/>
              <w:ind w:left="1080"/>
              <w:rPr>
                <w:rFonts w:ascii="Arial" w:hAnsi="Arial" w:cs="Arial"/>
                <w:sz w:val="24"/>
                <w:szCs w:val="24"/>
              </w:rPr>
            </w:pPr>
            <w:r w:rsidRPr="006377C3">
              <w:rPr>
                <w:rFonts w:ascii="Arial" w:hAnsi="Arial" w:cs="Arial"/>
                <w:sz w:val="24"/>
                <w:szCs w:val="24"/>
              </w:rPr>
              <w:t>A financial crime may also have more complicated theories of evidence unlike a non-financial crime because those who are more likely to commit the crime are managers and senior members of staff who have access to assets and funds. These individuals may have accounting background or possess accounting skills which they could use to commit fraud and cover the evidence using complex layers of transactions. This means the investigator would have to sift through layers of information in order to find the relevant incriminating evidence.</w:t>
            </w:r>
          </w:p>
          <w:p w:rsidR="006377C3" w:rsidRPr="006377C3" w:rsidRDefault="006377C3" w:rsidP="006377C3">
            <w:pPr>
              <w:pStyle w:val="ListParagraph"/>
              <w:ind w:left="1080"/>
              <w:rPr>
                <w:rFonts w:ascii="Arial" w:hAnsi="Arial" w:cs="Arial"/>
                <w:sz w:val="24"/>
                <w:szCs w:val="24"/>
              </w:rPr>
            </w:pPr>
          </w:p>
          <w:p w:rsidR="006377C3" w:rsidRPr="006377C3" w:rsidRDefault="006377C3" w:rsidP="006377C3">
            <w:pPr>
              <w:pStyle w:val="ListParagraph"/>
              <w:ind w:left="1080"/>
              <w:rPr>
                <w:rFonts w:ascii="Arial" w:hAnsi="Arial" w:cs="Arial"/>
                <w:sz w:val="24"/>
                <w:szCs w:val="24"/>
              </w:rPr>
            </w:pPr>
            <w:r w:rsidRPr="006377C3">
              <w:rPr>
                <w:rFonts w:ascii="Arial" w:hAnsi="Arial" w:cs="Arial"/>
                <w:sz w:val="24"/>
                <w:szCs w:val="24"/>
              </w:rPr>
              <w:t>A financial crime may also have more complicated theories of evidence unlike a non-financial crime depending on the accounting system a company uses whether it’s a manual or computerised system. A company may still be using a manual accounting system which only the owners of the business and those who have been trained on it can understand its complexity. Therefore this can make it harder for an expert to gather relevant evidence that could be incriminating.</w:t>
            </w:r>
          </w:p>
          <w:p w:rsidR="006377C3" w:rsidRPr="006377C3" w:rsidRDefault="006377C3" w:rsidP="006377C3">
            <w:pPr>
              <w:pStyle w:val="ListParagraph"/>
              <w:ind w:left="1080"/>
              <w:rPr>
                <w:rFonts w:ascii="Arial" w:hAnsi="Arial" w:cs="Arial"/>
                <w:sz w:val="24"/>
                <w:szCs w:val="24"/>
              </w:rPr>
            </w:pPr>
          </w:p>
          <w:p w:rsidR="006377C3" w:rsidRPr="006377C3" w:rsidRDefault="006377C3" w:rsidP="006377C3">
            <w:pPr>
              <w:pStyle w:val="ListParagraph"/>
              <w:ind w:left="1080"/>
              <w:rPr>
                <w:rFonts w:ascii="Arial" w:hAnsi="Arial" w:cs="Arial"/>
                <w:b/>
                <w:sz w:val="24"/>
                <w:szCs w:val="24"/>
              </w:rPr>
            </w:pPr>
            <w:r w:rsidRPr="006377C3">
              <w:rPr>
                <w:rFonts w:ascii="Arial" w:hAnsi="Arial" w:cs="Arial"/>
                <w:b/>
                <w:sz w:val="24"/>
                <w:szCs w:val="24"/>
              </w:rPr>
              <w:t>Case Study</w:t>
            </w:r>
          </w:p>
          <w:p w:rsidR="006377C3" w:rsidRPr="006377C3" w:rsidRDefault="006377C3" w:rsidP="006377C3">
            <w:pPr>
              <w:pStyle w:val="ListParagraph"/>
              <w:ind w:left="1080"/>
              <w:rPr>
                <w:rFonts w:ascii="Arial" w:hAnsi="Arial" w:cs="Arial"/>
                <w:b/>
                <w:sz w:val="24"/>
                <w:szCs w:val="24"/>
              </w:rPr>
            </w:pPr>
          </w:p>
          <w:p w:rsidR="006377C3" w:rsidRPr="006377C3" w:rsidRDefault="006377C3" w:rsidP="006377C3">
            <w:pPr>
              <w:pStyle w:val="ListParagraph"/>
              <w:ind w:left="1080"/>
              <w:rPr>
                <w:rFonts w:ascii="Arial" w:hAnsi="Arial" w:cs="Arial"/>
                <w:sz w:val="24"/>
                <w:szCs w:val="24"/>
              </w:rPr>
            </w:pPr>
            <w:proofErr w:type="spellStart"/>
            <w:r>
              <w:rPr>
                <w:rFonts w:ascii="Arial" w:hAnsi="Arial" w:cs="Arial"/>
                <w:b/>
                <w:sz w:val="24"/>
                <w:szCs w:val="24"/>
              </w:rPr>
              <w:t>i</w:t>
            </w:r>
            <w:proofErr w:type="spellEnd"/>
            <w:r>
              <w:rPr>
                <w:rFonts w:ascii="Arial" w:hAnsi="Arial" w:cs="Arial"/>
                <w:b/>
                <w:sz w:val="24"/>
                <w:szCs w:val="24"/>
              </w:rPr>
              <w:t>.</w:t>
            </w:r>
            <w:r w:rsidRPr="006377C3">
              <w:rPr>
                <w:rFonts w:ascii="Arial" w:hAnsi="Arial" w:cs="Arial"/>
                <w:b/>
                <w:sz w:val="24"/>
                <w:szCs w:val="24"/>
              </w:rPr>
              <w:t xml:space="preserve"> </w:t>
            </w:r>
            <w:r w:rsidRPr="006377C3">
              <w:rPr>
                <w:rFonts w:ascii="Arial" w:hAnsi="Arial" w:cs="Arial"/>
                <w:sz w:val="24"/>
                <w:szCs w:val="24"/>
              </w:rPr>
              <w:t>There are a number of things that could be lacking in Byron’s self-devised accounting system seeing he has never managed an entire Pub before or used the owner’s manual accounting system before.</w:t>
            </w:r>
          </w:p>
          <w:p w:rsidR="006377C3" w:rsidRPr="006377C3" w:rsidRDefault="006377C3" w:rsidP="006377C3">
            <w:pPr>
              <w:pStyle w:val="ListParagraph"/>
              <w:ind w:left="1080"/>
              <w:rPr>
                <w:rFonts w:ascii="Arial" w:hAnsi="Arial" w:cs="Arial"/>
                <w:sz w:val="24"/>
                <w:szCs w:val="24"/>
              </w:rPr>
            </w:pPr>
          </w:p>
          <w:p w:rsidR="006377C3" w:rsidRPr="006377C3" w:rsidRDefault="006377C3" w:rsidP="006377C3">
            <w:pPr>
              <w:pStyle w:val="ListParagraph"/>
              <w:numPr>
                <w:ilvl w:val="0"/>
                <w:numId w:val="3"/>
              </w:numPr>
              <w:spacing w:after="160" w:line="259" w:lineRule="auto"/>
              <w:ind w:left="1080"/>
              <w:rPr>
                <w:rFonts w:ascii="Arial" w:hAnsi="Arial" w:cs="Arial"/>
                <w:b/>
                <w:sz w:val="24"/>
                <w:szCs w:val="24"/>
              </w:rPr>
            </w:pPr>
            <w:r w:rsidRPr="006377C3">
              <w:rPr>
                <w:rFonts w:ascii="Arial" w:hAnsi="Arial" w:cs="Arial"/>
                <w:sz w:val="24"/>
                <w:szCs w:val="24"/>
              </w:rPr>
              <w:t>The fact that he was not the one who devised the system of record keeping and banking in the first place – it was the owner, suggest there could be a lack of accuracy by Byron. Errors such a duplicated data and basic human error may have been made.</w:t>
            </w:r>
          </w:p>
          <w:p w:rsidR="006377C3" w:rsidRPr="006377C3" w:rsidRDefault="006377C3" w:rsidP="006377C3">
            <w:pPr>
              <w:pStyle w:val="ListParagraph"/>
              <w:ind w:left="1080"/>
              <w:rPr>
                <w:rFonts w:ascii="Arial" w:hAnsi="Arial" w:cs="Arial"/>
                <w:b/>
                <w:sz w:val="24"/>
                <w:szCs w:val="24"/>
              </w:rPr>
            </w:pPr>
          </w:p>
          <w:p w:rsidR="006377C3" w:rsidRPr="006377C3" w:rsidRDefault="006377C3" w:rsidP="006377C3">
            <w:pPr>
              <w:pStyle w:val="ListParagraph"/>
              <w:numPr>
                <w:ilvl w:val="0"/>
                <w:numId w:val="3"/>
              </w:numPr>
              <w:spacing w:after="160" w:line="259" w:lineRule="auto"/>
              <w:ind w:left="1080"/>
              <w:rPr>
                <w:rFonts w:ascii="Arial" w:hAnsi="Arial" w:cs="Arial"/>
                <w:b/>
                <w:sz w:val="24"/>
                <w:szCs w:val="24"/>
              </w:rPr>
            </w:pPr>
            <w:r w:rsidRPr="006377C3">
              <w:rPr>
                <w:rFonts w:ascii="Arial" w:hAnsi="Arial" w:cs="Arial"/>
                <w:sz w:val="24"/>
                <w:szCs w:val="24"/>
              </w:rPr>
              <w:t>Another entity that may be lacking would be keeping track of all the income of the business. This can be unfeasible especially for a public house where transactions can be frequent. This in turn can cause tax payment errors, as depending on the level of income the pub is generating, the taxes paid for that quarter may increase or decrease.</w:t>
            </w:r>
          </w:p>
          <w:p w:rsidR="006377C3" w:rsidRPr="006377C3" w:rsidRDefault="006377C3" w:rsidP="006377C3">
            <w:pPr>
              <w:pStyle w:val="ListParagraph"/>
              <w:rPr>
                <w:rFonts w:ascii="Arial" w:hAnsi="Arial" w:cs="Arial"/>
                <w:b/>
                <w:sz w:val="24"/>
                <w:szCs w:val="24"/>
              </w:rPr>
            </w:pPr>
          </w:p>
          <w:p w:rsidR="006377C3" w:rsidRPr="006377C3" w:rsidRDefault="006377C3" w:rsidP="006377C3">
            <w:pPr>
              <w:pStyle w:val="ListParagraph"/>
              <w:ind w:left="1080"/>
              <w:rPr>
                <w:rFonts w:ascii="Arial" w:hAnsi="Arial" w:cs="Arial"/>
                <w:b/>
                <w:sz w:val="24"/>
                <w:szCs w:val="24"/>
              </w:rPr>
            </w:pPr>
          </w:p>
          <w:p w:rsidR="006377C3" w:rsidRPr="006377C3" w:rsidRDefault="006377C3" w:rsidP="006377C3">
            <w:pPr>
              <w:pStyle w:val="ListParagraph"/>
              <w:numPr>
                <w:ilvl w:val="0"/>
                <w:numId w:val="3"/>
              </w:numPr>
              <w:spacing w:after="160" w:line="259" w:lineRule="auto"/>
              <w:ind w:left="1080"/>
              <w:rPr>
                <w:rFonts w:ascii="Arial" w:hAnsi="Arial" w:cs="Arial"/>
                <w:sz w:val="24"/>
                <w:szCs w:val="24"/>
              </w:rPr>
            </w:pPr>
            <w:r w:rsidRPr="006377C3">
              <w:rPr>
                <w:rFonts w:ascii="Arial" w:hAnsi="Arial" w:cs="Arial"/>
                <w:sz w:val="24"/>
                <w:szCs w:val="24"/>
              </w:rPr>
              <w:lastRenderedPageBreak/>
              <w:t xml:space="preserve">Byron may have not kept a record of receipts showing all expenses, including cash expenses for all transaction, and by the end of the quarter these expenses may have been forgotten which makes the accounting balance sheet unbalance. </w:t>
            </w:r>
          </w:p>
          <w:p w:rsidR="006377C3" w:rsidRDefault="006377C3" w:rsidP="006377C3">
            <w:pPr>
              <w:rPr>
                <w:rFonts w:ascii="Arial" w:hAnsi="Arial" w:cs="Arial"/>
                <w:sz w:val="24"/>
                <w:szCs w:val="24"/>
              </w:rPr>
            </w:pPr>
            <w:r w:rsidRPr="006377C3">
              <w:rPr>
                <w:rFonts w:ascii="Arial" w:hAnsi="Arial" w:cs="Arial"/>
                <w:b/>
                <w:sz w:val="24"/>
                <w:szCs w:val="24"/>
              </w:rPr>
              <w:t>ii</w:t>
            </w:r>
            <w:r w:rsidR="00E75F68">
              <w:rPr>
                <w:rFonts w:ascii="Arial" w:hAnsi="Arial" w:cs="Arial"/>
                <w:sz w:val="24"/>
                <w:szCs w:val="24"/>
              </w:rPr>
              <w:t>.</w:t>
            </w:r>
            <w:r w:rsidRPr="006377C3">
              <w:rPr>
                <w:rFonts w:ascii="Arial" w:hAnsi="Arial" w:cs="Arial"/>
                <w:sz w:val="24"/>
                <w:szCs w:val="24"/>
              </w:rPr>
              <w:t xml:space="preserve"> There are various possible causes of shortfalls in the bank other than theft. There may have been expenses that Byron did not record but they have been subtracted from the Pubs bank balance. As all transactions have to be recorded in order for no shortfalls. Because there may not be any paper trails for the owner to check then he would naturally accuse Byron of stealing. This may also be the case for the Pub’s petty cash.</w:t>
            </w:r>
          </w:p>
          <w:p w:rsidR="00E75F68" w:rsidRPr="006377C3" w:rsidRDefault="00E75F68" w:rsidP="006377C3">
            <w:pPr>
              <w:rPr>
                <w:rFonts w:ascii="Arial" w:hAnsi="Arial" w:cs="Arial"/>
                <w:sz w:val="24"/>
                <w:szCs w:val="24"/>
              </w:rPr>
            </w:pPr>
          </w:p>
          <w:p w:rsidR="006377C3" w:rsidRDefault="006377C3" w:rsidP="006377C3">
            <w:pPr>
              <w:rPr>
                <w:rFonts w:ascii="Arial" w:hAnsi="Arial" w:cs="Arial"/>
                <w:sz w:val="24"/>
                <w:szCs w:val="24"/>
              </w:rPr>
            </w:pPr>
            <w:r w:rsidRPr="006377C3">
              <w:rPr>
                <w:rFonts w:ascii="Arial" w:hAnsi="Arial" w:cs="Arial"/>
                <w:sz w:val="24"/>
                <w:szCs w:val="24"/>
              </w:rPr>
              <w:t>One cause for the shortfall could be the payments made by customers using credit/debit cards and checks has a time lapsed to appear in the owners bank account as checks take at least 5 working days to clear and as it was in 2005 payments made by customers using bank cards  could have taken longer to clear than today.</w:t>
            </w:r>
          </w:p>
          <w:p w:rsidR="00E75F68" w:rsidRPr="006377C3" w:rsidRDefault="00E75F68" w:rsidP="006377C3">
            <w:pPr>
              <w:rPr>
                <w:rFonts w:ascii="Arial" w:hAnsi="Arial" w:cs="Arial"/>
                <w:sz w:val="24"/>
                <w:szCs w:val="24"/>
              </w:rPr>
            </w:pPr>
          </w:p>
          <w:p w:rsidR="006377C3" w:rsidRDefault="006377C3" w:rsidP="006377C3">
            <w:pPr>
              <w:rPr>
                <w:rFonts w:ascii="Arial" w:hAnsi="Arial" w:cs="Arial"/>
                <w:sz w:val="24"/>
                <w:szCs w:val="24"/>
              </w:rPr>
            </w:pPr>
            <w:r w:rsidRPr="006377C3">
              <w:rPr>
                <w:rFonts w:ascii="Arial" w:hAnsi="Arial" w:cs="Arial"/>
                <w:sz w:val="24"/>
                <w:szCs w:val="24"/>
              </w:rPr>
              <w:t>Byron may have recorded transactions with errors which could mean the balance in the bank does not tally with what the Pub’s till record and bank balance shows. Also the Pub’s suppliers may have been paid but these were not all recorded even though the amount has been taken from the bank account.</w:t>
            </w:r>
          </w:p>
          <w:p w:rsidR="00A036E0" w:rsidRPr="006377C3" w:rsidRDefault="00A036E0" w:rsidP="006377C3">
            <w:pPr>
              <w:rPr>
                <w:rFonts w:ascii="Arial" w:hAnsi="Arial" w:cs="Arial"/>
                <w:sz w:val="24"/>
                <w:szCs w:val="24"/>
              </w:rPr>
            </w:pPr>
          </w:p>
          <w:p w:rsidR="006377C3" w:rsidRPr="006377C3" w:rsidRDefault="006377C3" w:rsidP="006377C3">
            <w:pPr>
              <w:rPr>
                <w:rFonts w:ascii="Arial" w:hAnsi="Arial" w:cs="Arial"/>
                <w:sz w:val="24"/>
                <w:szCs w:val="24"/>
              </w:rPr>
            </w:pPr>
            <w:r w:rsidRPr="006377C3">
              <w:rPr>
                <w:rFonts w:ascii="Arial" w:hAnsi="Arial" w:cs="Arial"/>
                <w:sz w:val="24"/>
                <w:szCs w:val="24"/>
              </w:rPr>
              <w:t>Other employees working for the pub may have also applied discounts to customer purchases which</w:t>
            </w:r>
            <w:r w:rsidR="00A036E0">
              <w:rPr>
                <w:rFonts w:ascii="Arial" w:hAnsi="Arial" w:cs="Arial"/>
                <w:sz w:val="24"/>
                <w:szCs w:val="24"/>
              </w:rPr>
              <w:t xml:space="preserve"> may</w:t>
            </w:r>
            <w:bookmarkStart w:id="0" w:name="_GoBack"/>
            <w:bookmarkEnd w:id="0"/>
            <w:r w:rsidRPr="006377C3">
              <w:rPr>
                <w:rFonts w:ascii="Arial" w:hAnsi="Arial" w:cs="Arial"/>
                <w:sz w:val="24"/>
                <w:szCs w:val="24"/>
              </w:rPr>
              <w:t xml:space="preserve"> have not been recorded. This can also cause a cash shortfall.</w:t>
            </w:r>
          </w:p>
          <w:p w:rsidR="006377C3" w:rsidRPr="006377C3" w:rsidRDefault="006377C3" w:rsidP="006377C3">
            <w:pPr>
              <w:pStyle w:val="ListParagraph"/>
              <w:ind w:left="1080"/>
              <w:rPr>
                <w:rFonts w:ascii="Arial" w:hAnsi="Arial" w:cs="Arial"/>
                <w:sz w:val="24"/>
                <w:szCs w:val="24"/>
              </w:rPr>
            </w:pPr>
          </w:p>
          <w:p w:rsidR="006377C3" w:rsidRPr="006377C3" w:rsidRDefault="006377C3" w:rsidP="006377C3">
            <w:pPr>
              <w:pStyle w:val="ListParagraph"/>
              <w:ind w:left="1080"/>
              <w:rPr>
                <w:rFonts w:ascii="Arial" w:hAnsi="Arial" w:cs="Arial"/>
                <w:sz w:val="24"/>
                <w:szCs w:val="24"/>
              </w:rPr>
            </w:pPr>
          </w:p>
          <w:p w:rsidR="006377C3" w:rsidRPr="006377C3" w:rsidRDefault="006377C3" w:rsidP="006377C3">
            <w:pPr>
              <w:rPr>
                <w:rFonts w:ascii="Arial" w:hAnsi="Arial" w:cs="Arial"/>
                <w:b/>
                <w:sz w:val="24"/>
                <w:szCs w:val="24"/>
              </w:rPr>
            </w:pPr>
            <w:r w:rsidRPr="006377C3">
              <w:rPr>
                <w:rFonts w:ascii="Arial" w:hAnsi="Arial" w:cs="Arial"/>
                <w:b/>
                <w:sz w:val="24"/>
                <w:szCs w:val="24"/>
              </w:rPr>
              <w:t>References</w:t>
            </w:r>
          </w:p>
          <w:p w:rsidR="006377C3" w:rsidRPr="006377C3" w:rsidRDefault="006377C3" w:rsidP="006377C3">
            <w:pPr>
              <w:rPr>
                <w:rFonts w:ascii="Arial" w:hAnsi="Arial" w:cs="Arial"/>
                <w:sz w:val="24"/>
                <w:szCs w:val="24"/>
              </w:rPr>
            </w:pPr>
          </w:p>
          <w:p w:rsidR="006377C3" w:rsidRDefault="006377C3" w:rsidP="006377C3">
            <w:pPr>
              <w:rPr>
                <w:rFonts w:ascii="Arial" w:hAnsi="Arial" w:cs="Arial"/>
                <w:sz w:val="24"/>
                <w:szCs w:val="24"/>
              </w:rPr>
            </w:pPr>
            <w:hyperlink r:id="rId9" w:history="1">
              <w:r w:rsidRPr="006377C3">
                <w:rPr>
                  <w:rStyle w:val="Hyperlink"/>
                  <w:rFonts w:ascii="Arial" w:hAnsi="Arial" w:cs="Arial"/>
                  <w:sz w:val="24"/>
                  <w:szCs w:val="24"/>
                </w:rPr>
                <w:t>https://www.freshbooks.com/blog/5-accounting-mistakes/</w:t>
              </w:r>
            </w:hyperlink>
          </w:p>
          <w:p w:rsidR="006377C3" w:rsidRPr="006377C3" w:rsidRDefault="006377C3" w:rsidP="006377C3">
            <w:pPr>
              <w:rPr>
                <w:rFonts w:ascii="Arial" w:hAnsi="Arial" w:cs="Arial"/>
                <w:sz w:val="24"/>
                <w:szCs w:val="24"/>
              </w:rPr>
            </w:pPr>
          </w:p>
          <w:p w:rsidR="006377C3" w:rsidRDefault="006377C3" w:rsidP="006377C3">
            <w:pPr>
              <w:rPr>
                <w:rFonts w:ascii="Arial" w:hAnsi="Arial" w:cs="Arial"/>
                <w:sz w:val="24"/>
                <w:szCs w:val="24"/>
              </w:rPr>
            </w:pPr>
            <w:hyperlink r:id="rId10" w:history="1">
              <w:r w:rsidRPr="009B3F31">
                <w:rPr>
                  <w:rStyle w:val="Hyperlink"/>
                  <w:rFonts w:ascii="Arial" w:hAnsi="Arial" w:cs="Arial"/>
                  <w:sz w:val="24"/>
                  <w:szCs w:val="24"/>
                </w:rPr>
                <w:t>http://www.accountingcoach.com/blog/cash-short-over</w:t>
              </w:r>
            </w:hyperlink>
          </w:p>
          <w:p w:rsidR="006377C3" w:rsidRPr="006377C3" w:rsidRDefault="006377C3" w:rsidP="006377C3">
            <w:pPr>
              <w:rPr>
                <w:rFonts w:ascii="Arial" w:hAnsi="Arial" w:cs="Arial"/>
                <w:sz w:val="24"/>
                <w:szCs w:val="24"/>
              </w:rPr>
            </w:pPr>
          </w:p>
          <w:p w:rsidR="006377C3" w:rsidRDefault="006377C3" w:rsidP="006377C3">
            <w:pPr>
              <w:rPr>
                <w:rFonts w:ascii="Arial" w:hAnsi="Arial" w:cs="Arial"/>
                <w:sz w:val="24"/>
                <w:szCs w:val="24"/>
              </w:rPr>
            </w:pPr>
            <w:hyperlink r:id="rId11" w:history="1">
              <w:r w:rsidRPr="006377C3">
                <w:rPr>
                  <w:rStyle w:val="Hyperlink"/>
                  <w:rFonts w:ascii="Arial" w:hAnsi="Arial" w:cs="Arial"/>
                  <w:sz w:val="24"/>
                  <w:szCs w:val="24"/>
                </w:rPr>
                <w:t>https://radhikachittoor.wordpress.com/2012/04/01/common-reasons-for-accounting-discrepancies/</w:t>
              </w:r>
            </w:hyperlink>
          </w:p>
          <w:p w:rsidR="006377C3" w:rsidRPr="006377C3" w:rsidRDefault="006377C3" w:rsidP="006377C3">
            <w:pPr>
              <w:rPr>
                <w:rFonts w:ascii="Arial" w:hAnsi="Arial" w:cs="Arial"/>
                <w:sz w:val="24"/>
                <w:szCs w:val="24"/>
              </w:rPr>
            </w:pPr>
          </w:p>
          <w:p w:rsidR="006377C3" w:rsidRDefault="006377C3" w:rsidP="006377C3">
            <w:pPr>
              <w:rPr>
                <w:rFonts w:ascii="Arial" w:hAnsi="Arial" w:cs="Arial"/>
                <w:sz w:val="24"/>
                <w:szCs w:val="24"/>
              </w:rPr>
            </w:pPr>
            <w:hyperlink r:id="rId12" w:history="1">
              <w:r w:rsidRPr="009B3F31">
                <w:rPr>
                  <w:rStyle w:val="Hyperlink"/>
                  <w:rFonts w:ascii="Arial" w:hAnsi="Arial" w:cs="Arial"/>
                  <w:sz w:val="24"/>
                  <w:szCs w:val="24"/>
                </w:rPr>
                <w:t>http://smallbusiness.chron.com/understanding-cash-shortage-overage-income-statement-37788.html</w:t>
              </w:r>
            </w:hyperlink>
          </w:p>
          <w:p w:rsidR="006377C3" w:rsidRDefault="006377C3" w:rsidP="006377C3">
            <w:pPr>
              <w:rPr>
                <w:rFonts w:ascii="Arial" w:hAnsi="Arial" w:cs="Arial"/>
                <w:sz w:val="24"/>
                <w:szCs w:val="24"/>
              </w:rPr>
            </w:pPr>
          </w:p>
          <w:p w:rsidR="006377C3" w:rsidRPr="006377C3" w:rsidRDefault="006377C3" w:rsidP="006377C3">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16CB" w:rsidRDefault="00C516CB" w:rsidP="00CB4D0A">
      <w:pPr>
        <w:spacing w:after="0" w:line="240" w:lineRule="auto"/>
      </w:pPr>
      <w:r>
        <w:separator/>
      </w:r>
    </w:p>
  </w:endnote>
  <w:endnote w:type="continuationSeparator" w:id="0">
    <w:p w:rsidR="00C516CB" w:rsidRDefault="00C516C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16CB" w:rsidRDefault="00C516CB" w:rsidP="00CB4D0A">
      <w:pPr>
        <w:spacing w:after="0" w:line="240" w:lineRule="auto"/>
      </w:pPr>
      <w:r>
        <w:separator/>
      </w:r>
    </w:p>
  </w:footnote>
  <w:footnote w:type="continuationSeparator" w:id="0">
    <w:p w:rsidR="00C516CB" w:rsidRDefault="00C516C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7C3" w:rsidRDefault="006377C3">
    <w:pPr>
      <w:pStyle w:val="Header"/>
    </w:pPr>
    <w:r>
      <w:t>Name: Suewayne Williams</w:t>
    </w:r>
  </w:p>
  <w:p w:rsidR="006377C3" w:rsidRDefault="006377C3">
    <w:pPr>
      <w:pStyle w:val="Header"/>
    </w:pPr>
    <w:r>
      <w:t>Course: Forensic Accounting Diploma Level 4</w:t>
    </w:r>
  </w:p>
  <w:p w:rsidR="006377C3" w:rsidRDefault="006377C3">
    <w:pPr>
      <w:pStyle w:val="Header"/>
    </w:pPr>
    <w:r>
      <w:t>Assignment: 5 The Investigative Process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9802FC"/>
    <w:multiLevelType w:val="hybridMultilevel"/>
    <w:tmpl w:val="E6CE1FD2"/>
    <w:lvl w:ilvl="0" w:tplc="237A78BA">
      <w:start w:val="2"/>
      <w:numFmt w:val="bullet"/>
      <w:lvlText w:val="-"/>
      <w:lvlJc w:val="left"/>
      <w:pPr>
        <w:ind w:left="1440" w:hanging="360"/>
      </w:pPr>
      <w:rPr>
        <w:rFonts w:ascii="Calibri" w:eastAsiaTheme="minorHAnsi" w:hAnsi="Calibri" w:cstheme="minorBidi" w:hint="default"/>
        <w: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E565D1"/>
    <w:multiLevelType w:val="hybridMultilevel"/>
    <w:tmpl w:val="278A2E20"/>
    <w:lvl w:ilvl="0" w:tplc="BCEC33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5D76"/>
    <w:rsid w:val="005B31E4"/>
    <w:rsid w:val="006034F6"/>
    <w:rsid w:val="00607874"/>
    <w:rsid w:val="00607E77"/>
    <w:rsid w:val="00617BB3"/>
    <w:rsid w:val="006377C3"/>
    <w:rsid w:val="00645CDD"/>
    <w:rsid w:val="006823A7"/>
    <w:rsid w:val="00687EE8"/>
    <w:rsid w:val="0070347F"/>
    <w:rsid w:val="0070678E"/>
    <w:rsid w:val="00831C11"/>
    <w:rsid w:val="008621E1"/>
    <w:rsid w:val="008A60B4"/>
    <w:rsid w:val="008B3C31"/>
    <w:rsid w:val="008B64FE"/>
    <w:rsid w:val="00935BF7"/>
    <w:rsid w:val="0095442C"/>
    <w:rsid w:val="00983942"/>
    <w:rsid w:val="009C37E0"/>
    <w:rsid w:val="009E41F4"/>
    <w:rsid w:val="00A036E0"/>
    <w:rsid w:val="00A14B66"/>
    <w:rsid w:val="00A65CF7"/>
    <w:rsid w:val="00A81AB4"/>
    <w:rsid w:val="00A851DA"/>
    <w:rsid w:val="00AC7D5B"/>
    <w:rsid w:val="00AE1481"/>
    <w:rsid w:val="00B0415E"/>
    <w:rsid w:val="00B04678"/>
    <w:rsid w:val="00BC46DF"/>
    <w:rsid w:val="00C03577"/>
    <w:rsid w:val="00C516CB"/>
    <w:rsid w:val="00C53029"/>
    <w:rsid w:val="00C542C1"/>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5F68"/>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20B7E5-6FA4-4B2D-8591-4F0CD7861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77C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allbusiness.chron.com/understanding-cash-shortage-overage-income-statement-37788.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adhikachittoor.wordpress.com/2012/04/01/common-reasons-for-accounting-discrepanci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accountingcoach.com/blog/cash-short-over" TargetMode="External"/><Relationship Id="rId4" Type="http://schemas.openxmlformats.org/officeDocument/2006/relationships/settings" Target="settings.xml"/><Relationship Id="rId9" Type="http://schemas.openxmlformats.org/officeDocument/2006/relationships/hyperlink" Target="https://www.freshbooks.com/blog/5-accounting-mistak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C57F0-5D36-47D2-BC11-3E003B3A9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1855</Words>
  <Characters>10580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Suewayne Williams</cp:lastModifiedBy>
  <cp:revision>6</cp:revision>
  <dcterms:created xsi:type="dcterms:W3CDTF">2015-01-26T12:24:00Z</dcterms:created>
  <dcterms:modified xsi:type="dcterms:W3CDTF">2016-05-03T15:09:00Z</dcterms:modified>
</cp:coreProperties>
</file>