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21E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28BB">
            <w:pPr>
              <w:pStyle w:val="Default"/>
              <w:rPr>
                <w:rFonts w:asciiTheme="minorHAnsi" w:hAnsiTheme="minorHAnsi"/>
              </w:rPr>
            </w:pPr>
            <w:proofErr w:type="spellStart"/>
            <w:r>
              <w:rPr>
                <w:rFonts w:asciiTheme="minorHAnsi" w:hAnsiTheme="minorHAnsi"/>
              </w:rPr>
              <w:t>Mr</w:t>
            </w:r>
            <w:proofErr w:type="spellEnd"/>
            <w:r>
              <w:rPr>
                <w:rFonts w:asciiTheme="minorHAnsi" w:hAnsiTheme="minorHAnsi"/>
              </w:rPr>
              <w:t xml:space="preserve"> Junior K Cole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628BB">
            <w:pPr>
              <w:pStyle w:val="Default"/>
              <w:rPr>
                <w:rFonts w:asciiTheme="minorHAnsi" w:hAnsiTheme="minorHAnsi"/>
              </w:rPr>
            </w:pPr>
            <w:r>
              <w:rPr>
                <w:rFonts w:asciiTheme="minorHAnsi" w:hAnsiTheme="minorHAnsi"/>
              </w:rPr>
              <w:t>2698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28B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685F">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ED498E" w:rsidRPr="00ED498E" w:rsidTr="00CC2FB3">
        <w:tc>
          <w:tcPr>
            <w:tcW w:w="9242" w:type="dxa"/>
          </w:tcPr>
          <w:p w:rsidR="00DE21EB" w:rsidRPr="00ED498E" w:rsidRDefault="00DE21EB" w:rsidP="00DE21EB">
            <w:pPr>
              <w:rPr>
                <w:rFonts w:ascii="Calibri" w:eastAsia="Calibri" w:hAnsi="Calibri" w:cs="Times New Roman"/>
                <w:b/>
              </w:rPr>
            </w:pPr>
          </w:p>
          <w:p w:rsidR="00DE21EB" w:rsidRDefault="000810B5" w:rsidP="00DE21EB">
            <w:pPr>
              <w:rPr>
                <w:rFonts w:ascii="Calibri" w:eastAsia="Calibri" w:hAnsi="Calibri" w:cs="Times New Roman"/>
                <w:b/>
                <w:sz w:val="32"/>
                <w:szCs w:val="32"/>
                <w:u w:val="single"/>
              </w:rPr>
            </w:pPr>
            <w:r>
              <w:rPr>
                <w:rFonts w:ascii="Calibri" w:eastAsia="Calibri" w:hAnsi="Calibri" w:cs="Times New Roman"/>
                <w:b/>
                <w:sz w:val="32"/>
                <w:szCs w:val="32"/>
                <w:u w:val="single"/>
              </w:rPr>
              <w:t xml:space="preserve">Unit </w:t>
            </w:r>
            <w:r w:rsidR="0010685F">
              <w:rPr>
                <w:rFonts w:ascii="Calibri" w:eastAsia="Calibri" w:hAnsi="Calibri" w:cs="Times New Roman"/>
                <w:b/>
                <w:sz w:val="32"/>
                <w:szCs w:val="32"/>
                <w:u w:val="single"/>
              </w:rPr>
              <w:t>8</w:t>
            </w:r>
            <w:r w:rsidR="00DE21EB" w:rsidRPr="00ED498E">
              <w:rPr>
                <w:rFonts w:ascii="Calibri" w:eastAsia="Calibri" w:hAnsi="Calibri" w:cs="Times New Roman"/>
                <w:b/>
                <w:sz w:val="32"/>
                <w:szCs w:val="32"/>
                <w:u w:val="single"/>
              </w:rPr>
              <w:t xml:space="preserve"> – </w:t>
            </w:r>
            <w:r w:rsidR="0010685F">
              <w:rPr>
                <w:rFonts w:ascii="Calibri" w:eastAsia="Calibri" w:hAnsi="Calibri" w:cs="Times New Roman"/>
                <w:b/>
                <w:sz w:val="32"/>
                <w:szCs w:val="32"/>
                <w:u w:val="single"/>
              </w:rPr>
              <w:t>Equipment Management</w:t>
            </w:r>
          </w:p>
          <w:p w:rsidR="000810B5" w:rsidRPr="00ED498E" w:rsidRDefault="000810B5" w:rsidP="00DE21EB">
            <w:pPr>
              <w:rPr>
                <w:rFonts w:ascii="Calibri" w:eastAsia="Calibri" w:hAnsi="Calibri" w:cs="Times New Roman"/>
                <w:b/>
              </w:rPr>
            </w:pPr>
          </w:p>
          <w:p w:rsidR="00DE21EB" w:rsidRPr="00ED498E" w:rsidRDefault="00DE21EB" w:rsidP="00DE21EB">
            <w:pPr>
              <w:numPr>
                <w:ilvl w:val="0"/>
                <w:numId w:val="2"/>
              </w:numPr>
              <w:contextualSpacing/>
              <w:rPr>
                <w:rFonts w:ascii="Calibri" w:eastAsia="Calibri" w:hAnsi="Calibri" w:cs="Times New Roman"/>
                <w:b/>
              </w:rPr>
            </w:pPr>
          </w:p>
          <w:p w:rsidR="000810B5" w:rsidRPr="000810B5" w:rsidRDefault="0010685F" w:rsidP="000810B5">
            <w:pPr>
              <w:pStyle w:val="ListParagraph"/>
              <w:numPr>
                <w:ilvl w:val="0"/>
                <w:numId w:val="3"/>
              </w:numPr>
              <w:rPr>
                <w:b/>
              </w:rPr>
            </w:pPr>
            <w:r w:rsidRPr="0010685F">
              <w:rPr>
                <w:b/>
                <w:bCs/>
                <w:lang w:val="en-GB"/>
              </w:rPr>
              <w:t>Inventory</w:t>
            </w:r>
            <w:r w:rsidR="005033C4" w:rsidRPr="005033C4">
              <w:rPr>
                <w:b/>
                <w:bCs/>
                <w:lang w:val="en-GB"/>
              </w:rPr>
              <w:t xml:space="preserve"> management is the practice overseeing and controlling of the ordering, storage and use of components that a company uses in the production of the items it sells. Inventory management is also the practice of overseeing and controlling of quantities of finished products for sale. A business's inventory is one of its major assets and represents an investment that is tied up until the item sells.</w:t>
            </w:r>
            <w:r w:rsidR="005033C4">
              <w:rPr>
                <w:b/>
                <w:bCs/>
                <w:lang w:val="en-GB"/>
              </w:rPr>
              <w:t xml:space="preserve"> </w:t>
            </w:r>
            <w:r w:rsidRPr="0010685F">
              <w:rPr>
                <w:b/>
                <w:lang w:val="en-GB"/>
              </w:rPr>
              <w:t>Procurement and inventory systems should be designed to meet demand at a minimum cost.</w:t>
            </w:r>
            <w:r w:rsidRPr="0010685F">
              <w:rPr>
                <w:rFonts w:asciiTheme="minorHAnsi" w:eastAsiaTheme="minorEastAsia" w:hAnsiTheme="minorHAnsi" w:cstheme="minorBidi"/>
                <w:lang w:val="en-GB"/>
              </w:rPr>
              <w:t xml:space="preserve"> </w:t>
            </w:r>
            <w:r w:rsidRPr="0010685F">
              <w:rPr>
                <w:b/>
                <w:lang w:val="en-GB"/>
              </w:rPr>
              <w:t>An inventory model developed by operations research department can be used to estimate procurement levels, the quantity of items to procure and how often to initiate procurement.</w:t>
            </w:r>
            <w:r w:rsidRPr="0010685F">
              <w:rPr>
                <w:rFonts w:asciiTheme="minorHAnsi" w:eastAsiaTheme="minorEastAsia" w:hAnsiTheme="minorHAnsi" w:cstheme="minorBidi"/>
                <w:lang w:val="en-GB"/>
              </w:rPr>
              <w:t xml:space="preserve"> </w:t>
            </w:r>
            <w:r w:rsidRPr="0010685F">
              <w:rPr>
                <w:b/>
                <w:lang w:val="en-GB"/>
              </w:rPr>
              <w:t>The inventory model consists of variable such as demand order size, cost of procurement, holding costs, and the costs of shortage.</w:t>
            </w:r>
          </w:p>
          <w:p w:rsidR="00A13566" w:rsidRPr="00ED498E" w:rsidRDefault="00A13566" w:rsidP="000810B5">
            <w:pPr>
              <w:contextualSpacing/>
              <w:rPr>
                <w:rFonts w:ascii="Calibri" w:eastAsia="Calibri" w:hAnsi="Calibri" w:cs="Times New Roman"/>
                <w:b/>
              </w:rPr>
            </w:pPr>
          </w:p>
          <w:p w:rsidR="00DE21EB" w:rsidRPr="00ED498E" w:rsidRDefault="00A13566" w:rsidP="00A13566">
            <w:pPr>
              <w:ind w:left="1440"/>
              <w:contextualSpacing/>
              <w:rPr>
                <w:rFonts w:ascii="Calibri" w:eastAsia="Calibri" w:hAnsi="Calibri" w:cs="Times New Roman"/>
                <w:b/>
              </w:rPr>
            </w:pPr>
            <w:r w:rsidRPr="00ED498E">
              <w:rPr>
                <w:rFonts w:ascii="Calibri" w:eastAsia="Calibri" w:hAnsi="Calibri" w:cs="Times New Roman"/>
                <w:b/>
              </w:rPr>
              <w:t xml:space="preserve"> </w:t>
            </w:r>
          </w:p>
          <w:p w:rsidR="000810B5" w:rsidRPr="000810B5" w:rsidRDefault="005D1904" w:rsidP="000810B5">
            <w:pPr>
              <w:pStyle w:val="ListParagraph"/>
              <w:numPr>
                <w:ilvl w:val="0"/>
                <w:numId w:val="3"/>
              </w:numPr>
              <w:rPr>
                <w:b/>
              </w:rPr>
            </w:pPr>
            <w:r>
              <w:rPr>
                <w:b/>
              </w:rPr>
              <w:t xml:space="preserve">It is </w:t>
            </w:r>
            <w:r w:rsidRPr="005D1904">
              <w:rPr>
                <w:b/>
                <w:lang w:val="en-GB"/>
              </w:rPr>
              <w:t>important to procure the right amount of spare parts and not excessive quantities because some may soon become obsolete with the emergence of more improved parts.</w:t>
            </w:r>
            <w:r w:rsidRPr="005D1904">
              <w:rPr>
                <w:rFonts w:asciiTheme="minorHAnsi" w:eastAsiaTheme="minorEastAsia" w:hAnsiTheme="minorHAnsi" w:cstheme="minorBidi"/>
                <w:lang w:val="en-GB"/>
              </w:rPr>
              <w:t xml:space="preserve"> </w:t>
            </w:r>
            <w:r w:rsidRPr="005D1904">
              <w:rPr>
                <w:b/>
                <w:lang w:val="en-GB"/>
              </w:rPr>
              <w:t>It is normal to keep a 10-day supply of parts inventory</w:t>
            </w:r>
            <w:r>
              <w:rPr>
                <w:b/>
                <w:lang w:val="en-GB"/>
              </w:rPr>
              <w:t>.</w:t>
            </w:r>
            <w:r w:rsidRPr="005D1904">
              <w:rPr>
                <w:rFonts w:asciiTheme="minorHAnsi" w:eastAsiaTheme="minorEastAsia" w:hAnsiTheme="minorHAnsi" w:cstheme="minorBidi"/>
                <w:lang w:val="en-GB"/>
              </w:rPr>
              <w:t xml:space="preserve"> </w:t>
            </w:r>
            <w:r w:rsidRPr="005D1904">
              <w:rPr>
                <w:b/>
                <w:lang w:val="en-GB"/>
              </w:rPr>
              <w:t>For safety and economic reasons, it is best to avoid storing excess fuel.</w:t>
            </w:r>
            <w:r w:rsidR="00C079F3" w:rsidRPr="00C079F3">
              <w:rPr>
                <w:rFonts w:asciiTheme="minorHAnsi" w:eastAsiaTheme="minorEastAsia" w:hAnsiTheme="minorHAnsi" w:cstheme="minorBidi"/>
                <w:lang w:val="en-GB"/>
              </w:rPr>
              <w:t xml:space="preserve"> </w:t>
            </w:r>
            <w:r w:rsidR="00C079F3" w:rsidRPr="00C079F3">
              <w:rPr>
                <w:b/>
                <w:lang w:val="en-GB"/>
              </w:rPr>
              <w:t>It is important to have a bookkeeping system to account for all parts in order to avoid future shortages.</w:t>
            </w:r>
            <w:r w:rsidR="00C079F3" w:rsidRPr="00C079F3">
              <w:rPr>
                <w:rFonts w:asciiTheme="minorHAnsi" w:eastAsiaTheme="minorEastAsia" w:hAnsiTheme="minorHAnsi" w:cstheme="minorBidi"/>
                <w:lang w:val="en-GB"/>
              </w:rPr>
              <w:t xml:space="preserve"> </w:t>
            </w:r>
            <w:r w:rsidR="00C079F3" w:rsidRPr="00C079F3">
              <w:rPr>
                <w:b/>
                <w:lang w:val="en-GB"/>
              </w:rPr>
              <w:t>Filters, lubricants, bulk cable, hoses, and other consumables can</w:t>
            </w:r>
            <w:r w:rsidR="00C079F3">
              <w:rPr>
                <w:b/>
                <w:lang w:val="en-GB"/>
              </w:rPr>
              <w:t xml:space="preserve"> be bought in bulk and stored in</w:t>
            </w:r>
            <w:r w:rsidR="00C079F3" w:rsidRPr="00C079F3">
              <w:rPr>
                <w:b/>
                <w:lang w:val="en-GB"/>
              </w:rPr>
              <w:t xml:space="preserve"> the </w:t>
            </w:r>
            <w:r w:rsidR="00C079F3">
              <w:rPr>
                <w:b/>
                <w:lang w:val="en-GB"/>
              </w:rPr>
              <w:t>construction stores</w:t>
            </w:r>
            <w:r w:rsidR="00C079F3" w:rsidRPr="00C079F3">
              <w:rPr>
                <w:b/>
                <w:lang w:val="en-GB"/>
              </w:rPr>
              <w:t>.</w:t>
            </w:r>
          </w:p>
          <w:p w:rsidR="00DE21EB" w:rsidRPr="00ED498E" w:rsidRDefault="00DE21EB" w:rsidP="00DE21EB">
            <w:pPr>
              <w:tabs>
                <w:tab w:val="left" w:pos="1710"/>
              </w:tabs>
              <w:ind w:left="1440"/>
              <w:contextualSpacing/>
              <w:rPr>
                <w:rFonts w:ascii="Calibri" w:eastAsia="Calibri" w:hAnsi="Calibri" w:cs="Times New Roman"/>
                <w:b/>
              </w:rPr>
            </w:pPr>
          </w:p>
          <w:p w:rsidR="00DE21EB" w:rsidRDefault="00DE21EB" w:rsidP="00DE21EB">
            <w:pPr>
              <w:tabs>
                <w:tab w:val="left" w:pos="1710"/>
              </w:tabs>
              <w:ind w:left="1440"/>
              <w:contextualSpacing/>
              <w:rPr>
                <w:rFonts w:ascii="Calibri" w:eastAsia="Calibri" w:hAnsi="Calibri" w:cs="Times New Roman"/>
                <w:b/>
              </w:rPr>
            </w:pPr>
          </w:p>
          <w:p w:rsidR="005033C4" w:rsidRDefault="005033C4" w:rsidP="00DE21EB">
            <w:pPr>
              <w:tabs>
                <w:tab w:val="left" w:pos="1710"/>
              </w:tabs>
              <w:ind w:left="1440"/>
              <w:contextualSpacing/>
              <w:rPr>
                <w:rFonts w:ascii="Calibri" w:eastAsia="Calibri" w:hAnsi="Calibri" w:cs="Times New Roman"/>
                <w:b/>
              </w:rPr>
            </w:pPr>
          </w:p>
          <w:p w:rsidR="005033C4" w:rsidRDefault="005033C4" w:rsidP="00DE21EB">
            <w:pPr>
              <w:tabs>
                <w:tab w:val="left" w:pos="1710"/>
              </w:tabs>
              <w:ind w:left="1440"/>
              <w:contextualSpacing/>
              <w:rPr>
                <w:rFonts w:ascii="Calibri" w:eastAsia="Calibri" w:hAnsi="Calibri" w:cs="Times New Roman"/>
                <w:b/>
              </w:rPr>
            </w:pPr>
          </w:p>
          <w:p w:rsidR="005033C4" w:rsidRPr="00ED498E" w:rsidRDefault="005033C4" w:rsidP="00DE21EB">
            <w:pPr>
              <w:tabs>
                <w:tab w:val="left" w:pos="1710"/>
              </w:tabs>
              <w:ind w:left="1440"/>
              <w:contextualSpacing/>
              <w:rPr>
                <w:rFonts w:ascii="Calibri" w:eastAsia="Calibri" w:hAnsi="Calibri" w:cs="Times New Roman"/>
                <w:b/>
              </w:rPr>
            </w:pPr>
          </w:p>
          <w:p w:rsidR="000810B5" w:rsidRPr="000810B5" w:rsidRDefault="00C079F3" w:rsidP="000810B5">
            <w:pPr>
              <w:pStyle w:val="ListParagraph"/>
              <w:numPr>
                <w:ilvl w:val="0"/>
                <w:numId w:val="3"/>
              </w:numPr>
              <w:rPr>
                <w:b/>
              </w:rPr>
            </w:pPr>
            <w:r>
              <w:rPr>
                <w:b/>
              </w:rPr>
              <w:t>The advantages of interchangeability of spare parts are that</w:t>
            </w:r>
            <w:r w:rsidRPr="00C079F3">
              <w:rPr>
                <w:b/>
                <w:lang w:val="en-GB"/>
              </w:rPr>
              <w:t xml:space="preserve"> identical parts which could be used in different models of equipment thereby making them interchangeable</w:t>
            </w:r>
            <w:r>
              <w:rPr>
                <w:b/>
                <w:lang w:val="en-GB"/>
              </w:rPr>
              <w:t xml:space="preserve">. </w:t>
            </w:r>
            <w:r w:rsidRPr="00C079F3">
              <w:rPr>
                <w:b/>
                <w:lang w:val="en-GB"/>
              </w:rPr>
              <w:t>Sometimes manufacturers of primary components create master catalogues showing which items can be used on a list of different makes of machines.</w:t>
            </w:r>
            <w:r w:rsidR="009707B6">
              <w:rPr>
                <w:b/>
                <w:lang w:val="en-GB"/>
              </w:rPr>
              <w:t xml:space="preserve"> </w:t>
            </w:r>
            <w:r w:rsidR="009707B6" w:rsidRPr="009707B6">
              <w:rPr>
                <w:b/>
                <w:lang w:val="en-GB"/>
              </w:rPr>
              <w:t xml:space="preserve">The major problem in the supply of spare </w:t>
            </w:r>
            <w:proofErr w:type="gramStart"/>
            <w:r w:rsidR="009707B6" w:rsidRPr="009707B6">
              <w:rPr>
                <w:b/>
                <w:lang w:val="en-GB"/>
              </w:rPr>
              <w:t>parts,</w:t>
            </w:r>
            <w:proofErr w:type="gramEnd"/>
            <w:r w:rsidR="009707B6" w:rsidRPr="009707B6">
              <w:rPr>
                <w:b/>
                <w:lang w:val="en-GB"/>
              </w:rPr>
              <w:t xml:space="preserve"> is planning, executing, the required spares planning. Spare parts requirement requires articulate planning procedural lead time, and the correct required spares. Drawing/specification should be confirm to standards. </w:t>
            </w:r>
            <w:bookmarkStart w:id="0" w:name="_GoBack"/>
            <w:bookmarkEnd w:id="0"/>
          </w:p>
          <w:p w:rsidR="00DE21EB" w:rsidRPr="00ED498E" w:rsidRDefault="00DE21EB" w:rsidP="002307AB">
            <w:pPr>
              <w:tabs>
                <w:tab w:val="left" w:pos="1710"/>
              </w:tabs>
              <w:contextualSpacing/>
              <w:rPr>
                <w:rFonts w:ascii="Calibri" w:eastAsia="Calibri" w:hAnsi="Calibri" w:cs="Times New Roman"/>
                <w:b/>
              </w:rPr>
            </w:pPr>
          </w:p>
          <w:p w:rsidR="00DE21EB" w:rsidRPr="00ED498E" w:rsidRDefault="00DE21EB" w:rsidP="00DE21EB">
            <w:pPr>
              <w:tabs>
                <w:tab w:val="left" w:pos="1710"/>
              </w:tabs>
              <w:ind w:left="1440"/>
              <w:contextualSpacing/>
              <w:rPr>
                <w:rFonts w:ascii="Calibri" w:eastAsia="Calibri" w:hAnsi="Calibri" w:cs="Times New Roman"/>
                <w:b/>
              </w:rPr>
            </w:pPr>
          </w:p>
          <w:p w:rsidR="000810B5" w:rsidRPr="000810B5" w:rsidRDefault="000810B5" w:rsidP="000810B5">
            <w:pPr>
              <w:pStyle w:val="ListParagraph"/>
              <w:numPr>
                <w:ilvl w:val="0"/>
                <w:numId w:val="3"/>
              </w:numPr>
              <w:rPr>
                <w:b/>
              </w:rPr>
            </w:pPr>
            <w:r w:rsidRPr="000810B5">
              <w:rPr>
                <w:b/>
              </w:rPr>
              <w:t>Project Budgeting is the sum established by the owner as available for the entire project, including the construction budget, land costs, equipment costs, financing costs, compensation for professional services, contingency allowance and other similar established or estimated costs.</w:t>
            </w:r>
          </w:p>
          <w:p w:rsidR="00DE21EB" w:rsidRPr="00ED498E" w:rsidRDefault="00DE21EB" w:rsidP="00DE21EB">
            <w:pPr>
              <w:tabs>
                <w:tab w:val="left" w:pos="1710"/>
              </w:tabs>
              <w:ind w:left="2160"/>
              <w:contextualSpacing/>
              <w:rPr>
                <w:rFonts w:ascii="Calibri" w:eastAsia="Calibri" w:hAnsi="Calibri" w:cs="Times New Roman"/>
                <w:b/>
              </w:rPr>
            </w:pPr>
          </w:p>
          <w:p w:rsidR="00DE21EB" w:rsidRPr="00ED498E" w:rsidRDefault="00DE21EB" w:rsidP="002307AB">
            <w:pPr>
              <w:tabs>
                <w:tab w:val="left" w:pos="1710"/>
              </w:tabs>
              <w:ind w:left="2160"/>
              <w:contextualSpacing/>
              <w:rPr>
                <w:rFonts w:ascii="Calibri" w:eastAsia="Calibri" w:hAnsi="Calibri" w:cs="Times New Roman"/>
                <w:b/>
              </w:rPr>
            </w:pPr>
          </w:p>
          <w:p w:rsidR="00DE21EB" w:rsidRPr="00ED498E" w:rsidRDefault="00DE21EB" w:rsidP="002307AB">
            <w:pPr>
              <w:tabs>
                <w:tab w:val="left" w:pos="1710"/>
              </w:tabs>
              <w:ind w:left="2160"/>
              <w:contextualSpacing/>
              <w:rPr>
                <w:rFonts w:ascii="Calibri" w:eastAsia="Calibri" w:hAnsi="Calibri" w:cs="Times New Roman"/>
                <w:b/>
              </w:rPr>
            </w:pPr>
          </w:p>
          <w:p w:rsidR="00DE21EB" w:rsidRPr="00ED498E" w:rsidRDefault="00DE21EB" w:rsidP="00DE21EB">
            <w:pPr>
              <w:tabs>
                <w:tab w:val="left" w:pos="1710"/>
              </w:tabs>
              <w:ind w:left="2160"/>
              <w:contextualSpacing/>
              <w:rPr>
                <w:rFonts w:ascii="Calibri" w:eastAsia="Calibri" w:hAnsi="Calibri" w:cs="Times New Roman"/>
                <w:b/>
              </w:rPr>
            </w:pPr>
          </w:p>
          <w:p w:rsidR="000810B5" w:rsidRPr="000810B5" w:rsidRDefault="000810B5" w:rsidP="000810B5">
            <w:pPr>
              <w:pStyle w:val="ListParagraph"/>
              <w:numPr>
                <w:ilvl w:val="0"/>
                <w:numId w:val="3"/>
              </w:numPr>
              <w:rPr>
                <w:b/>
                <w:lang w:val="en"/>
              </w:rPr>
            </w:pPr>
            <w:r w:rsidRPr="000810B5">
              <w:rPr>
                <w:b/>
                <w:lang w:val="en"/>
              </w:rPr>
              <w:t>There are two types of approval that have to be secured for construction projects. They are Administrative Approval and Technical Sanctions. Administrative Approval must be acquired first which is given competent authority at the user department who are provided with the drawings and cost estimates to enable him/her to give the go ahead when proposals are deemed acceptable. They may contact Public Works Department to carry out feasibility studies. Technical Sanction is when the user department gives his approval for initial drawings and cost estimates, the Public Works Department goes ahead to provide detailed designs, drawings and cost estimates. Detailed reports must be approved by a competent person at the Public Works Department.</w:t>
            </w:r>
          </w:p>
          <w:p w:rsidR="00DE21EB" w:rsidRPr="00ED498E" w:rsidRDefault="00DE21EB" w:rsidP="00DE21EB">
            <w:pPr>
              <w:tabs>
                <w:tab w:val="left" w:pos="1710"/>
              </w:tabs>
              <w:rPr>
                <w:rFonts w:ascii="Calibri" w:eastAsia="Calibri" w:hAnsi="Calibri" w:cs="Times New Roman"/>
                <w:b/>
              </w:rPr>
            </w:pPr>
          </w:p>
          <w:p w:rsidR="000810B5" w:rsidRDefault="000810B5" w:rsidP="000810B5">
            <w:pPr>
              <w:numPr>
                <w:ilvl w:val="0"/>
                <w:numId w:val="2"/>
              </w:numPr>
              <w:tabs>
                <w:tab w:val="left" w:pos="1710"/>
              </w:tabs>
              <w:contextualSpacing/>
              <w:rPr>
                <w:rFonts w:ascii="Calibri" w:eastAsia="Calibri" w:hAnsi="Calibri" w:cs="Times New Roman"/>
                <w:b/>
              </w:rPr>
            </w:pPr>
          </w:p>
          <w:p w:rsidR="000810B5" w:rsidRDefault="000810B5" w:rsidP="000810B5">
            <w:pPr>
              <w:pStyle w:val="ListParagraph"/>
              <w:numPr>
                <w:ilvl w:val="0"/>
                <w:numId w:val="11"/>
              </w:numPr>
              <w:tabs>
                <w:tab w:val="left" w:pos="1710"/>
              </w:tabs>
              <w:rPr>
                <w:b/>
              </w:rPr>
            </w:pPr>
            <w:r w:rsidRPr="000810B5">
              <w:rPr>
                <w:b/>
              </w:rPr>
              <w:t>Suppliers usually provide price quotations for estimates for materials rate.  The estimate for Materials rate should also include the transport of the material, loading and unloading, handling on site, storage, watch and ward and wastage to cover breakage, losses, theft which may vary from 2%-10%.</w:t>
            </w:r>
          </w:p>
          <w:p w:rsidR="0068728F" w:rsidRDefault="0068728F" w:rsidP="0068728F">
            <w:pPr>
              <w:pStyle w:val="ListParagraph"/>
              <w:tabs>
                <w:tab w:val="left" w:pos="1710"/>
              </w:tabs>
              <w:rPr>
                <w:b/>
              </w:rPr>
            </w:pPr>
          </w:p>
          <w:p w:rsidR="0068728F" w:rsidRDefault="0068728F" w:rsidP="000810B5">
            <w:pPr>
              <w:pStyle w:val="ListParagraph"/>
              <w:numPr>
                <w:ilvl w:val="0"/>
                <w:numId w:val="11"/>
              </w:numPr>
              <w:tabs>
                <w:tab w:val="left" w:pos="1710"/>
              </w:tabs>
              <w:rPr>
                <w:b/>
              </w:rPr>
            </w:pPr>
            <w:r>
              <w:rPr>
                <w:b/>
              </w:rPr>
              <w:t xml:space="preserve">Estimates for </w:t>
            </w:r>
            <w:proofErr w:type="spellStart"/>
            <w:r>
              <w:rPr>
                <w:b/>
              </w:rPr>
              <w:t>Labour</w:t>
            </w:r>
            <w:proofErr w:type="spellEnd"/>
            <w:r>
              <w:rPr>
                <w:b/>
              </w:rPr>
              <w:t xml:space="preserve"> rate can be made up of the following</w:t>
            </w:r>
            <w:r w:rsidR="00DB0F28">
              <w:rPr>
                <w:b/>
              </w:rPr>
              <w:t xml:space="preserve">, basic wage primarily governed by the prescribed minimum wages or fair wages, payment for inclement weather when the </w:t>
            </w:r>
            <w:proofErr w:type="spellStart"/>
            <w:r w:rsidR="00DB0F28">
              <w:rPr>
                <w:b/>
              </w:rPr>
              <w:t>labour</w:t>
            </w:r>
            <w:proofErr w:type="spellEnd"/>
            <w:r w:rsidR="00DB0F28">
              <w:rPr>
                <w:b/>
              </w:rPr>
              <w:t xml:space="preserve"> reports to work but cannot be assigned any work or can do work only for part of a day due to adverse weather conditions or heavy rain, paid holidays, expenditure incurred on travel, overtime payments, sickness benefits, insurance and any other payment as per statutory requirement.</w:t>
            </w:r>
          </w:p>
          <w:p w:rsidR="00DB0F28" w:rsidRPr="00DB0F28" w:rsidRDefault="00DB0F28" w:rsidP="00DB0F28">
            <w:pPr>
              <w:pStyle w:val="ListParagraph"/>
              <w:rPr>
                <w:b/>
              </w:rPr>
            </w:pPr>
          </w:p>
          <w:p w:rsidR="00DB0F28" w:rsidRDefault="00DB0F28" w:rsidP="000810B5">
            <w:pPr>
              <w:pStyle w:val="ListParagraph"/>
              <w:numPr>
                <w:ilvl w:val="0"/>
                <w:numId w:val="11"/>
              </w:numPr>
              <w:tabs>
                <w:tab w:val="left" w:pos="1710"/>
              </w:tabs>
              <w:rPr>
                <w:b/>
              </w:rPr>
            </w:pPr>
            <w:r>
              <w:rPr>
                <w:b/>
              </w:rPr>
              <w:t xml:space="preserve">Estimates for equipment rate are calculated using the quantity of item and the output of equipment. It is performed based on the total hours the equipment can be put to work or the required unit output expected of each item. Cost of capital investment, depreciation, cost of fuel and lubricants, repairs and maintenance, salaries of operators and helpers, insurance and any other expenses are considered when determining the equipment rate.  </w:t>
            </w:r>
          </w:p>
          <w:p w:rsidR="00DB0F28" w:rsidRPr="00DB0F28" w:rsidRDefault="00DB0F28" w:rsidP="00DB0F28">
            <w:pPr>
              <w:pStyle w:val="ListParagraph"/>
              <w:rPr>
                <w:b/>
              </w:rPr>
            </w:pPr>
          </w:p>
          <w:p w:rsidR="00DB0F28" w:rsidRPr="00DB0F28" w:rsidRDefault="00DB0F28" w:rsidP="00DB0F28">
            <w:pPr>
              <w:tabs>
                <w:tab w:val="left" w:pos="1710"/>
              </w:tabs>
              <w:ind w:left="360"/>
              <w:rPr>
                <w:b/>
              </w:rPr>
            </w:pPr>
            <w:r>
              <w:rPr>
                <w:b/>
              </w:rPr>
              <w:t>3.</w:t>
            </w:r>
          </w:p>
          <w:p w:rsidR="005534E7" w:rsidRPr="005534E7" w:rsidRDefault="005534E7" w:rsidP="005534E7">
            <w:pPr>
              <w:pStyle w:val="ListParagraph"/>
              <w:rPr>
                <w:b/>
                <w:lang w:val="en-GB"/>
              </w:rPr>
            </w:pPr>
            <w:r w:rsidRPr="005534E7">
              <w:rPr>
                <w:b/>
                <w:lang w:val="en-GB"/>
              </w:rPr>
              <w:t>Estimating is concerned with the processes used by contractors to establish the cost</w:t>
            </w:r>
          </w:p>
          <w:p w:rsidR="005534E7" w:rsidRPr="005534E7" w:rsidRDefault="005534E7" w:rsidP="005534E7">
            <w:pPr>
              <w:pStyle w:val="ListParagraph"/>
              <w:rPr>
                <w:b/>
                <w:lang w:val="en-GB"/>
              </w:rPr>
            </w:pPr>
            <w:proofErr w:type="gramStart"/>
            <w:r w:rsidRPr="005534E7">
              <w:rPr>
                <w:b/>
                <w:lang w:val="en-GB"/>
              </w:rPr>
              <w:lastRenderedPageBreak/>
              <w:t>to</w:t>
            </w:r>
            <w:proofErr w:type="gramEnd"/>
            <w:r w:rsidRPr="005534E7">
              <w:rPr>
                <w:b/>
                <w:lang w:val="en-GB"/>
              </w:rPr>
              <w:t xml:space="preserve"> themselves of carrying out construction work. Tendering is concerned with the</w:t>
            </w:r>
          </w:p>
          <w:p w:rsidR="005534E7" w:rsidRPr="005534E7" w:rsidRDefault="005534E7" w:rsidP="005534E7">
            <w:pPr>
              <w:pStyle w:val="ListParagraph"/>
              <w:rPr>
                <w:b/>
                <w:lang w:val="en-GB"/>
              </w:rPr>
            </w:pPr>
            <w:proofErr w:type="gramStart"/>
            <w:r w:rsidRPr="005534E7">
              <w:rPr>
                <w:b/>
                <w:lang w:val="en-GB"/>
              </w:rPr>
              <w:t>commercial</w:t>
            </w:r>
            <w:proofErr w:type="gramEnd"/>
            <w:r w:rsidRPr="005534E7">
              <w:rPr>
                <w:b/>
                <w:lang w:val="en-GB"/>
              </w:rPr>
              <w:t xml:space="preserve"> aspects of bidding for and obtaining work by contracting companies.</w:t>
            </w:r>
          </w:p>
          <w:p w:rsidR="005534E7" w:rsidRPr="005534E7" w:rsidRDefault="005534E7" w:rsidP="005534E7">
            <w:pPr>
              <w:pStyle w:val="ListParagraph"/>
              <w:rPr>
                <w:b/>
                <w:lang w:val="en-GB"/>
              </w:rPr>
            </w:pPr>
            <w:r w:rsidRPr="005534E7">
              <w:rPr>
                <w:b/>
                <w:lang w:val="en-GB"/>
              </w:rPr>
              <w:t>Measurement and accurate estimation of the cost of work is crucial to providing</w:t>
            </w:r>
          </w:p>
          <w:p w:rsidR="005534E7" w:rsidRPr="005534E7" w:rsidRDefault="005534E7" w:rsidP="005534E7">
            <w:pPr>
              <w:pStyle w:val="ListParagraph"/>
              <w:rPr>
                <w:b/>
                <w:lang w:val="en-GB"/>
              </w:rPr>
            </w:pPr>
            <w:r w:rsidRPr="005534E7">
              <w:rPr>
                <w:b/>
                <w:lang w:val="en-GB"/>
              </w:rPr>
              <w:t>meaningful cost information for both the construction business and the client, and</w:t>
            </w:r>
          </w:p>
          <w:p w:rsidR="005534E7" w:rsidRPr="005534E7" w:rsidRDefault="005534E7" w:rsidP="005534E7">
            <w:pPr>
              <w:pStyle w:val="ListParagraph"/>
              <w:rPr>
                <w:b/>
                <w:lang w:val="en-GB"/>
              </w:rPr>
            </w:pPr>
            <w:r w:rsidRPr="005534E7">
              <w:rPr>
                <w:b/>
                <w:lang w:val="en-GB"/>
              </w:rPr>
              <w:t>the process of bidding for a construction contract normally involves the contractor in</w:t>
            </w:r>
          </w:p>
          <w:p w:rsidR="005534E7" w:rsidRPr="005534E7" w:rsidRDefault="005534E7" w:rsidP="005534E7">
            <w:pPr>
              <w:pStyle w:val="ListParagraph"/>
              <w:rPr>
                <w:b/>
                <w:lang w:val="en-GB"/>
              </w:rPr>
            </w:pPr>
            <w:r w:rsidRPr="005534E7">
              <w:rPr>
                <w:b/>
                <w:lang w:val="en-GB"/>
              </w:rPr>
              <w:t>accurately measuring the works required to enable the costs to be estimated in order</w:t>
            </w:r>
          </w:p>
          <w:p w:rsidR="005534E7" w:rsidRPr="005534E7" w:rsidRDefault="005534E7" w:rsidP="005534E7">
            <w:pPr>
              <w:pStyle w:val="ListParagraph"/>
              <w:rPr>
                <w:b/>
                <w:lang w:val="en-GB"/>
              </w:rPr>
            </w:pPr>
            <w:proofErr w:type="gramStart"/>
            <w:r w:rsidRPr="005534E7">
              <w:rPr>
                <w:b/>
                <w:lang w:val="en-GB"/>
              </w:rPr>
              <w:t>to</w:t>
            </w:r>
            <w:proofErr w:type="gramEnd"/>
            <w:r w:rsidRPr="005534E7">
              <w:rPr>
                <w:b/>
                <w:lang w:val="en-GB"/>
              </w:rPr>
              <w:t xml:space="preserve"> compile the tender.</w:t>
            </w:r>
          </w:p>
          <w:p w:rsidR="005534E7" w:rsidRPr="005534E7" w:rsidRDefault="005534E7" w:rsidP="005534E7">
            <w:pPr>
              <w:pStyle w:val="ListParagraph"/>
              <w:rPr>
                <w:b/>
                <w:lang w:val="en-GB"/>
              </w:rPr>
            </w:pPr>
            <w:r w:rsidRPr="005534E7">
              <w:rPr>
                <w:b/>
                <w:lang w:val="en-GB"/>
              </w:rPr>
              <w:t>Measurement and the estimation of costs is concerned with the practical activity of</w:t>
            </w:r>
          </w:p>
          <w:p w:rsidR="005534E7" w:rsidRPr="005534E7" w:rsidRDefault="005534E7" w:rsidP="005534E7">
            <w:pPr>
              <w:pStyle w:val="ListParagraph"/>
              <w:rPr>
                <w:b/>
                <w:lang w:val="en-GB"/>
              </w:rPr>
            </w:pPr>
            <w:proofErr w:type="gramStart"/>
            <w:r w:rsidRPr="005534E7">
              <w:rPr>
                <w:b/>
                <w:lang w:val="en-GB"/>
              </w:rPr>
              <w:t>construction</w:t>
            </w:r>
            <w:proofErr w:type="gramEnd"/>
            <w:r w:rsidRPr="005534E7">
              <w:rPr>
                <w:b/>
                <w:lang w:val="en-GB"/>
              </w:rPr>
              <w:t xml:space="preserve"> work. The estimator needs to possess a detailed knowledge of all</w:t>
            </w:r>
          </w:p>
          <w:p w:rsidR="005534E7" w:rsidRPr="005534E7" w:rsidRDefault="005534E7" w:rsidP="005534E7">
            <w:pPr>
              <w:pStyle w:val="ListParagraph"/>
              <w:rPr>
                <w:b/>
                <w:lang w:val="en-GB"/>
              </w:rPr>
            </w:pPr>
            <w:r w:rsidRPr="005534E7">
              <w:rPr>
                <w:b/>
                <w:lang w:val="en-GB"/>
              </w:rPr>
              <w:t>relevant activities involved in constructing the building’s elements, to enable the</w:t>
            </w:r>
          </w:p>
          <w:p w:rsidR="005534E7" w:rsidRPr="005534E7" w:rsidRDefault="005534E7" w:rsidP="005534E7">
            <w:pPr>
              <w:pStyle w:val="ListParagraph"/>
              <w:rPr>
                <w:b/>
                <w:lang w:val="en-GB"/>
              </w:rPr>
            </w:pPr>
            <w:r w:rsidRPr="005534E7">
              <w:rPr>
                <w:b/>
                <w:lang w:val="en-GB"/>
              </w:rPr>
              <w:t>projected and final costs of all materials, plant and labour to be calculated</w:t>
            </w:r>
          </w:p>
          <w:p w:rsidR="00DB0F28" w:rsidRPr="00DB0F28" w:rsidRDefault="005534E7" w:rsidP="005534E7">
            <w:pPr>
              <w:pStyle w:val="ListParagraph"/>
              <w:rPr>
                <w:b/>
              </w:rPr>
            </w:pPr>
            <w:proofErr w:type="gramStart"/>
            <w:r w:rsidRPr="005534E7">
              <w:rPr>
                <w:b/>
                <w:lang w:val="en-GB"/>
              </w:rPr>
              <w:t>accurately</w:t>
            </w:r>
            <w:proofErr w:type="gramEnd"/>
            <w:r w:rsidRPr="005534E7">
              <w:rPr>
                <w:b/>
                <w:lang w:val="en-GB"/>
              </w:rPr>
              <w:t>.</w:t>
            </w:r>
          </w:p>
          <w:p w:rsidR="0068728F" w:rsidRDefault="0068728F" w:rsidP="0068728F">
            <w:pPr>
              <w:tabs>
                <w:tab w:val="left" w:pos="1710"/>
              </w:tabs>
              <w:rPr>
                <w:rFonts w:eastAsia="Calibri"/>
                <w:b/>
              </w:rPr>
            </w:pPr>
          </w:p>
          <w:p w:rsidR="0068728F" w:rsidRDefault="0068728F" w:rsidP="0068728F">
            <w:pPr>
              <w:tabs>
                <w:tab w:val="left" w:pos="1710"/>
              </w:tabs>
              <w:rPr>
                <w:rFonts w:eastAsia="Calibri"/>
                <w:b/>
              </w:rPr>
            </w:pPr>
          </w:p>
          <w:p w:rsidR="00CC2FB3" w:rsidRPr="005534E7" w:rsidRDefault="00CC2FB3" w:rsidP="005534E7">
            <w:pPr>
              <w:tabs>
                <w:tab w:val="left" w:pos="1710"/>
              </w:tabs>
              <w:ind w:left="720"/>
              <w:contextualSpacing/>
              <w:rPr>
                <w:rFonts w:ascii="Calibri" w:eastAsia="Calibri" w:hAnsi="Calibri" w:cs="Times New Roman"/>
                <w:b/>
              </w:rPr>
            </w:pPr>
          </w:p>
        </w:tc>
      </w:tr>
      <w:tr w:rsidR="000810B5" w:rsidRPr="00ED498E" w:rsidTr="00CC2FB3">
        <w:tc>
          <w:tcPr>
            <w:tcW w:w="9242" w:type="dxa"/>
          </w:tcPr>
          <w:p w:rsidR="000810B5" w:rsidRPr="00ED498E" w:rsidRDefault="000810B5" w:rsidP="00DE21EB">
            <w:pPr>
              <w:rPr>
                <w:rFonts w:ascii="Calibri" w:eastAsia="Calibri" w:hAnsi="Calibri" w:cs="Times New Roman"/>
                <w:b/>
              </w:rPr>
            </w:pPr>
          </w:p>
        </w:tc>
      </w:tr>
    </w:tbl>
    <w:p w:rsidR="007628BB" w:rsidRDefault="007628B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DE21EB">
            <w:pPr>
              <w:jc w:val="center"/>
              <w:rPr>
                <w:rFonts w:cs="Bliss-Regular"/>
                <w:color w:val="000000"/>
              </w:rPr>
            </w:pPr>
            <w:r w:rsidRPr="00B0415E">
              <w:rPr>
                <w:rFonts w:cs="Bliss-Regular"/>
                <w:color w:val="000000"/>
              </w:rPr>
              <w:t>Student Signature</w:t>
            </w:r>
          </w:p>
        </w:tc>
        <w:tc>
          <w:tcPr>
            <w:tcW w:w="4035" w:type="dxa"/>
          </w:tcPr>
          <w:p w:rsidR="00405895" w:rsidRDefault="00ED498E" w:rsidP="00DE21EB">
            <w:pPr>
              <w:jc w:val="center"/>
              <w:rPr>
                <w:rFonts w:cs="Bliss-Regular"/>
                <w:color w:val="000000"/>
              </w:rPr>
            </w:pPr>
            <w:r>
              <w:rPr>
                <w:rFonts w:cs="Bliss-Regular"/>
                <w:color w:val="000000"/>
              </w:rPr>
              <w:t>Junior Cole</w:t>
            </w:r>
          </w:p>
          <w:p w:rsidR="00DE21EB" w:rsidRPr="00B0415E" w:rsidRDefault="00DE21EB" w:rsidP="00DE21EB">
            <w:pPr>
              <w:jc w:val="center"/>
              <w:rPr>
                <w:rFonts w:cs="Bliss-Regular"/>
                <w:color w:val="000000"/>
              </w:rPr>
            </w:pPr>
          </w:p>
        </w:tc>
        <w:tc>
          <w:tcPr>
            <w:tcW w:w="1276" w:type="dxa"/>
            <w:shd w:val="clear" w:color="auto" w:fill="D9D9D9" w:themeFill="background1" w:themeFillShade="D9"/>
          </w:tcPr>
          <w:p w:rsidR="00405895" w:rsidRPr="00B0415E" w:rsidRDefault="00405895" w:rsidP="00DE21EB">
            <w:pPr>
              <w:jc w:val="center"/>
              <w:rPr>
                <w:rFonts w:cs="Bliss-Regular"/>
                <w:color w:val="000000"/>
              </w:rPr>
            </w:pPr>
            <w:r w:rsidRPr="00B0415E">
              <w:rPr>
                <w:rFonts w:cs="Bliss-Regular"/>
                <w:color w:val="000000"/>
              </w:rPr>
              <w:t>Date</w:t>
            </w:r>
          </w:p>
        </w:tc>
        <w:tc>
          <w:tcPr>
            <w:tcW w:w="1621" w:type="dxa"/>
          </w:tcPr>
          <w:p w:rsidR="00405895" w:rsidRPr="00B0415E" w:rsidRDefault="005534E7" w:rsidP="00DE21EB">
            <w:pPr>
              <w:jc w:val="center"/>
              <w:rPr>
                <w:rFonts w:cs="Bliss-Regular"/>
                <w:color w:val="000000"/>
              </w:rPr>
            </w:pPr>
            <w:r>
              <w:rPr>
                <w:rFonts w:cs="Bliss-Regular"/>
                <w:color w:val="000000"/>
              </w:rPr>
              <w:t>01/11</w:t>
            </w:r>
            <w:r w:rsidR="007628BB">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DE21EB">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7D7" w:rsidRDefault="007017D7" w:rsidP="00CB4D0A">
      <w:pPr>
        <w:spacing w:after="0" w:line="240" w:lineRule="auto"/>
      </w:pPr>
      <w:r>
        <w:separator/>
      </w:r>
    </w:p>
  </w:endnote>
  <w:endnote w:type="continuationSeparator" w:id="0">
    <w:p w:rsidR="007017D7" w:rsidRDefault="007017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7D7" w:rsidRDefault="007017D7" w:rsidP="00CB4D0A">
      <w:pPr>
        <w:spacing w:after="0" w:line="240" w:lineRule="auto"/>
      </w:pPr>
      <w:r>
        <w:separator/>
      </w:r>
    </w:p>
  </w:footnote>
  <w:footnote w:type="continuationSeparator" w:id="0">
    <w:p w:rsidR="007017D7" w:rsidRDefault="007017D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165D6"/>
    <w:multiLevelType w:val="hybridMultilevel"/>
    <w:tmpl w:val="CBFC11C6"/>
    <w:lvl w:ilvl="0" w:tplc="4FFC00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CDA2A6D"/>
    <w:multiLevelType w:val="hybridMultilevel"/>
    <w:tmpl w:val="A1F0DB58"/>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nsid w:val="1EA27265"/>
    <w:multiLevelType w:val="hybridMultilevel"/>
    <w:tmpl w:val="A4BAE87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1F843448"/>
    <w:multiLevelType w:val="hybridMultilevel"/>
    <w:tmpl w:val="D2C697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1FAC325B"/>
    <w:multiLevelType w:val="hybridMultilevel"/>
    <w:tmpl w:val="78D642CC"/>
    <w:lvl w:ilvl="0" w:tplc="FE9420A2">
      <w:start w:val="1"/>
      <w:numFmt w:val="lowerRoman"/>
      <w:lvlText w:val="(%1)"/>
      <w:lvlJc w:val="left"/>
      <w:pPr>
        <w:ind w:left="1429" w:hanging="72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nsid w:val="227A6A63"/>
    <w:multiLevelType w:val="hybridMultilevel"/>
    <w:tmpl w:val="05C0DB54"/>
    <w:lvl w:ilvl="0" w:tplc="77DCBF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2AC623F4"/>
    <w:multiLevelType w:val="singleLevel"/>
    <w:tmpl w:val="472CC5C6"/>
    <w:lvl w:ilvl="0">
      <w:start w:val="1"/>
      <w:numFmt w:val="decimal"/>
      <w:lvlText w:val="%1."/>
      <w:lvlJc w:val="left"/>
      <w:pPr>
        <w:ind w:left="720" w:hanging="360"/>
      </w:pPr>
      <w:rPr>
        <w:b/>
      </w:rPr>
    </w:lvl>
  </w:abstractNum>
  <w:abstractNum w:abstractNumId="7">
    <w:nsid w:val="3EC25445"/>
    <w:multiLevelType w:val="hybridMultilevel"/>
    <w:tmpl w:val="3E8607F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nsid w:val="4E2228FC"/>
    <w:multiLevelType w:val="hybridMultilevel"/>
    <w:tmpl w:val="15EC85B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9D3E48"/>
    <w:multiLevelType w:val="hybridMultilevel"/>
    <w:tmpl w:val="061CD86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9"/>
  </w:num>
  <w:num w:numId="2">
    <w:abstractNumId w:val="6"/>
  </w:num>
  <w:num w:numId="3">
    <w:abstractNumId w:val="4"/>
  </w:num>
  <w:num w:numId="4">
    <w:abstractNumId w:val="1"/>
  </w:num>
  <w:num w:numId="5">
    <w:abstractNumId w:val="10"/>
  </w:num>
  <w:num w:numId="6">
    <w:abstractNumId w:val="7"/>
  </w:num>
  <w:num w:numId="7">
    <w:abstractNumId w:val="2"/>
  </w:num>
  <w:num w:numId="8">
    <w:abstractNumId w:val="8"/>
  </w:num>
  <w:num w:numId="9">
    <w:abstractNumId w:val="3"/>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10B5"/>
    <w:rsid w:val="000820E8"/>
    <w:rsid w:val="0010685F"/>
    <w:rsid w:val="0011333A"/>
    <w:rsid w:val="001175EE"/>
    <w:rsid w:val="00157CF6"/>
    <w:rsid w:val="00182416"/>
    <w:rsid w:val="00187EB4"/>
    <w:rsid w:val="001F0481"/>
    <w:rsid w:val="00200C92"/>
    <w:rsid w:val="0020451E"/>
    <w:rsid w:val="00206B9D"/>
    <w:rsid w:val="002307AB"/>
    <w:rsid w:val="0023259C"/>
    <w:rsid w:val="002B0BD7"/>
    <w:rsid w:val="002B573D"/>
    <w:rsid w:val="002C5CB2"/>
    <w:rsid w:val="002F779F"/>
    <w:rsid w:val="003206EA"/>
    <w:rsid w:val="00371885"/>
    <w:rsid w:val="003E2B87"/>
    <w:rsid w:val="00402786"/>
    <w:rsid w:val="00405895"/>
    <w:rsid w:val="004058DF"/>
    <w:rsid w:val="00443E6F"/>
    <w:rsid w:val="00486F1A"/>
    <w:rsid w:val="00490CB9"/>
    <w:rsid w:val="004A2CE2"/>
    <w:rsid w:val="004B512C"/>
    <w:rsid w:val="004E3240"/>
    <w:rsid w:val="004E3CDA"/>
    <w:rsid w:val="004F4B4D"/>
    <w:rsid w:val="0050216D"/>
    <w:rsid w:val="005033C4"/>
    <w:rsid w:val="00503D7E"/>
    <w:rsid w:val="0050778F"/>
    <w:rsid w:val="00527C11"/>
    <w:rsid w:val="00535F31"/>
    <w:rsid w:val="005534E7"/>
    <w:rsid w:val="00574D64"/>
    <w:rsid w:val="00591365"/>
    <w:rsid w:val="005B31E4"/>
    <w:rsid w:val="005D1904"/>
    <w:rsid w:val="006034F6"/>
    <w:rsid w:val="00607874"/>
    <w:rsid w:val="00607E77"/>
    <w:rsid w:val="00617BB3"/>
    <w:rsid w:val="00645CDD"/>
    <w:rsid w:val="006823A7"/>
    <w:rsid w:val="0068728F"/>
    <w:rsid w:val="00687EE8"/>
    <w:rsid w:val="007017D7"/>
    <w:rsid w:val="0070347F"/>
    <w:rsid w:val="0070678E"/>
    <w:rsid w:val="007628BB"/>
    <w:rsid w:val="007A3EE0"/>
    <w:rsid w:val="0080396E"/>
    <w:rsid w:val="00831C11"/>
    <w:rsid w:val="008A60B4"/>
    <w:rsid w:val="008B3C31"/>
    <w:rsid w:val="008B64FE"/>
    <w:rsid w:val="00935BF7"/>
    <w:rsid w:val="0095442C"/>
    <w:rsid w:val="009707B6"/>
    <w:rsid w:val="00983942"/>
    <w:rsid w:val="009C37E0"/>
    <w:rsid w:val="009E41F4"/>
    <w:rsid w:val="00A13566"/>
    <w:rsid w:val="00A14B66"/>
    <w:rsid w:val="00A65CF7"/>
    <w:rsid w:val="00A81AB4"/>
    <w:rsid w:val="00A851DA"/>
    <w:rsid w:val="00AB54A7"/>
    <w:rsid w:val="00AC7D5B"/>
    <w:rsid w:val="00AE1481"/>
    <w:rsid w:val="00B0415E"/>
    <w:rsid w:val="00B04678"/>
    <w:rsid w:val="00B450B8"/>
    <w:rsid w:val="00BC46DF"/>
    <w:rsid w:val="00C03577"/>
    <w:rsid w:val="00C079F3"/>
    <w:rsid w:val="00C53029"/>
    <w:rsid w:val="00C65FEA"/>
    <w:rsid w:val="00CA0AC2"/>
    <w:rsid w:val="00CB4D0A"/>
    <w:rsid w:val="00CC2FB3"/>
    <w:rsid w:val="00CC575A"/>
    <w:rsid w:val="00CD0849"/>
    <w:rsid w:val="00CF123B"/>
    <w:rsid w:val="00D039AC"/>
    <w:rsid w:val="00D427DE"/>
    <w:rsid w:val="00D5587D"/>
    <w:rsid w:val="00D707CC"/>
    <w:rsid w:val="00D821FE"/>
    <w:rsid w:val="00DB0793"/>
    <w:rsid w:val="00DB0F28"/>
    <w:rsid w:val="00DE21EB"/>
    <w:rsid w:val="00E00821"/>
    <w:rsid w:val="00E04DB4"/>
    <w:rsid w:val="00E30679"/>
    <w:rsid w:val="00E4597D"/>
    <w:rsid w:val="00E54832"/>
    <w:rsid w:val="00E56A90"/>
    <w:rsid w:val="00E641CC"/>
    <w:rsid w:val="00EA30AB"/>
    <w:rsid w:val="00EB3925"/>
    <w:rsid w:val="00ED498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3C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3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2E431-D6CF-4E9E-9195-A4AC07067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874</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Mitie Group plc</Company>
  <LinksUpToDate>false</LinksUpToDate>
  <CharactersWithSpaces>5851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Samsung</cp:lastModifiedBy>
  <cp:revision>2</cp:revision>
  <cp:lastPrinted>2016-11-01T13:39:00Z</cp:lastPrinted>
  <dcterms:created xsi:type="dcterms:W3CDTF">2016-11-29T06:41:00Z</dcterms:created>
  <dcterms:modified xsi:type="dcterms:W3CDTF">2016-11-29T06:41:00Z</dcterms:modified>
</cp:coreProperties>
</file>