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090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Pr="00D5753B" w:rsidRDefault="00405895" w:rsidP="00405895">
                  <w:pPr>
                    <w:jc w:val="center"/>
                    <w:rPr>
                      <w:rFonts w:ascii="Arial" w:hAnsi="Arial" w:cs="Arial"/>
                      <w:b/>
                      <w:bCs/>
                      <w:color w:val="002060"/>
                      <w:sz w:val="44"/>
                      <w:szCs w:val="40"/>
                    </w:rPr>
                  </w:pPr>
                  <w:r w:rsidRPr="00D5753B">
                    <w:rPr>
                      <w:rFonts w:ascii="Arial" w:hAnsi="Arial" w:cs="Arial"/>
                      <w:sz w:val="24"/>
                    </w:rPr>
                    <w:t xml:space="preserve">   </w:t>
                  </w:r>
                  <w:r w:rsidRPr="00D5753B">
                    <w:rPr>
                      <w:rFonts w:ascii="Arial" w:hAnsi="Arial" w:cs="Arial"/>
                      <w:b/>
                      <w:bCs/>
                      <w:color w:val="002060"/>
                      <w:sz w:val="44"/>
                      <w:szCs w:val="40"/>
                    </w:rPr>
                    <w:t>Assignment Cover Sheet</w:t>
                  </w:r>
                </w:p>
                <w:p w:rsidR="00405895" w:rsidRDefault="00405895"/>
              </w:txbxContent>
            </v:textbox>
          </v:shape>
        </w:pict>
      </w:r>
    </w:p>
    <w:p w:rsidR="00607874" w:rsidRDefault="00607874" w:rsidP="00D5753B">
      <w:pPr>
        <w:jc w:val="both"/>
        <w:rPr>
          <w:lang w:val="en-US"/>
        </w:rPr>
      </w:pPr>
    </w:p>
    <w:p w:rsidR="00607874" w:rsidRDefault="00607874" w:rsidP="00D5753B">
      <w:pPr>
        <w:jc w:val="both"/>
        <w:rPr>
          <w:lang w:val="en-US"/>
        </w:rPr>
      </w:pPr>
    </w:p>
    <w:p w:rsidR="00607874" w:rsidRDefault="00607874" w:rsidP="00D5753B">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D575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753B" w:rsidRDefault="00A851DA" w:rsidP="00D5753B">
            <w:pPr>
              <w:jc w:val="both"/>
              <w:rPr>
                <w:rFonts w:ascii="Arial" w:hAnsi="Arial" w:cs="Arial"/>
                <w:b/>
                <w:color w:val="002060"/>
              </w:rPr>
            </w:pPr>
            <w:r w:rsidRPr="00D5753B">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5753B" w:rsidRDefault="006B6444" w:rsidP="00D5753B">
            <w:pPr>
              <w:pStyle w:val="Default"/>
              <w:jc w:val="both"/>
              <w:rPr>
                <w:rFonts w:ascii="Arial" w:hAnsi="Arial" w:cs="Arial"/>
              </w:rPr>
            </w:pPr>
            <w:r w:rsidRPr="00D5753B">
              <w:rPr>
                <w:rFonts w:ascii="Arial" w:hAnsi="Arial" w:cs="Arial"/>
              </w:rPr>
              <w:t xml:space="preserve">John </w:t>
            </w:r>
            <w:r w:rsidR="00705578" w:rsidRPr="00D5753B">
              <w:rPr>
                <w:rFonts w:ascii="Arial" w:hAnsi="Arial" w:cs="Arial"/>
              </w:rPr>
              <w:t>O’Hara</w:t>
            </w:r>
          </w:p>
        </w:tc>
      </w:tr>
      <w:tr w:rsidR="00A851DA" w:rsidRPr="00D575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753B" w:rsidRDefault="00A851DA" w:rsidP="00D5753B">
            <w:pPr>
              <w:jc w:val="both"/>
              <w:rPr>
                <w:rFonts w:ascii="Arial" w:hAnsi="Arial" w:cs="Arial"/>
                <w:b/>
                <w:color w:val="002060"/>
              </w:rPr>
            </w:pPr>
            <w:r w:rsidRPr="00D5753B">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5753B" w:rsidRDefault="00705578" w:rsidP="00D5753B">
            <w:pPr>
              <w:pStyle w:val="Default"/>
              <w:jc w:val="both"/>
              <w:rPr>
                <w:rFonts w:ascii="Arial" w:hAnsi="Arial" w:cs="Arial"/>
              </w:rPr>
            </w:pPr>
            <w:r w:rsidRPr="00D5753B">
              <w:rPr>
                <w:rFonts w:ascii="Arial" w:hAnsi="Arial" w:cs="Arial"/>
              </w:rPr>
              <w:t>5746</w:t>
            </w:r>
          </w:p>
        </w:tc>
      </w:tr>
      <w:tr w:rsidR="00A851DA" w:rsidRPr="00D575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753B" w:rsidRDefault="00A851DA" w:rsidP="00D5753B">
            <w:pPr>
              <w:jc w:val="both"/>
              <w:rPr>
                <w:rFonts w:ascii="Arial" w:hAnsi="Arial" w:cs="Arial"/>
                <w:b/>
                <w:color w:val="002060"/>
              </w:rPr>
            </w:pPr>
            <w:r w:rsidRPr="00D5753B">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5753B" w:rsidRDefault="00705578" w:rsidP="00D5753B">
            <w:pPr>
              <w:pStyle w:val="Default"/>
              <w:jc w:val="both"/>
              <w:rPr>
                <w:rFonts w:ascii="Arial" w:hAnsi="Arial" w:cs="Arial"/>
              </w:rPr>
            </w:pPr>
            <w:r w:rsidRPr="00D5753B">
              <w:rPr>
                <w:rFonts w:ascii="Arial" w:hAnsi="Arial" w:cs="Arial"/>
              </w:rPr>
              <w:t>Basics of construction management</w:t>
            </w:r>
          </w:p>
        </w:tc>
      </w:tr>
      <w:tr w:rsidR="00A851DA" w:rsidRPr="00D575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753B" w:rsidRDefault="00A851DA" w:rsidP="00D5753B">
            <w:pPr>
              <w:jc w:val="both"/>
              <w:rPr>
                <w:rFonts w:ascii="Arial" w:hAnsi="Arial" w:cs="Arial"/>
                <w:b/>
                <w:color w:val="002060"/>
              </w:rPr>
            </w:pPr>
            <w:r w:rsidRPr="00D5753B">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5753B" w:rsidRDefault="0029066B" w:rsidP="00D5753B">
            <w:pPr>
              <w:jc w:val="both"/>
              <w:rPr>
                <w:rFonts w:ascii="Arial" w:hAnsi="Arial" w:cs="Arial"/>
              </w:rPr>
            </w:pPr>
            <w:r>
              <w:rPr>
                <w:rFonts w:ascii="Arial" w:hAnsi="Arial" w:cs="Arial"/>
              </w:rPr>
              <w:t>2</w:t>
            </w:r>
          </w:p>
        </w:tc>
      </w:tr>
    </w:tbl>
    <w:p w:rsidR="00CC2FB3" w:rsidRPr="00D5753B" w:rsidRDefault="00CC2FB3" w:rsidP="00D5753B">
      <w:pPr>
        <w:jc w:val="both"/>
        <w:rPr>
          <w:rFonts w:ascii="Arial" w:hAnsi="Arial" w:cs="Arial"/>
          <w:b/>
          <w:lang w:val="en-US"/>
        </w:rPr>
      </w:pPr>
    </w:p>
    <w:p w:rsidR="00443E6F" w:rsidRPr="00D5753B" w:rsidRDefault="00527C11" w:rsidP="00D5753B">
      <w:pPr>
        <w:jc w:val="both"/>
        <w:rPr>
          <w:rFonts w:ascii="Arial" w:hAnsi="Arial" w:cs="Arial"/>
          <w:b/>
          <w:sz w:val="28"/>
          <w:lang w:val="en-US"/>
        </w:rPr>
      </w:pPr>
      <w:r w:rsidRPr="00D5753B">
        <w:rPr>
          <w:rFonts w:ascii="Arial" w:hAnsi="Arial" w:cs="Arial"/>
          <w:b/>
          <w:sz w:val="28"/>
          <w:lang w:val="en-US"/>
        </w:rPr>
        <w:t>Marking Criteria:</w:t>
      </w:r>
    </w:p>
    <w:p w:rsidR="00443E6F" w:rsidRPr="00D5753B" w:rsidRDefault="00527C11" w:rsidP="00D5753B">
      <w:pPr>
        <w:jc w:val="both"/>
        <w:rPr>
          <w:rFonts w:ascii="Arial" w:hAnsi="Arial" w:cs="Arial"/>
          <w:lang w:val="en-US"/>
        </w:rPr>
      </w:pPr>
      <w:r w:rsidRPr="00D5753B">
        <w:rPr>
          <w:rFonts w:ascii="Arial" w:hAnsi="Arial" w:cs="Arial"/>
          <w:b/>
          <w:lang w:val="en-US"/>
        </w:rPr>
        <w:t xml:space="preserve"> </w:t>
      </w:r>
      <w:r w:rsidRPr="00D5753B">
        <w:rPr>
          <w:rFonts w:ascii="Arial" w:hAnsi="Arial" w:cs="Arial"/>
          <w:lang w:val="en-US"/>
        </w:rPr>
        <w:t>We expect the learner</w:t>
      </w:r>
      <w:r w:rsidR="00443E6F" w:rsidRPr="00D5753B">
        <w:rPr>
          <w:rFonts w:ascii="Arial" w:hAnsi="Arial" w:cs="Arial"/>
          <w:lang w:val="en-US"/>
        </w:rPr>
        <w:t>s</w:t>
      </w:r>
      <w:r w:rsidRPr="00D5753B">
        <w:rPr>
          <w:rFonts w:ascii="Arial" w:hAnsi="Arial" w:cs="Arial"/>
          <w:lang w:val="en-US"/>
        </w:rPr>
        <w:t xml:space="preserve"> to write minimum one well expressed point in</w:t>
      </w:r>
      <w:r w:rsidR="00443E6F" w:rsidRPr="00D5753B">
        <w:rPr>
          <w:rFonts w:ascii="Arial" w:hAnsi="Arial" w:cs="Arial"/>
          <w:lang w:val="en-US"/>
        </w:rPr>
        <w:t xml:space="preserve"> </w:t>
      </w:r>
      <w:r w:rsidRPr="00D5753B">
        <w:rPr>
          <w:rFonts w:ascii="Arial" w:hAnsi="Arial" w:cs="Arial"/>
          <w:lang w:val="en-US"/>
        </w:rPr>
        <w:t>three lines</w:t>
      </w:r>
      <w:r w:rsidR="00443E6F" w:rsidRPr="00D5753B">
        <w:rPr>
          <w:rFonts w:ascii="Arial" w:hAnsi="Arial" w:cs="Arial"/>
          <w:lang w:val="en-US"/>
        </w:rPr>
        <w:t xml:space="preserve"> against each allocated mark. This means one need</w:t>
      </w:r>
      <w:r w:rsidR="009E41F4" w:rsidRPr="00D5753B">
        <w:rPr>
          <w:rFonts w:ascii="Arial" w:hAnsi="Arial" w:cs="Arial"/>
          <w:lang w:val="en-US"/>
        </w:rPr>
        <w:t>s</w:t>
      </w:r>
      <w:r w:rsidR="00443E6F" w:rsidRPr="00D5753B">
        <w:rPr>
          <w:rFonts w:ascii="Arial" w:hAnsi="Arial" w:cs="Arial"/>
          <w:lang w:val="en-US"/>
        </w:rPr>
        <w:t xml:space="preserve"> to write 15 lines with </w:t>
      </w:r>
      <w:r w:rsidR="00402786" w:rsidRPr="00D5753B">
        <w:rPr>
          <w:rFonts w:ascii="Arial" w:hAnsi="Arial" w:cs="Arial"/>
          <w:lang w:val="en-US"/>
        </w:rPr>
        <w:t>5 well expressed</w:t>
      </w:r>
      <w:r w:rsidR="00443E6F" w:rsidRPr="00D5753B">
        <w:rPr>
          <w:rFonts w:ascii="Arial" w:hAnsi="Arial" w:cs="Arial"/>
          <w:lang w:val="en-US"/>
        </w:rPr>
        <w:t xml:space="preserve"> points to get high grades for a 5 marks question.</w:t>
      </w:r>
    </w:p>
    <w:p w:rsidR="00527C11" w:rsidRPr="00D5753B" w:rsidRDefault="00687EE8" w:rsidP="00D5753B">
      <w:pPr>
        <w:jc w:val="both"/>
        <w:rPr>
          <w:rFonts w:ascii="Arial" w:hAnsi="Arial" w:cs="Arial"/>
          <w:lang w:val="en-US"/>
        </w:rPr>
      </w:pPr>
      <w:r w:rsidRPr="00D5753B">
        <w:rPr>
          <w:rFonts w:ascii="Arial" w:hAnsi="Arial" w:cs="Arial"/>
          <w:lang w:val="en-US"/>
        </w:rPr>
        <w:t xml:space="preserve">For high grades use </w:t>
      </w:r>
      <w:r w:rsidR="00527C11" w:rsidRPr="00D5753B">
        <w:rPr>
          <w:rFonts w:ascii="Arial" w:hAnsi="Arial" w:cs="Arial"/>
          <w:lang w:val="en-US"/>
        </w:rPr>
        <w:t xml:space="preserve">examples and illustrations </w:t>
      </w:r>
      <w:r w:rsidR="00443E6F" w:rsidRPr="00D5753B">
        <w:rPr>
          <w:rFonts w:ascii="Arial" w:hAnsi="Arial" w:cs="Arial"/>
          <w:lang w:val="en-US"/>
        </w:rPr>
        <w:t>where appropriate</w:t>
      </w:r>
      <w:r w:rsidRPr="00D5753B">
        <w:rPr>
          <w:rFonts w:ascii="Arial" w:hAnsi="Arial" w:cs="Arial"/>
          <w:lang w:val="en-US"/>
        </w:rPr>
        <w:t>.</w:t>
      </w:r>
      <w:r w:rsidR="00443E6F" w:rsidRPr="00D5753B">
        <w:rPr>
          <w:rFonts w:ascii="Arial" w:hAnsi="Arial" w:cs="Arial"/>
          <w:lang w:val="en-US"/>
        </w:rPr>
        <w:t xml:space="preserve"> </w:t>
      </w:r>
    </w:p>
    <w:tbl>
      <w:tblPr>
        <w:tblStyle w:val="TableGrid"/>
        <w:tblW w:w="0" w:type="auto"/>
        <w:tblLook w:val="04A0" w:firstRow="1" w:lastRow="0" w:firstColumn="1" w:lastColumn="0" w:noHBand="0" w:noVBand="1"/>
      </w:tblPr>
      <w:tblGrid>
        <w:gridCol w:w="9242"/>
      </w:tblGrid>
      <w:tr w:rsidR="00CC2FB3" w:rsidRPr="00D5753B" w:rsidTr="00CC2FB3">
        <w:tc>
          <w:tcPr>
            <w:tcW w:w="9242" w:type="dxa"/>
          </w:tcPr>
          <w:p w:rsidR="005A4A6B" w:rsidRDefault="005A4A6B" w:rsidP="005A4A6B">
            <w:pPr>
              <w:spacing w:line="360" w:lineRule="auto"/>
              <w:jc w:val="right"/>
              <w:rPr>
                <w:rFonts w:ascii="Arial" w:hAnsi="Arial" w:cs="Arial"/>
                <w:sz w:val="24"/>
                <w:szCs w:val="24"/>
              </w:rPr>
            </w:pPr>
            <w:r>
              <w:rPr>
                <w:rFonts w:ascii="Arial" w:hAnsi="Arial" w:cs="Arial"/>
                <w:sz w:val="24"/>
                <w:szCs w:val="24"/>
              </w:rPr>
              <w:t>John O’Hara</w:t>
            </w:r>
          </w:p>
          <w:p w:rsidR="005A4A6B" w:rsidRDefault="005A4A6B" w:rsidP="005A4A6B">
            <w:pPr>
              <w:spacing w:line="360" w:lineRule="auto"/>
              <w:jc w:val="right"/>
              <w:rPr>
                <w:rFonts w:ascii="Arial" w:hAnsi="Arial" w:cs="Arial"/>
                <w:sz w:val="24"/>
                <w:szCs w:val="24"/>
              </w:rPr>
            </w:pPr>
            <w:r>
              <w:rPr>
                <w:rFonts w:ascii="Arial" w:hAnsi="Arial" w:cs="Arial"/>
                <w:sz w:val="24"/>
                <w:szCs w:val="24"/>
              </w:rPr>
              <w:t>5746</w:t>
            </w:r>
          </w:p>
          <w:p w:rsidR="005A4A6B" w:rsidRDefault="005A4A6B" w:rsidP="005A4A6B">
            <w:pPr>
              <w:spacing w:line="360" w:lineRule="auto"/>
              <w:jc w:val="right"/>
              <w:rPr>
                <w:rFonts w:ascii="Arial" w:hAnsi="Arial" w:cs="Arial"/>
                <w:sz w:val="24"/>
                <w:szCs w:val="24"/>
              </w:rPr>
            </w:pPr>
            <w:r>
              <w:rPr>
                <w:rFonts w:ascii="Arial" w:hAnsi="Arial" w:cs="Arial"/>
                <w:sz w:val="24"/>
                <w:szCs w:val="24"/>
              </w:rPr>
              <w:t>2</w:t>
            </w:r>
          </w:p>
          <w:p w:rsidR="005A4A6B" w:rsidRDefault="005A4A6B" w:rsidP="005A4A6B">
            <w:pPr>
              <w:spacing w:line="360" w:lineRule="auto"/>
              <w:jc w:val="right"/>
              <w:rPr>
                <w:rFonts w:ascii="Arial" w:hAnsi="Arial" w:cs="Arial"/>
                <w:sz w:val="24"/>
                <w:szCs w:val="24"/>
              </w:rPr>
            </w:pPr>
            <w:r>
              <w:rPr>
                <w:rFonts w:ascii="Arial" w:hAnsi="Arial" w:cs="Arial"/>
                <w:sz w:val="24"/>
                <w:szCs w:val="24"/>
              </w:rPr>
              <w:t>Page1</w:t>
            </w:r>
          </w:p>
          <w:p w:rsidR="005A4A6B" w:rsidRDefault="005A4A6B" w:rsidP="005A4A6B">
            <w:pPr>
              <w:spacing w:line="360" w:lineRule="auto"/>
              <w:rPr>
                <w:rFonts w:ascii="Arial" w:hAnsi="Arial" w:cs="Arial"/>
                <w:sz w:val="24"/>
                <w:szCs w:val="24"/>
              </w:rPr>
            </w:pPr>
            <w:r>
              <w:rPr>
                <w:rFonts w:ascii="Arial" w:hAnsi="Arial" w:cs="Arial"/>
                <w:sz w:val="24"/>
                <w:szCs w:val="24"/>
              </w:rPr>
              <w:t>1</w:t>
            </w:r>
          </w:p>
          <w:p w:rsidR="005A4A6B" w:rsidRDefault="005A4A6B" w:rsidP="005A4A6B">
            <w:pPr>
              <w:spacing w:line="360" w:lineRule="auto"/>
              <w:rPr>
                <w:rFonts w:ascii="Arial" w:hAnsi="Arial" w:cs="Arial"/>
                <w:sz w:val="24"/>
                <w:szCs w:val="24"/>
              </w:rPr>
            </w:pPr>
            <w:r>
              <w:rPr>
                <w:rFonts w:ascii="Arial" w:hAnsi="Arial" w:cs="Arial"/>
                <w:sz w:val="24"/>
                <w:szCs w:val="24"/>
              </w:rPr>
              <w:t>Site organization can vary on different sites, on a small site you my only need a couple of huts for office and canteen and a mobile loo to a major project where you may have multiple offices and welfare facilities as well as accommodation.</w:t>
            </w:r>
          </w:p>
          <w:p w:rsidR="005A4A6B" w:rsidRDefault="005A4A6B" w:rsidP="005A4A6B">
            <w:pPr>
              <w:spacing w:line="360" w:lineRule="auto"/>
              <w:rPr>
                <w:rFonts w:ascii="Arial" w:hAnsi="Arial" w:cs="Arial"/>
                <w:sz w:val="24"/>
                <w:szCs w:val="24"/>
              </w:rPr>
            </w:pPr>
            <w:r>
              <w:rPr>
                <w:rFonts w:ascii="Arial" w:hAnsi="Arial" w:cs="Arial"/>
                <w:sz w:val="24"/>
                <w:szCs w:val="24"/>
              </w:rPr>
              <w:t>Site layout is important it can define vehicle access to pedestrian access. Sign in stations are in place so you know who is on site and that walkways are in place to separate you from the site and lead you to the offices and welfare facilities safely.</w:t>
            </w:r>
          </w:p>
          <w:p w:rsidR="005A4A6B" w:rsidRDefault="005A4A6B" w:rsidP="005A4A6B">
            <w:pPr>
              <w:spacing w:line="360" w:lineRule="auto"/>
              <w:rPr>
                <w:rFonts w:ascii="Arial" w:hAnsi="Arial" w:cs="Arial"/>
                <w:sz w:val="24"/>
                <w:szCs w:val="24"/>
              </w:rPr>
            </w:pPr>
            <w:r>
              <w:rPr>
                <w:rFonts w:ascii="Arial" w:hAnsi="Arial" w:cs="Arial"/>
                <w:sz w:val="24"/>
                <w:szCs w:val="24"/>
              </w:rPr>
              <w:t>A site and traffic management plan should be in place and displayed so everyone knows safe walkways, where plant may be crossing so they do not present a danger to people working or visiting the site.to where the offices and welfare facilities are.</w:t>
            </w:r>
          </w:p>
          <w:p w:rsidR="005A4A6B" w:rsidRDefault="005A4A6B" w:rsidP="005A4A6B">
            <w:pPr>
              <w:spacing w:line="360" w:lineRule="auto"/>
              <w:rPr>
                <w:rFonts w:ascii="Arial" w:hAnsi="Arial" w:cs="Arial"/>
                <w:sz w:val="24"/>
                <w:szCs w:val="24"/>
              </w:rPr>
            </w:pPr>
            <w:r>
              <w:rPr>
                <w:rFonts w:ascii="Arial" w:hAnsi="Arial" w:cs="Arial"/>
                <w:sz w:val="24"/>
                <w:szCs w:val="24"/>
              </w:rPr>
              <w:t xml:space="preserve">Not all sites will start with electricity or water, generators must be used and fenced off. Fuel, water and toilet facilities </w:t>
            </w:r>
            <w:r w:rsidR="00C12353">
              <w:rPr>
                <w:rFonts w:ascii="Arial" w:hAnsi="Arial" w:cs="Arial"/>
                <w:sz w:val="24"/>
                <w:szCs w:val="24"/>
              </w:rPr>
              <w:t>should</w:t>
            </w:r>
            <w:r>
              <w:rPr>
                <w:rFonts w:ascii="Arial" w:hAnsi="Arial" w:cs="Arial"/>
                <w:sz w:val="24"/>
                <w:szCs w:val="24"/>
              </w:rPr>
              <w:t xml:space="preserve"> be delivered</w:t>
            </w:r>
            <w:r w:rsidR="00C12353">
              <w:rPr>
                <w:rFonts w:ascii="Arial" w:hAnsi="Arial" w:cs="Arial"/>
                <w:sz w:val="24"/>
                <w:szCs w:val="24"/>
              </w:rPr>
              <w:t>,</w:t>
            </w:r>
            <w:r>
              <w:rPr>
                <w:rFonts w:ascii="Arial" w:hAnsi="Arial" w:cs="Arial"/>
                <w:sz w:val="24"/>
                <w:szCs w:val="24"/>
              </w:rPr>
              <w:t xml:space="preserve"> so the positioning of the facilities should have easy access.</w:t>
            </w:r>
          </w:p>
          <w:p w:rsidR="005A4A6B" w:rsidRDefault="005A4A6B" w:rsidP="005A4A6B">
            <w:pPr>
              <w:spacing w:line="360" w:lineRule="auto"/>
              <w:rPr>
                <w:rFonts w:ascii="Arial" w:hAnsi="Arial" w:cs="Arial"/>
                <w:sz w:val="24"/>
                <w:szCs w:val="24"/>
              </w:rPr>
            </w:pPr>
            <w:r>
              <w:rPr>
                <w:rFonts w:ascii="Arial" w:hAnsi="Arial" w:cs="Arial"/>
                <w:sz w:val="24"/>
                <w:szCs w:val="24"/>
              </w:rPr>
              <w:t xml:space="preserve">Health and safety as well as security should be in place to protect staff and the </w:t>
            </w:r>
            <w:r>
              <w:rPr>
                <w:rFonts w:ascii="Arial" w:hAnsi="Arial" w:cs="Arial"/>
                <w:sz w:val="24"/>
                <w:szCs w:val="24"/>
              </w:rPr>
              <w:lastRenderedPageBreak/>
              <w:t xml:space="preserve">public, to prevent accidents or injuries as well as preventing access by </w:t>
            </w:r>
            <w:r w:rsidR="0029066B">
              <w:rPr>
                <w:rFonts w:ascii="Arial" w:hAnsi="Arial" w:cs="Arial"/>
                <w:sz w:val="24"/>
                <w:szCs w:val="24"/>
              </w:rPr>
              <w:t>unauthorized</w:t>
            </w:r>
            <w:r>
              <w:rPr>
                <w:rFonts w:ascii="Arial" w:hAnsi="Arial" w:cs="Arial"/>
                <w:sz w:val="24"/>
                <w:szCs w:val="24"/>
              </w:rPr>
              <w:t xml:space="preserve"> people. To avoid the loss of materials through theft or carless </w:t>
            </w:r>
            <w:r w:rsidR="0029066B">
              <w:rPr>
                <w:rFonts w:ascii="Arial" w:hAnsi="Arial" w:cs="Arial"/>
                <w:sz w:val="24"/>
                <w:szCs w:val="24"/>
              </w:rPr>
              <w:t>behavior</w:t>
            </w:r>
            <w:r>
              <w:rPr>
                <w:rFonts w:ascii="Arial" w:hAnsi="Arial" w:cs="Arial"/>
                <w:sz w:val="24"/>
                <w:szCs w:val="24"/>
              </w:rPr>
              <w:t>. Good housekeeping is required to keep the site and welfare facilities in good order, and that waste is removed in a timely and effective way. Storage areas are designated and deliveries are planned to keep materials to a minimum so less chance of theft and damage.</w:t>
            </w:r>
          </w:p>
          <w:p w:rsidR="005A4A6B" w:rsidRDefault="005A4A6B" w:rsidP="005A4A6B">
            <w:pPr>
              <w:spacing w:line="360" w:lineRule="auto"/>
              <w:rPr>
                <w:rFonts w:ascii="Arial" w:hAnsi="Arial" w:cs="Arial"/>
                <w:sz w:val="24"/>
                <w:szCs w:val="24"/>
              </w:rPr>
            </w:pPr>
            <w:r>
              <w:rPr>
                <w:rFonts w:ascii="Arial" w:hAnsi="Arial" w:cs="Arial"/>
                <w:sz w:val="24"/>
                <w:szCs w:val="24"/>
              </w:rPr>
              <w:t>2</w:t>
            </w:r>
          </w:p>
          <w:p w:rsidR="005A4A6B" w:rsidRDefault="005A4A6B" w:rsidP="005A4A6B">
            <w:pPr>
              <w:spacing w:line="360" w:lineRule="auto"/>
              <w:rPr>
                <w:rFonts w:ascii="Arial" w:hAnsi="Arial" w:cs="Arial"/>
                <w:sz w:val="24"/>
                <w:szCs w:val="24"/>
              </w:rPr>
            </w:pPr>
            <w:r>
              <w:rPr>
                <w:rFonts w:ascii="Arial" w:hAnsi="Arial" w:cs="Arial"/>
                <w:sz w:val="24"/>
                <w:szCs w:val="24"/>
              </w:rPr>
              <w:t>On larger sites silos are used, so a strong and secure base is required with water and electricity close by to connect to the silo. You will also need a clear access for the delivery of the cement.</w:t>
            </w:r>
          </w:p>
          <w:p w:rsidR="005A4A6B" w:rsidRDefault="005A4A6B" w:rsidP="005A4A6B">
            <w:pPr>
              <w:spacing w:line="360" w:lineRule="auto"/>
              <w:rPr>
                <w:rFonts w:ascii="Arial" w:hAnsi="Arial" w:cs="Arial"/>
                <w:sz w:val="24"/>
                <w:szCs w:val="24"/>
              </w:rPr>
            </w:pPr>
            <w:r>
              <w:rPr>
                <w:rFonts w:ascii="Arial" w:hAnsi="Arial" w:cs="Arial"/>
                <w:sz w:val="24"/>
                <w:szCs w:val="24"/>
              </w:rPr>
              <w:t xml:space="preserve">Cement should be kept off the ground preferably on pallets with a gap of between 150 to 200 from floor to cement, in stacks off 15 and layered to stop them from falling, this will also stop the bottom ones from lumping through over weight. If the cement is being stored outside, again it should be kept on pallets and off the ground with a strong weatherproof polythene sheet around it, stacked and layered to avoid </w:t>
            </w:r>
          </w:p>
          <w:p w:rsidR="005A4A6B" w:rsidRDefault="005A4A6B" w:rsidP="005A4A6B">
            <w:pPr>
              <w:spacing w:line="360" w:lineRule="auto"/>
              <w:rPr>
                <w:rFonts w:ascii="Arial" w:hAnsi="Arial" w:cs="Arial"/>
                <w:sz w:val="24"/>
                <w:szCs w:val="24"/>
              </w:rPr>
            </w:pPr>
          </w:p>
          <w:p w:rsidR="005A4A6B" w:rsidRDefault="005A4A6B" w:rsidP="005A4A6B">
            <w:pPr>
              <w:spacing w:line="360" w:lineRule="auto"/>
              <w:jc w:val="right"/>
              <w:rPr>
                <w:rFonts w:ascii="Arial" w:hAnsi="Arial" w:cs="Arial"/>
                <w:sz w:val="24"/>
                <w:szCs w:val="24"/>
              </w:rPr>
            </w:pPr>
            <w:r>
              <w:rPr>
                <w:rFonts w:ascii="Arial" w:hAnsi="Arial" w:cs="Arial"/>
                <w:sz w:val="24"/>
                <w:szCs w:val="24"/>
              </w:rPr>
              <w:t>John O’Hara</w:t>
            </w:r>
          </w:p>
          <w:p w:rsidR="005A4A6B" w:rsidRDefault="005A4A6B" w:rsidP="005A4A6B">
            <w:pPr>
              <w:spacing w:line="360" w:lineRule="auto"/>
              <w:jc w:val="right"/>
              <w:rPr>
                <w:rFonts w:ascii="Arial" w:hAnsi="Arial" w:cs="Arial"/>
                <w:sz w:val="24"/>
                <w:szCs w:val="24"/>
              </w:rPr>
            </w:pPr>
            <w:r>
              <w:rPr>
                <w:rFonts w:ascii="Arial" w:hAnsi="Arial" w:cs="Arial"/>
                <w:sz w:val="24"/>
                <w:szCs w:val="24"/>
              </w:rPr>
              <w:t>5746</w:t>
            </w:r>
          </w:p>
          <w:p w:rsidR="005A4A6B" w:rsidRDefault="005A4A6B" w:rsidP="005A4A6B">
            <w:pPr>
              <w:spacing w:line="360" w:lineRule="auto"/>
              <w:jc w:val="right"/>
              <w:rPr>
                <w:rFonts w:ascii="Arial" w:hAnsi="Arial" w:cs="Arial"/>
                <w:sz w:val="24"/>
                <w:szCs w:val="24"/>
              </w:rPr>
            </w:pPr>
            <w:r>
              <w:rPr>
                <w:rFonts w:ascii="Arial" w:hAnsi="Arial" w:cs="Arial"/>
                <w:sz w:val="24"/>
                <w:szCs w:val="24"/>
              </w:rPr>
              <w:t>2</w:t>
            </w:r>
          </w:p>
          <w:p w:rsidR="005A4A6B" w:rsidRDefault="005A4A6B" w:rsidP="005A4A6B">
            <w:pPr>
              <w:spacing w:line="360" w:lineRule="auto"/>
              <w:jc w:val="right"/>
              <w:rPr>
                <w:rFonts w:ascii="Arial" w:hAnsi="Arial" w:cs="Arial"/>
                <w:sz w:val="24"/>
                <w:szCs w:val="24"/>
              </w:rPr>
            </w:pPr>
            <w:r>
              <w:rPr>
                <w:rFonts w:ascii="Arial" w:hAnsi="Arial" w:cs="Arial"/>
                <w:sz w:val="24"/>
                <w:szCs w:val="24"/>
              </w:rPr>
              <w:t>Page 2</w:t>
            </w:r>
          </w:p>
          <w:p w:rsidR="005A4A6B" w:rsidRDefault="005A4A6B" w:rsidP="005A4A6B">
            <w:pPr>
              <w:spacing w:line="360" w:lineRule="auto"/>
              <w:rPr>
                <w:rFonts w:ascii="Arial" w:hAnsi="Arial" w:cs="Arial"/>
                <w:sz w:val="24"/>
                <w:szCs w:val="24"/>
              </w:rPr>
            </w:pPr>
            <w:r>
              <w:rPr>
                <w:rFonts w:ascii="Arial" w:hAnsi="Arial" w:cs="Arial"/>
                <w:sz w:val="24"/>
                <w:szCs w:val="24"/>
              </w:rPr>
              <w:t>falling. The best way to store would be in a building which is dry with no leaks in the roof and as moisture proof as possible. 1 to2% has no appreciable effect on the cement but after 5 % the cement becomes useless.</w:t>
            </w:r>
          </w:p>
          <w:p w:rsidR="005A4A6B" w:rsidRDefault="005A4A6B" w:rsidP="005A4A6B">
            <w:pPr>
              <w:spacing w:line="360" w:lineRule="auto"/>
              <w:rPr>
                <w:rFonts w:ascii="Arial" w:hAnsi="Arial" w:cs="Arial"/>
                <w:sz w:val="24"/>
                <w:szCs w:val="24"/>
              </w:rPr>
            </w:pPr>
            <w:r>
              <w:rPr>
                <w:rFonts w:ascii="Arial" w:hAnsi="Arial" w:cs="Arial"/>
                <w:sz w:val="24"/>
                <w:szCs w:val="24"/>
              </w:rPr>
              <w:t>The cement should also be used first in first out, so when the cement is delivered it should be dated and stacked to achieve this. You should also make sure you keep different types of cement separate. If storing in a shed or container the bags should be kept off the ground and at least 60cm from any exterior walls, with a minimum space around each stack to reduce airflow and cover if possible.</w:t>
            </w:r>
          </w:p>
          <w:p w:rsidR="005A4A6B" w:rsidRDefault="005A4A6B" w:rsidP="005A4A6B">
            <w:pPr>
              <w:spacing w:line="360" w:lineRule="auto"/>
              <w:rPr>
                <w:rFonts w:ascii="Arial" w:hAnsi="Arial" w:cs="Arial"/>
                <w:sz w:val="24"/>
                <w:szCs w:val="24"/>
              </w:rPr>
            </w:pPr>
            <w:r>
              <w:rPr>
                <w:rFonts w:ascii="Arial" w:hAnsi="Arial" w:cs="Arial"/>
                <w:sz w:val="24"/>
                <w:szCs w:val="24"/>
              </w:rPr>
              <w:t>3</w:t>
            </w:r>
          </w:p>
          <w:p w:rsidR="005A4A6B" w:rsidRDefault="005A4A6B" w:rsidP="005A4A6B">
            <w:pPr>
              <w:spacing w:line="360" w:lineRule="auto"/>
              <w:rPr>
                <w:rFonts w:ascii="Arial" w:hAnsi="Arial" w:cs="Arial"/>
                <w:sz w:val="24"/>
                <w:szCs w:val="24"/>
              </w:rPr>
            </w:pPr>
            <w:r>
              <w:rPr>
                <w:rFonts w:ascii="Arial" w:hAnsi="Arial" w:cs="Arial"/>
                <w:sz w:val="24"/>
                <w:szCs w:val="24"/>
              </w:rPr>
              <w:t>You should try to keep the steel off the ground and covered with a weatherproof sheet if storing outside as any moisture will start to make the steel rust. Check and clean the steel before you cover it. You can put a protective coating on the steel, either a sealant or an anti-rust paint. If you are doing this it should be in a well-</w:t>
            </w:r>
            <w:r>
              <w:rPr>
                <w:rFonts w:ascii="Arial" w:hAnsi="Arial" w:cs="Arial"/>
                <w:sz w:val="24"/>
                <w:szCs w:val="24"/>
              </w:rPr>
              <w:lastRenderedPageBreak/>
              <w:t>ventilated area, you should be wearing protective clothing and a face mask. The fumes from some paint and sealants can be dangerous. Galvanization is another way to protect steel, this is a process of coating the steel in a layer of metallic zinc either by hot dipping or electroplating.</w:t>
            </w:r>
          </w:p>
          <w:p w:rsidR="005A4A6B" w:rsidRDefault="005A4A6B" w:rsidP="005A4A6B">
            <w:pPr>
              <w:spacing w:line="360" w:lineRule="auto"/>
              <w:rPr>
                <w:rFonts w:ascii="Arial" w:hAnsi="Arial" w:cs="Arial"/>
                <w:sz w:val="24"/>
                <w:szCs w:val="24"/>
              </w:rPr>
            </w:pPr>
            <w:r>
              <w:rPr>
                <w:rFonts w:ascii="Arial" w:hAnsi="Arial" w:cs="Arial"/>
                <w:sz w:val="24"/>
                <w:szCs w:val="24"/>
              </w:rPr>
              <w:t xml:space="preserve">Another way of protecting it is to powder coat the surface of the steel, the steel is electrically charged making it conductive, this makes the dry particles cling to the surface and the steel is put in to a hot oven and baked. Regular maintenance of the steel is required to stop rust, if there are any holes or joints these should be treated and nylon washers used to prevent water and moisture forming in the holes. Any rust can be cleaned off and treated with a barrier solvent. The use of an anti-scaling coating can be applied to the steel before it is heated in a furnace. This acts as a barrier between oxygen and the metal. Anodization can be used but this is more for </w:t>
            </w:r>
            <w:r w:rsidR="00C12353">
              <w:rPr>
                <w:rFonts w:ascii="Arial" w:hAnsi="Arial" w:cs="Arial"/>
                <w:sz w:val="24"/>
                <w:szCs w:val="24"/>
              </w:rPr>
              <w:t>aluminum</w:t>
            </w:r>
            <w:r>
              <w:rPr>
                <w:rFonts w:ascii="Arial" w:hAnsi="Arial" w:cs="Arial"/>
                <w:sz w:val="24"/>
                <w:szCs w:val="24"/>
              </w:rPr>
              <w:t xml:space="preserve"> than steel. </w:t>
            </w:r>
          </w:p>
          <w:p w:rsidR="005A4A6B" w:rsidRDefault="005A4A6B" w:rsidP="005A4A6B">
            <w:pPr>
              <w:spacing w:line="360" w:lineRule="auto"/>
              <w:rPr>
                <w:rFonts w:ascii="Arial" w:hAnsi="Arial" w:cs="Arial"/>
                <w:sz w:val="24"/>
                <w:szCs w:val="24"/>
              </w:rPr>
            </w:pPr>
          </w:p>
          <w:p w:rsidR="005A4A6B" w:rsidRDefault="005A4A6B" w:rsidP="005A4A6B">
            <w:pPr>
              <w:spacing w:line="360" w:lineRule="auto"/>
              <w:rPr>
                <w:rFonts w:ascii="Arial" w:hAnsi="Arial" w:cs="Arial"/>
                <w:sz w:val="24"/>
                <w:szCs w:val="24"/>
              </w:rPr>
            </w:pPr>
          </w:p>
          <w:p w:rsidR="005A4A6B" w:rsidRDefault="005A4A6B" w:rsidP="005A4A6B">
            <w:pPr>
              <w:spacing w:line="360" w:lineRule="auto"/>
              <w:rPr>
                <w:rFonts w:ascii="Arial" w:hAnsi="Arial" w:cs="Arial"/>
                <w:sz w:val="24"/>
                <w:szCs w:val="24"/>
              </w:rPr>
            </w:pPr>
          </w:p>
          <w:p w:rsidR="005A4A6B" w:rsidRDefault="005A4A6B" w:rsidP="005A4A6B">
            <w:pPr>
              <w:spacing w:line="360" w:lineRule="auto"/>
              <w:rPr>
                <w:rFonts w:ascii="Arial" w:hAnsi="Arial" w:cs="Arial"/>
                <w:sz w:val="24"/>
                <w:szCs w:val="24"/>
              </w:rPr>
            </w:pPr>
          </w:p>
          <w:p w:rsidR="005A4A6B" w:rsidRDefault="005A4A6B" w:rsidP="005A4A6B">
            <w:pPr>
              <w:spacing w:line="360" w:lineRule="auto"/>
              <w:jc w:val="right"/>
              <w:rPr>
                <w:rFonts w:ascii="Arial" w:hAnsi="Arial" w:cs="Arial"/>
                <w:sz w:val="24"/>
                <w:szCs w:val="24"/>
              </w:rPr>
            </w:pPr>
            <w:r>
              <w:rPr>
                <w:rFonts w:ascii="Arial" w:hAnsi="Arial" w:cs="Arial"/>
                <w:sz w:val="24"/>
                <w:szCs w:val="24"/>
              </w:rPr>
              <w:t>John O’Hara</w:t>
            </w:r>
          </w:p>
          <w:p w:rsidR="005A4A6B" w:rsidRDefault="005A4A6B" w:rsidP="005A4A6B">
            <w:pPr>
              <w:spacing w:line="360" w:lineRule="auto"/>
              <w:jc w:val="right"/>
              <w:rPr>
                <w:rFonts w:ascii="Arial" w:hAnsi="Arial" w:cs="Arial"/>
                <w:sz w:val="24"/>
                <w:szCs w:val="24"/>
              </w:rPr>
            </w:pPr>
            <w:r>
              <w:rPr>
                <w:rFonts w:ascii="Arial" w:hAnsi="Arial" w:cs="Arial"/>
                <w:sz w:val="24"/>
                <w:szCs w:val="24"/>
              </w:rPr>
              <w:t>5746</w:t>
            </w:r>
          </w:p>
          <w:p w:rsidR="005A4A6B" w:rsidRDefault="005A4A6B" w:rsidP="005A4A6B">
            <w:pPr>
              <w:spacing w:line="360" w:lineRule="auto"/>
              <w:jc w:val="right"/>
              <w:rPr>
                <w:rFonts w:ascii="Arial" w:hAnsi="Arial" w:cs="Arial"/>
                <w:sz w:val="24"/>
                <w:szCs w:val="24"/>
              </w:rPr>
            </w:pPr>
            <w:r>
              <w:rPr>
                <w:rFonts w:ascii="Arial" w:hAnsi="Arial" w:cs="Arial"/>
                <w:sz w:val="24"/>
                <w:szCs w:val="24"/>
              </w:rPr>
              <w:t>2</w:t>
            </w:r>
          </w:p>
          <w:p w:rsidR="005A4A6B" w:rsidRDefault="005A4A6B" w:rsidP="005A4A6B">
            <w:pPr>
              <w:spacing w:line="360" w:lineRule="auto"/>
              <w:jc w:val="right"/>
              <w:rPr>
                <w:rFonts w:ascii="Arial" w:hAnsi="Arial" w:cs="Arial"/>
                <w:sz w:val="24"/>
                <w:szCs w:val="24"/>
              </w:rPr>
            </w:pPr>
            <w:r>
              <w:rPr>
                <w:rFonts w:ascii="Arial" w:hAnsi="Arial" w:cs="Arial"/>
                <w:sz w:val="24"/>
                <w:szCs w:val="24"/>
              </w:rPr>
              <w:t>Page3</w:t>
            </w:r>
          </w:p>
          <w:p w:rsidR="005A4A6B" w:rsidRDefault="005A4A6B" w:rsidP="005A4A6B">
            <w:pPr>
              <w:spacing w:line="360" w:lineRule="auto"/>
              <w:rPr>
                <w:rFonts w:ascii="Arial" w:hAnsi="Arial" w:cs="Arial"/>
                <w:sz w:val="24"/>
                <w:szCs w:val="24"/>
              </w:rPr>
            </w:pPr>
            <w:r>
              <w:rPr>
                <w:rFonts w:ascii="Arial" w:hAnsi="Arial" w:cs="Arial"/>
                <w:sz w:val="24"/>
                <w:szCs w:val="24"/>
              </w:rPr>
              <w:t>4</w:t>
            </w:r>
          </w:p>
          <w:p w:rsidR="005A4A6B" w:rsidRDefault="005A4A6B" w:rsidP="005A4A6B">
            <w:pPr>
              <w:spacing w:line="360" w:lineRule="auto"/>
              <w:rPr>
                <w:rFonts w:ascii="Arial" w:hAnsi="Arial" w:cs="Arial"/>
                <w:sz w:val="24"/>
                <w:szCs w:val="24"/>
              </w:rPr>
            </w:pPr>
            <w:r>
              <w:rPr>
                <w:rFonts w:ascii="Arial" w:hAnsi="Arial" w:cs="Arial"/>
                <w:sz w:val="24"/>
                <w:szCs w:val="24"/>
              </w:rPr>
              <w:t>Whatever type of fencing you are using, the primary objective is to define the property lines and borders of the site, it also acts as a barrier keeping the public away from the site. It can provide a host of other benefits including security, reducing the chance of theft and criminal damage from site. having designated gates for vehicles and visitors, staff, with signing in posts so you can see who is on site.</w:t>
            </w:r>
          </w:p>
          <w:p w:rsidR="005A4A6B" w:rsidRDefault="005A4A6B" w:rsidP="005A4A6B">
            <w:pPr>
              <w:spacing w:line="360" w:lineRule="auto"/>
              <w:rPr>
                <w:rFonts w:ascii="Arial" w:hAnsi="Arial" w:cs="Arial"/>
                <w:sz w:val="24"/>
                <w:szCs w:val="24"/>
              </w:rPr>
            </w:pPr>
            <w:r>
              <w:rPr>
                <w:rFonts w:ascii="Arial" w:hAnsi="Arial" w:cs="Arial"/>
                <w:sz w:val="24"/>
                <w:szCs w:val="24"/>
              </w:rPr>
              <w:t xml:space="preserve">It can also be used as a safety barrier keeping the public and especially children away from the site but allowing </w:t>
            </w:r>
            <w:r w:rsidR="00C12353">
              <w:rPr>
                <w:rFonts w:ascii="Arial" w:hAnsi="Arial" w:cs="Arial"/>
                <w:sz w:val="24"/>
                <w:szCs w:val="24"/>
              </w:rPr>
              <w:t>authorized</w:t>
            </w:r>
            <w:bookmarkStart w:id="0" w:name="_GoBack"/>
            <w:bookmarkEnd w:id="0"/>
            <w:r>
              <w:rPr>
                <w:rFonts w:ascii="Arial" w:hAnsi="Arial" w:cs="Arial"/>
                <w:sz w:val="24"/>
                <w:szCs w:val="24"/>
              </w:rPr>
              <w:t xml:space="preserve"> personal on to site through the designated gates. It can also be used to define areas for deliveries to wait before entering site, separating delivery vehicles from other road users.</w:t>
            </w:r>
          </w:p>
          <w:p w:rsidR="005A4A6B" w:rsidRDefault="005A4A6B" w:rsidP="005A4A6B">
            <w:pPr>
              <w:spacing w:line="360" w:lineRule="auto"/>
              <w:rPr>
                <w:rFonts w:ascii="Arial" w:hAnsi="Arial" w:cs="Arial"/>
                <w:sz w:val="24"/>
                <w:szCs w:val="24"/>
              </w:rPr>
            </w:pPr>
            <w:r>
              <w:rPr>
                <w:rFonts w:ascii="Arial" w:hAnsi="Arial" w:cs="Arial"/>
                <w:sz w:val="24"/>
                <w:szCs w:val="24"/>
              </w:rPr>
              <w:t xml:space="preserve"> </w:t>
            </w:r>
          </w:p>
          <w:p w:rsidR="005A4A6B" w:rsidRDefault="005A4A6B" w:rsidP="005A4A6B">
            <w:pPr>
              <w:spacing w:line="360" w:lineRule="auto"/>
              <w:rPr>
                <w:rFonts w:ascii="Arial" w:hAnsi="Arial" w:cs="Arial"/>
                <w:sz w:val="24"/>
                <w:szCs w:val="24"/>
              </w:rPr>
            </w:pPr>
            <w:r>
              <w:rPr>
                <w:rFonts w:ascii="Arial" w:hAnsi="Arial" w:cs="Arial"/>
                <w:sz w:val="24"/>
                <w:szCs w:val="24"/>
              </w:rPr>
              <w:t xml:space="preserve">Temporary fencing can also be used on site to make storage areas and designated </w:t>
            </w:r>
            <w:r>
              <w:rPr>
                <w:rFonts w:ascii="Arial" w:hAnsi="Arial" w:cs="Arial"/>
                <w:sz w:val="24"/>
                <w:szCs w:val="24"/>
              </w:rPr>
              <w:lastRenderedPageBreak/>
              <w:t>walkways to keep workers and site visitors safe while leading them to the offices and welfare facilities. It can also be used around trenches and excavations to protect workers from falling in. When erected it can act as very good privacy screen, hiding eyesores such as plant and containers while obstructing would be thieves from seeing stored materials and plant. It can also be used as a visual aid showing leasing and buying information, site signage and information for the public. There may also be viewing panels in the fencing so the public can see the progress of the project. If the hording is wooden it must be well maintained and be examined regularly, it can also be painted to give it a pleasing view to the public so when the project is finished if kept well it can be reused reducing your carbon footprint.</w:t>
            </w:r>
          </w:p>
          <w:p w:rsidR="005A4A6B" w:rsidRDefault="005A4A6B" w:rsidP="005A4A6B">
            <w:pPr>
              <w:spacing w:line="360" w:lineRule="auto"/>
              <w:rPr>
                <w:rFonts w:ascii="Arial" w:hAnsi="Arial" w:cs="Arial"/>
                <w:sz w:val="24"/>
                <w:szCs w:val="24"/>
              </w:rPr>
            </w:pPr>
            <w:r>
              <w:rPr>
                <w:rFonts w:ascii="Arial" w:hAnsi="Arial" w:cs="Arial"/>
                <w:sz w:val="24"/>
                <w:szCs w:val="24"/>
              </w:rPr>
              <w:t>5</w:t>
            </w:r>
          </w:p>
          <w:p w:rsidR="005A4A6B" w:rsidRDefault="005A4A6B" w:rsidP="005A4A6B">
            <w:pPr>
              <w:spacing w:line="360" w:lineRule="auto"/>
              <w:rPr>
                <w:rFonts w:ascii="Arial" w:hAnsi="Arial" w:cs="Arial"/>
                <w:sz w:val="24"/>
                <w:szCs w:val="24"/>
              </w:rPr>
            </w:pPr>
            <w:r>
              <w:rPr>
                <w:rFonts w:ascii="Arial" w:hAnsi="Arial" w:cs="Arial"/>
                <w:sz w:val="24"/>
                <w:szCs w:val="24"/>
              </w:rPr>
              <w:t>The electricity used on site is normally 110 volts but there is no law to say that you cannot use 240. Most sites will use 110 as it is considered the safest because it effectively eliminates the risk of death and injury. On smaller sites and refurbishments 240 volts may be in use but this should have a residual current device. This will detect faults quickly switching off the electricity but it is not recommended for the safety issues.</w:t>
            </w:r>
          </w:p>
          <w:p w:rsidR="005A4A6B" w:rsidRDefault="005A4A6B" w:rsidP="005A4A6B">
            <w:pPr>
              <w:spacing w:line="360" w:lineRule="auto"/>
              <w:rPr>
                <w:rFonts w:ascii="Arial" w:hAnsi="Arial" w:cs="Arial"/>
                <w:sz w:val="24"/>
                <w:szCs w:val="24"/>
              </w:rPr>
            </w:pPr>
          </w:p>
          <w:p w:rsidR="005A4A6B" w:rsidRDefault="005A4A6B" w:rsidP="005A4A6B">
            <w:pPr>
              <w:spacing w:line="360" w:lineRule="auto"/>
              <w:jc w:val="right"/>
              <w:rPr>
                <w:rFonts w:ascii="Arial" w:hAnsi="Arial" w:cs="Arial"/>
                <w:sz w:val="24"/>
                <w:szCs w:val="24"/>
              </w:rPr>
            </w:pPr>
            <w:r>
              <w:rPr>
                <w:rFonts w:ascii="Arial" w:hAnsi="Arial" w:cs="Arial"/>
                <w:sz w:val="24"/>
                <w:szCs w:val="24"/>
              </w:rPr>
              <w:t>John O’Hara</w:t>
            </w:r>
          </w:p>
          <w:p w:rsidR="005A4A6B" w:rsidRDefault="005A4A6B" w:rsidP="005A4A6B">
            <w:pPr>
              <w:spacing w:line="360" w:lineRule="auto"/>
              <w:jc w:val="right"/>
              <w:rPr>
                <w:rFonts w:ascii="Arial" w:hAnsi="Arial" w:cs="Arial"/>
                <w:sz w:val="24"/>
                <w:szCs w:val="24"/>
              </w:rPr>
            </w:pPr>
            <w:r>
              <w:rPr>
                <w:rFonts w:ascii="Arial" w:hAnsi="Arial" w:cs="Arial"/>
                <w:sz w:val="24"/>
                <w:szCs w:val="24"/>
              </w:rPr>
              <w:t>5746</w:t>
            </w:r>
          </w:p>
          <w:p w:rsidR="005A4A6B" w:rsidRDefault="005A4A6B" w:rsidP="005A4A6B">
            <w:pPr>
              <w:spacing w:line="360" w:lineRule="auto"/>
              <w:jc w:val="right"/>
              <w:rPr>
                <w:rFonts w:ascii="Arial" w:hAnsi="Arial" w:cs="Arial"/>
                <w:sz w:val="24"/>
                <w:szCs w:val="24"/>
              </w:rPr>
            </w:pPr>
            <w:r>
              <w:rPr>
                <w:rFonts w:ascii="Arial" w:hAnsi="Arial" w:cs="Arial"/>
                <w:sz w:val="24"/>
                <w:szCs w:val="24"/>
              </w:rPr>
              <w:t>2</w:t>
            </w:r>
          </w:p>
          <w:p w:rsidR="005A4A6B" w:rsidRDefault="005A4A6B" w:rsidP="005A4A6B">
            <w:pPr>
              <w:spacing w:line="360" w:lineRule="auto"/>
              <w:jc w:val="right"/>
              <w:rPr>
                <w:rFonts w:ascii="Arial" w:hAnsi="Arial" w:cs="Arial"/>
                <w:sz w:val="24"/>
                <w:szCs w:val="24"/>
              </w:rPr>
            </w:pPr>
            <w:r>
              <w:rPr>
                <w:rFonts w:ascii="Arial" w:hAnsi="Arial" w:cs="Arial"/>
                <w:sz w:val="24"/>
                <w:szCs w:val="24"/>
              </w:rPr>
              <w:t>Page4</w:t>
            </w:r>
          </w:p>
          <w:p w:rsidR="005A4A6B" w:rsidRDefault="005A4A6B" w:rsidP="005A4A6B">
            <w:pPr>
              <w:spacing w:line="360" w:lineRule="auto"/>
              <w:rPr>
                <w:rFonts w:ascii="Arial" w:hAnsi="Arial" w:cs="Arial"/>
                <w:sz w:val="24"/>
                <w:szCs w:val="24"/>
              </w:rPr>
            </w:pPr>
            <w:r>
              <w:rPr>
                <w:rFonts w:ascii="Arial" w:hAnsi="Arial" w:cs="Arial"/>
                <w:sz w:val="24"/>
                <w:szCs w:val="24"/>
              </w:rPr>
              <w:t>A 110 transformer is used on a lot of small contracts as it just plugs into a 240 supply and converts it, and is very portable. These should be p.a.t tested [portable appliance testing] regularly as well as any leads and small plant. On larger sites, you may have 240 for site services and offices but generators for site as there may not be any mains installed yet, these should be fenced off with a drip tray underneath with fire extinguishers and a spill kit close by. Any leads coming from the generators should be pat tested, and checked for any damage daily with the leads kept high to avoid trips and damage. Any site lighting can also be run off of these.</w:t>
            </w:r>
          </w:p>
          <w:p w:rsidR="005A4A6B" w:rsidRDefault="005A4A6B" w:rsidP="005A4A6B">
            <w:pPr>
              <w:spacing w:line="360" w:lineRule="auto"/>
              <w:rPr>
                <w:rFonts w:ascii="Arial" w:hAnsi="Arial" w:cs="Arial"/>
                <w:sz w:val="24"/>
                <w:szCs w:val="24"/>
              </w:rPr>
            </w:pPr>
            <w:r>
              <w:rPr>
                <w:rFonts w:ascii="Arial" w:hAnsi="Arial" w:cs="Arial"/>
                <w:sz w:val="24"/>
                <w:szCs w:val="24"/>
              </w:rPr>
              <w:t>Most site operative now use cordless hand tools and small plant, these should also be PAT tested and checked regularly for any damage. Some sites will put in charging stations for your battery’s, this also cuts down on the use of leads on site.</w:t>
            </w:r>
          </w:p>
          <w:p w:rsidR="005A4A6B" w:rsidRDefault="005A4A6B" w:rsidP="005A4A6B">
            <w:pPr>
              <w:spacing w:line="360" w:lineRule="auto"/>
              <w:rPr>
                <w:rFonts w:ascii="Arial" w:hAnsi="Arial" w:cs="Arial"/>
                <w:sz w:val="24"/>
                <w:szCs w:val="24"/>
              </w:rPr>
            </w:pPr>
            <w:r>
              <w:rPr>
                <w:rFonts w:ascii="Arial" w:hAnsi="Arial" w:cs="Arial"/>
                <w:sz w:val="24"/>
                <w:szCs w:val="24"/>
              </w:rPr>
              <w:lastRenderedPageBreak/>
              <w:t xml:space="preserve">    </w:t>
            </w:r>
          </w:p>
          <w:p w:rsidR="005A4A6B" w:rsidRDefault="005A4A6B" w:rsidP="005A4A6B">
            <w:pPr>
              <w:spacing w:line="360" w:lineRule="auto"/>
              <w:jc w:val="right"/>
              <w:rPr>
                <w:rFonts w:ascii="Arial" w:hAnsi="Arial" w:cs="Arial"/>
                <w:sz w:val="24"/>
                <w:szCs w:val="24"/>
              </w:rPr>
            </w:pPr>
            <w:r>
              <w:rPr>
                <w:rFonts w:ascii="Arial" w:hAnsi="Arial" w:cs="Arial"/>
                <w:sz w:val="24"/>
                <w:szCs w:val="24"/>
              </w:rPr>
              <w:t xml:space="preserve">       </w:t>
            </w:r>
          </w:p>
          <w:p w:rsidR="005A4A6B" w:rsidRDefault="005A4A6B" w:rsidP="005A4A6B">
            <w:pPr>
              <w:spacing w:line="360" w:lineRule="auto"/>
              <w:rPr>
                <w:rFonts w:ascii="Arial" w:hAnsi="Arial" w:cs="Arial"/>
                <w:sz w:val="24"/>
                <w:szCs w:val="24"/>
              </w:rPr>
            </w:pPr>
          </w:p>
          <w:p w:rsidR="005A4A6B" w:rsidRDefault="005A4A6B" w:rsidP="005A4A6B">
            <w:pPr>
              <w:spacing w:line="360" w:lineRule="auto"/>
              <w:rPr>
                <w:rFonts w:ascii="Arial" w:hAnsi="Arial" w:cs="Arial"/>
                <w:sz w:val="24"/>
                <w:szCs w:val="24"/>
              </w:rPr>
            </w:pPr>
            <w:r>
              <w:rPr>
                <w:rFonts w:ascii="Arial" w:hAnsi="Arial" w:cs="Arial"/>
                <w:sz w:val="24"/>
                <w:szCs w:val="24"/>
              </w:rPr>
              <w:t xml:space="preserve">    </w:t>
            </w:r>
          </w:p>
          <w:p w:rsidR="00226F26" w:rsidRPr="00D5753B" w:rsidRDefault="00226F26" w:rsidP="00922EB5">
            <w:pPr>
              <w:spacing w:line="360" w:lineRule="auto"/>
              <w:rPr>
                <w:rFonts w:ascii="Arial" w:hAnsi="Arial" w:cs="Arial"/>
                <w:b/>
                <w:sz w:val="24"/>
                <w:szCs w:val="24"/>
              </w:rPr>
            </w:pPr>
          </w:p>
        </w:tc>
      </w:tr>
    </w:tbl>
    <w:p w:rsidR="00503D7E" w:rsidRPr="00D5753B" w:rsidRDefault="00503D7E" w:rsidP="00D5753B">
      <w:pPr>
        <w:autoSpaceDE w:val="0"/>
        <w:autoSpaceDN w:val="0"/>
        <w:adjustRightInd w:val="0"/>
        <w:spacing w:after="0" w:line="240" w:lineRule="auto"/>
        <w:jc w:val="both"/>
        <w:rPr>
          <w:rFonts w:ascii="Arial" w:hAnsi="Arial" w:cs="Arial"/>
          <w:b/>
          <w:bCs/>
          <w:color w:val="002060"/>
          <w:sz w:val="28"/>
          <w:lang w:val="en-US"/>
        </w:rPr>
      </w:pPr>
    </w:p>
    <w:p w:rsidR="00A851DA" w:rsidRPr="00D5753B" w:rsidRDefault="00AE1481" w:rsidP="00D5753B">
      <w:pPr>
        <w:autoSpaceDE w:val="0"/>
        <w:autoSpaceDN w:val="0"/>
        <w:adjustRightInd w:val="0"/>
        <w:spacing w:after="0" w:line="240" w:lineRule="auto"/>
        <w:jc w:val="both"/>
        <w:rPr>
          <w:rFonts w:ascii="Arial" w:hAnsi="Arial" w:cs="Arial"/>
          <w:b/>
          <w:bCs/>
          <w:color w:val="002060"/>
          <w:sz w:val="28"/>
          <w:lang w:val="en-US"/>
        </w:rPr>
      </w:pPr>
      <w:r w:rsidRPr="00D5753B">
        <w:rPr>
          <w:rFonts w:ascii="Arial" w:hAnsi="Arial" w:cs="Arial"/>
          <w:b/>
          <w:bCs/>
          <w:color w:val="002060"/>
          <w:sz w:val="28"/>
          <w:lang w:val="en-US"/>
        </w:rPr>
        <w:t>Student</w:t>
      </w:r>
      <w:r w:rsidR="00A851DA" w:rsidRPr="00D5753B">
        <w:rPr>
          <w:rFonts w:ascii="Arial" w:hAnsi="Arial" w:cs="Arial"/>
          <w:b/>
          <w:bCs/>
          <w:color w:val="002060"/>
          <w:sz w:val="28"/>
          <w:lang w:val="en-US"/>
        </w:rPr>
        <w:t xml:space="preserve"> Statement:</w:t>
      </w:r>
    </w:p>
    <w:p w:rsidR="00A851DA" w:rsidRPr="00D5753B" w:rsidRDefault="00A851DA" w:rsidP="00D5753B">
      <w:pPr>
        <w:autoSpaceDE w:val="0"/>
        <w:autoSpaceDN w:val="0"/>
        <w:adjustRightInd w:val="0"/>
        <w:spacing w:after="0" w:line="240" w:lineRule="auto"/>
        <w:jc w:val="both"/>
        <w:rPr>
          <w:rFonts w:ascii="Arial" w:hAnsi="Arial" w:cs="Arial"/>
          <w:b/>
          <w:bCs/>
          <w:color w:val="001AE6"/>
          <w:lang w:val="en-US"/>
        </w:rPr>
      </w:pPr>
    </w:p>
    <w:p w:rsidR="00A851DA" w:rsidRPr="00D5753B" w:rsidRDefault="00405895" w:rsidP="00D5753B">
      <w:pPr>
        <w:autoSpaceDE w:val="0"/>
        <w:autoSpaceDN w:val="0"/>
        <w:adjustRightInd w:val="0"/>
        <w:spacing w:after="0" w:line="240" w:lineRule="auto"/>
        <w:jc w:val="both"/>
        <w:rPr>
          <w:rFonts w:ascii="Arial" w:hAnsi="Arial" w:cs="Arial"/>
          <w:color w:val="000000"/>
          <w:lang w:val="en-US"/>
        </w:rPr>
      </w:pPr>
      <w:r w:rsidRPr="00D5753B">
        <w:rPr>
          <w:rFonts w:ascii="Arial" w:hAnsi="Arial" w:cs="Arial"/>
          <w:color w:val="000000"/>
          <w:lang w:val="en-US"/>
        </w:rPr>
        <w:t>By submitting this assignment, I confirm that this is my own work.</w:t>
      </w:r>
    </w:p>
    <w:p w:rsidR="00503D7E" w:rsidRPr="00D5753B" w:rsidRDefault="00503D7E" w:rsidP="00D5753B">
      <w:pPr>
        <w:autoSpaceDE w:val="0"/>
        <w:autoSpaceDN w:val="0"/>
        <w:adjustRightInd w:val="0"/>
        <w:spacing w:after="0" w:line="240" w:lineRule="auto"/>
        <w:jc w:val="both"/>
        <w:rPr>
          <w:rFonts w:ascii="Arial" w:hAnsi="Arial" w:cs="Arial"/>
          <w:color w:val="000000"/>
          <w:lang w:val="en-US"/>
        </w:rPr>
      </w:pPr>
    </w:p>
    <w:p w:rsidR="00503D7E" w:rsidRPr="00D5753B" w:rsidRDefault="00503D7E" w:rsidP="00D5753B">
      <w:pPr>
        <w:autoSpaceDE w:val="0"/>
        <w:autoSpaceDN w:val="0"/>
        <w:adjustRightInd w:val="0"/>
        <w:spacing w:after="0" w:line="240" w:lineRule="auto"/>
        <w:jc w:val="both"/>
        <w:rPr>
          <w:rFonts w:ascii="Arial" w:hAnsi="Arial" w:cs="Arial"/>
          <w:color w:val="000000"/>
          <w:lang w:val="en-US"/>
        </w:rPr>
      </w:pPr>
    </w:p>
    <w:p w:rsidR="00A851DA" w:rsidRPr="00D5753B" w:rsidRDefault="00A851DA" w:rsidP="00D5753B">
      <w:pPr>
        <w:autoSpaceDE w:val="0"/>
        <w:autoSpaceDN w:val="0"/>
        <w:adjustRightInd w:val="0"/>
        <w:spacing w:after="0" w:line="240" w:lineRule="auto"/>
        <w:jc w:val="both"/>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D5753B" w:rsidTr="00405895">
        <w:tc>
          <w:tcPr>
            <w:tcW w:w="2310" w:type="dxa"/>
            <w:shd w:val="clear" w:color="auto" w:fill="D9D9D9" w:themeFill="background1" w:themeFillShade="D9"/>
          </w:tcPr>
          <w:p w:rsidR="00405895" w:rsidRPr="00D5753B" w:rsidRDefault="00405895" w:rsidP="00D5753B">
            <w:pPr>
              <w:jc w:val="both"/>
              <w:rPr>
                <w:rFonts w:ascii="Arial" w:hAnsi="Arial" w:cs="Arial"/>
                <w:color w:val="000000"/>
              </w:rPr>
            </w:pPr>
            <w:r w:rsidRPr="00D5753B">
              <w:rPr>
                <w:rFonts w:ascii="Arial" w:hAnsi="Arial" w:cs="Arial"/>
                <w:color w:val="000000"/>
              </w:rPr>
              <w:t>Student Signature</w:t>
            </w:r>
          </w:p>
        </w:tc>
        <w:tc>
          <w:tcPr>
            <w:tcW w:w="4035" w:type="dxa"/>
          </w:tcPr>
          <w:p w:rsidR="00405895" w:rsidRPr="00D5753B" w:rsidRDefault="00705578" w:rsidP="00D5753B">
            <w:pPr>
              <w:jc w:val="both"/>
              <w:rPr>
                <w:rFonts w:ascii="Arial" w:hAnsi="Arial" w:cs="Arial"/>
                <w:color w:val="000000"/>
              </w:rPr>
            </w:pPr>
            <w:r w:rsidRPr="00D5753B">
              <w:rPr>
                <w:rFonts w:ascii="Arial" w:hAnsi="Arial" w:cs="Arial"/>
                <w:color w:val="000000"/>
              </w:rPr>
              <w:t xml:space="preserve">John </w:t>
            </w:r>
            <w:r w:rsidR="00F7595D" w:rsidRPr="00D5753B">
              <w:rPr>
                <w:rFonts w:ascii="Arial" w:hAnsi="Arial" w:cs="Arial"/>
                <w:color w:val="000000"/>
              </w:rPr>
              <w:t>O’Hara</w:t>
            </w:r>
          </w:p>
        </w:tc>
        <w:tc>
          <w:tcPr>
            <w:tcW w:w="1276" w:type="dxa"/>
            <w:shd w:val="clear" w:color="auto" w:fill="D9D9D9" w:themeFill="background1" w:themeFillShade="D9"/>
          </w:tcPr>
          <w:p w:rsidR="00405895" w:rsidRPr="00D5753B" w:rsidRDefault="00405895" w:rsidP="00D5753B">
            <w:pPr>
              <w:jc w:val="both"/>
              <w:rPr>
                <w:rFonts w:ascii="Arial" w:hAnsi="Arial" w:cs="Arial"/>
                <w:color w:val="000000"/>
              </w:rPr>
            </w:pPr>
            <w:r w:rsidRPr="00D5753B">
              <w:rPr>
                <w:rFonts w:ascii="Arial" w:hAnsi="Arial" w:cs="Arial"/>
                <w:color w:val="000000"/>
              </w:rPr>
              <w:t>Date</w:t>
            </w:r>
          </w:p>
        </w:tc>
        <w:tc>
          <w:tcPr>
            <w:tcW w:w="1621" w:type="dxa"/>
          </w:tcPr>
          <w:p w:rsidR="00405895" w:rsidRPr="00D5753B" w:rsidRDefault="0029066B" w:rsidP="00D5753B">
            <w:pPr>
              <w:jc w:val="both"/>
              <w:rPr>
                <w:rFonts w:ascii="Arial" w:hAnsi="Arial" w:cs="Arial"/>
                <w:color w:val="000000"/>
              </w:rPr>
            </w:pPr>
            <w:r>
              <w:rPr>
                <w:rFonts w:ascii="Arial" w:hAnsi="Arial" w:cs="Arial"/>
                <w:color w:val="000000"/>
              </w:rPr>
              <w:t>8-12-2017</w:t>
            </w:r>
          </w:p>
        </w:tc>
      </w:tr>
    </w:tbl>
    <w:p w:rsidR="00A851DA" w:rsidRPr="00D5753B" w:rsidRDefault="00A851DA" w:rsidP="00D5753B">
      <w:pPr>
        <w:jc w:val="both"/>
        <w:rPr>
          <w:rFonts w:ascii="Arial" w:hAnsi="Arial" w:cs="Arial"/>
          <w:color w:val="000000"/>
          <w:lang w:val="en-US"/>
        </w:rPr>
      </w:pPr>
    </w:p>
    <w:p w:rsidR="00A851DA" w:rsidRPr="00D5753B" w:rsidRDefault="00A851DA" w:rsidP="00D5753B">
      <w:pPr>
        <w:jc w:val="both"/>
        <w:rPr>
          <w:rFonts w:ascii="Arial" w:hAnsi="Arial" w:cs="Arial"/>
          <w:color w:val="000000"/>
          <w:lang w:val="en-US"/>
        </w:rPr>
      </w:pPr>
    </w:p>
    <w:p w:rsidR="00A851DA" w:rsidRPr="00D5753B" w:rsidRDefault="00503D7E" w:rsidP="00D5753B">
      <w:pPr>
        <w:shd w:val="clear" w:color="auto" w:fill="D9D9D9" w:themeFill="background1" w:themeFillShade="D9"/>
        <w:jc w:val="both"/>
        <w:rPr>
          <w:rFonts w:ascii="Arial" w:hAnsi="Arial" w:cs="Arial"/>
          <w:b/>
          <w:sz w:val="32"/>
          <w:lang w:val="en-US"/>
        </w:rPr>
      </w:pPr>
      <w:r w:rsidRPr="00D5753B">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D5753B" w:rsidTr="00B0415E">
        <w:trPr>
          <w:trHeight w:val="249"/>
        </w:trPr>
        <w:tc>
          <w:tcPr>
            <w:tcW w:w="4621" w:type="dxa"/>
            <w:shd w:val="clear" w:color="auto" w:fill="D9D9D9" w:themeFill="background1" w:themeFillShade="D9"/>
          </w:tcPr>
          <w:p w:rsidR="00503D7E" w:rsidRPr="00D5753B" w:rsidRDefault="00503D7E" w:rsidP="00D5753B">
            <w:pPr>
              <w:jc w:val="both"/>
              <w:rPr>
                <w:rFonts w:ascii="Arial" w:hAnsi="Arial" w:cs="Arial"/>
                <w:b/>
                <w:color w:val="002060"/>
              </w:rPr>
            </w:pPr>
            <w:r w:rsidRPr="00D5753B">
              <w:rPr>
                <w:rFonts w:ascii="Arial" w:hAnsi="Arial" w:cs="Arial"/>
                <w:b/>
                <w:color w:val="002060"/>
              </w:rPr>
              <w:t>Total Marks</w:t>
            </w:r>
          </w:p>
        </w:tc>
        <w:tc>
          <w:tcPr>
            <w:tcW w:w="4621" w:type="dxa"/>
          </w:tcPr>
          <w:p w:rsidR="00503D7E" w:rsidRPr="00D5753B" w:rsidRDefault="00503D7E" w:rsidP="00D5753B">
            <w:pPr>
              <w:jc w:val="both"/>
              <w:rPr>
                <w:rFonts w:ascii="Arial" w:hAnsi="Arial" w:cs="Arial"/>
                <w:szCs w:val="32"/>
              </w:rPr>
            </w:pPr>
          </w:p>
        </w:tc>
      </w:tr>
      <w:tr w:rsidR="00503D7E" w:rsidRPr="00D5753B" w:rsidTr="00B0415E">
        <w:tc>
          <w:tcPr>
            <w:tcW w:w="4621" w:type="dxa"/>
            <w:shd w:val="clear" w:color="auto" w:fill="D9D9D9" w:themeFill="background1" w:themeFillShade="D9"/>
          </w:tcPr>
          <w:p w:rsidR="00503D7E" w:rsidRPr="00D5753B" w:rsidRDefault="00503D7E" w:rsidP="00D5753B">
            <w:pPr>
              <w:jc w:val="both"/>
              <w:rPr>
                <w:rFonts w:ascii="Arial" w:hAnsi="Arial" w:cs="Arial"/>
                <w:b/>
                <w:color w:val="002060"/>
              </w:rPr>
            </w:pPr>
            <w:r w:rsidRPr="00D5753B">
              <w:rPr>
                <w:rFonts w:ascii="Arial" w:hAnsi="Arial" w:cs="Arial"/>
                <w:b/>
                <w:color w:val="002060"/>
              </w:rPr>
              <w:t>Marks Obtained</w:t>
            </w:r>
          </w:p>
        </w:tc>
        <w:tc>
          <w:tcPr>
            <w:tcW w:w="4621" w:type="dxa"/>
          </w:tcPr>
          <w:p w:rsidR="00503D7E" w:rsidRPr="00D5753B" w:rsidRDefault="00503D7E" w:rsidP="00D5753B">
            <w:pPr>
              <w:jc w:val="both"/>
              <w:rPr>
                <w:rFonts w:ascii="Arial" w:hAnsi="Arial" w:cs="Arial"/>
                <w:szCs w:val="32"/>
              </w:rPr>
            </w:pPr>
          </w:p>
        </w:tc>
      </w:tr>
      <w:tr w:rsidR="00503D7E" w:rsidRPr="00D5753B" w:rsidTr="00B0415E">
        <w:tc>
          <w:tcPr>
            <w:tcW w:w="4621" w:type="dxa"/>
            <w:shd w:val="clear" w:color="auto" w:fill="D9D9D9" w:themeFill="background1" w:themeFillShade="D9"/>
          </w:tcPr>
          <w:p w:rsidR="00503D7E" w:rsidRPr="00D5753B" w:rsidRDefault="00B0415E" w:rsidP="00D5753B">
            <w:pPr>
              <w:jc w:val="both"/>
              <w:rPr>
                <w:rFonts w:ascii="Arial" w:hAnsi="Arial" w:cs="Arial"/>
                <w:b/>
                <w:color w:val="002060"/>
              </w:rPr>
            </w:pPr>
            <w:r w:rsidRPr="00D5753B">
              <w:rPr>
                <w:rFonts w:ascii="Arial" w:hAnsi="Arial" w:cs="Arial"/>
                <w:b/>
                <w:color w:val="002060"/>
              </w:rPr>
              <w:t>Percentage / Grade</w:t>
            </w:r>
          </w:p>
        </w:tc>
        <w:tc>
          <w:tcPr>
            <w:tcW w:w="4621" w:type="dxa"/>
          </w:tcPr>
          <w:p w:rsidR="00503D7E" w:rsidRPr="00D5753B" w:rsidRDefault="00503D7E" w:rsidP="00D5753B">
            <w:pPr>
              <w:jc w:val="both"/>
              <w:rPr>
                <w:rFonts w:ascii="Arial" w:hAnsi="Arial" w:cs="Arial"/>
                <w:szCs w:val="32"/>
              </w:rPr>
            </w:pPr>
          </w:p>
        </w:tc>
      </w:tr>
    </w:tbl>
    <w:p w:rsidR="00A851DA" w:rsidRPr="00D5753B" w:rsidRDefault="00A851DA" w:rsidP="00D5753B">
      <w:pPr>
        <w:jc w:val="both"/>
        <w:rPr>
          <w:rFonts w:ascii="Arial" w:hAnsi="Arial" w:cs="Arial"/>
          <w:sz w:val="24"/>
          <w:szCs w:val="32"/>
        </w:rPr>
      </w:pPr>
    </w:p>
    <w:p w:rsidR="00607874" w:rsidRDefault="00607874" w:rsidP="00D5753B">
      <w:pPr>
        <w:jc w:val="both"/>
        <w:rPr>
          <w:rFonts w:cs="Times New Roman"/>
          <w:sz w:val="24"/>
          <w:szCs w:val="32"/>
        </w:rPr>
      </w:pPr>
    </w:p>
    <w:p w:rsidR="00607874" w:rsidRDefault="00607874" w:rsidP="00D5753B">
      <w:pPr>
        <w:jc w:val="both"/>
        <w:rPr>
          <w:rFonts w:cs="Times New Roman"/>
          <w:sz w:val="24"/>
          <w:szCs w:val="32"/>
        </w:rPr>
      </w:pPr>
    </w:p>
    <w:p w:rsidR="00607874" w:rsidRDefault="00607874" w:rsidP="00D5753B">
      <w:pPr>
        <w:jc w:val="both"/>
        <w:rPr>
          <w:rFonts w:cs="Times New Roman"/>
          <w:sz w:val="24"/>
          <w:szCs w:val="32"/>
        </w:rPr>
      </w:pPr>
    </w:p>
    <w:p w:rsidR="00607874" w:rsidRDefault="00607874" w:rsidP="00D5753B">
      <w:pPr>
        <w:jc w:val="both"/>
        <w:rPr>
          <w:rFonts w:cs="Times New Roman"/>
          <w:sz w:val="24"/>
          <w:szCs w:val="32"/>
        </w:rPr>
      </w:pPr>
    </w:p>
    <w:p w:rsidR="00607874" w:rsidRDefault="00607874" w:rsidP="00D5753B">
      <w:pPr>
        <w:jc w:val="both"/>
        <w:rPr>
          <w:rFonts w:cs="Times New Roman"/>
          <w:sz w:val="24"/>
          <w:szCs w:val="32"/>
        </w:rPr>
      </w:pPr>
    </w:p>
    <w:p w:rsidR="00607874" w:rsidRDefault="00607874" w:rsidP="00D5753B">
      <w:pPr>
        <w:jc w:val="both"/>
        <w:rPr>
          <w:rFonts w:cs="Times New Roman"/>
          <w:sz w:val="24"/>
          <w:szCs w:val="32"/>
        </w:rPr>
      </w:pPr>
    </w:p>
    <w:p w:rsidR="00607874" w:rsidRDefault="00607874" w:rsidP="00D5753B">
      <w:pPr>
        <w:jc w:val="both"/>
        <w:rPr>
          <w:rFonts w:cs="Times New Roman"/>
          <w:sz w:val="24"/>
          <w:szCs w:val="32"/>
        </w:rPr>
      </w:pPr>
    </w:p>
    <w:p w:rsidR="00EA30AB" w:rsidRDefault="00EA30AB" w:rsidP="00D5753B">
      <w:pPr>
        <w:jc w:val="both"/>
        <w:rPr>
          <w:rFonts w:cs="Times New Roman"/>
          <w:sz w:val="24"/>
          <w:szCs w:val="32"/>
        </w:rPr>
      </w:pPr>
    </w:p>
    <w:p w:rsidR="00EA30AB" w:rsidRDefault="00EA30AB" w:rsidP="00D5753B">
      <w:pPr>
        <w:jc w:val="both"/>
        <w:rPr>
          <w:rFonts w:cs="Times New Roman"/>
          <w:sz w:val="24"/>
          <w:szCs w:val="32"/>
        </w:rPr>
      </w:pPr>
    </w:p>
    <w:p w:rsidR="00EA30AB" w:rsidRPr="00B0415E" w:rsidRDefault="00EA30AB" w:rsidP="00D5753B">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908" w:rsidRDefault="00940908" w:rsidP="00CB4D0A">
      <w:pPr>
        <w:spacing w:after="0" w:line="240" w:lineRule="auto"/>
      </w:pPr>
      <w:r>
        <w:separator/>
      </w:r>
    </w:p>
  </w:endnote>
  <w:endnote w:type="continuationSeparator" w:id="0">
    <w:p w:rsidR="00940908" w:rsidRDefault="009409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908" w:rsidRDefault="00940908" w:rsidP="00CB4D0A">
      <w:pPr>
        <w:spacing w:after="0" w:line="240" w:lineRule="auto"/>
      </w:pPr>
      <w:r>
        <w:separator/>
      </w:r>
    </w:p>
  </w:footnote>
  <w:footnote w:type="continuationSeparator" w:id="0">
    <w:p w:rsidR="00940908" w:rsidRDefault="0094090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1866"/>
    <w:rsid w:val="000C3529"/>
    <w:rsid w:val="001175EE"/>
    <w:rsid w:val="00137FAE"/>
    <w:rsid w:val="00157CF6"/>
    <w:rsid w:val="00182416"/>
    <w:rsid w:val="00187EB4"/>
    <w:rsid w:val="001B1BA8"/>
    <w:rsid w:val="001C4C95"/>
    <w:rsid w:val="001D52D8"/>
    <w:rsid w:val="001F0481"/>
    <w:rsid w:val="00200C92"/>
    <w:rsid w:val="0020451E"/>
    <w:rsid w:val="00206B9D"/>
    <w:rsid w:val="00226F26"/>
    <w:rsid w:val="0023259C"/>
    <w:rsid w:val="00257295"/>
    <w:rsid w:val="0029066B"/>
    <w:rsid w:val="002B0BD7"/>
    <w:rsid w:val="002B573D"/>
    <w:rsid w:val="002C4E9E"/>
    <w:rsid w:val="002C5CB2"/>
    <w:rsid w:val="002C7505"/>
    <w:rsid w:val="002F1EDE"/>
    <w:rsid w:val="002F779F"/>
    <w:rsid w:val="0030399D"/>
    <w:rsid w:val="00335BE8"/>
    <w:rsid w:val="00371885"/>
    <w:rsid w:val="003E2B87"/>
    <w:rsid w:val="00402786"/>
    <w:rsid w:val="00405895"/>
    <w:rsid w:val="004058DF"/>
    <w:rsid w:val="004067DA"/>
    <w:rsid w:val="004436A0"/>
    <w:rsid w:val="00443E6F"/>
    <w:rsid w:val="004456F9"/>
    <w:rsid w:val="00486F1A"/>
    <w:rsid w:val="00490CB9"/>
    <w:rsid w:val="004A2CE2"/>
    <w:rsid w:val="004D0BD8"/>
    <w:rsid w:val="004E3CDA"/>
    <w:rsid w:val="004F4B4D"/>
    <w:rsid w:val="0050216D"/>
    <w:rsid w:val="00503D7E"/>
    <w:rsid w:val="0050778F"/>
    <w:rsid w:val="00527C11"/>
    <w:rsid w:val="00535F31"/>
    <w:rsid w:val="00574D64"/>
    <w:rsid w:val="0058545A"/>
    <w:rsid w:val="00591365"/>
    <w:rsid w:val="005A4A6B"/>
    <w:rsid w:val="005B31E4"/>
    <w:rsid w:val="006034F6"/>
    <w:rsid w:val="00607874"/>
    <w:rsid w:val="00607E77"/>
    <w:rsid w:val="00617BB3"/>
    <w:rsid w:val="00624023"/>
    <w:rsid w:val="00645CDD"/>
    <w:rsid w:val="006823A7"/>
    <w:rsid w:val="00687EE8"/>
    <w:rsid w:val="006B6444"/>
    <w:rsid w:val="0070347F"/>
    <w:rsid w:val="00705578"/>
    <w:rsid w:val="0070678E"/>
    <w:rsid w:val="007C3F1F"/>
    <w:rsid w:val="00831C11"/>
    <w:rsid w:val="008A60B4"/>
    <w:rsid w:val="008B3723"/>
    <w:rsid w:val="008B3C31"/>
    <w:rsid w:val="008B64FE"/>
    <w:rsid w:val="008C552D"/>
    <w:rsid w:val="008D16BE"/>
    <w:rsid w:val="00922EB5"/>
    <w:rsid w:val="00935BF7"/>
    <w:rsid w:val="00940908"/>
    <w:rsid w:val="0095442C"/>
    <w:rsid w:val="00983942"/>
    <w:rsid w:val="00986B8B"/>
    <w:rsid w:val="00991524"/>
    <w:rsid w:val="009B68A3"/>
    <w:rsid w:val="009C37E0"/>
    <w:rsid w:val="009E41F4"/>
    <w:rsid w:val="00A14B66"/>
    <w:rsid w:val="00A37966"/>
    <w:rsid w:val="00A47BA1"/>
    <w:rsid w:val="00A65CF7"/>
    <w:rsid w:val="00A81AB4"/>
    <w:rsid w:val="00A851DA"/>
    <w:rsid w:val="00AC7D5B"/>
    <w:rsid w:val="00AE1481"/>
    <w:rsid w:val="00B0415E"/>
    <w:rsid w:val="00B04678"/>
    <w:rsid w:val="00B17716"/>
    <w:rsid w:val="00B37527"/>
    <w:rsid w:val="00BA17B1"/>
    <w:rsid w:val="00BA507B"/>
    <w:rsid w:val="00BC46DF"/>
    <w:rsid w:val="00C03577"/>
    <w:rsid w:val="00C12353"/>
    <w:rsid w:val="00C2522D"/>
    <w:rsid w:val="00C53029"/>
    <w:rsid w:val="00C65FEA"/>
    <w:rsid w:val="00C716CC"/>
    <w:rsid w:val="00CA0AC2"/>
    <w:rsid w:val="00CB4D0A"/>
    <w:rsid w:val="00CC2FB3"/>
    <w:rsid w:val="00CC575A"/>
    <w:rsid w:val="00CF123B"/>
    <w:rsid w:val="00D039AC"/>
    <w:rsid w:val="00D427DE"/>
    <w:rsid w:val="00D5587D"/>
    <w:rsid w:val="00D5753B"/>
    <w:rsid w:val="00D707CC"/>
    <w:rsid w:val="00D821FE"/>
    <w:rsid w:val="00DB0793"/>
    <w:rsid w:val="00E00821"/>
    <w:rsid w:val="00E04DB4"/>
    <w:rsid w:val="00E30679"/>
    <w:rsid w:val="00E34CE2"/>
    <w:rsid w:val="00E4597D"/>
    <w:rsid w:val="00E54832"/>
    <w:rsid w:val="00E56A90"/>
    <w:rsid w:val="00E641CC"/>
    <w:rsid w:val="00EA30AB"/>
    <w:rsid w:val="00EB3925"/>
    <w:rsid w:val="00EC7ABA"/>
    <w:rsid w:val="00F42B1A"/>
    <w:rsid w:val="00F719EA"/>
    <w:rsid w:val="00F7595D"/>
    <w:rsid w:val="00F96EB3"/>
    <w:rsid w:val="00FA065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DEA5D"/>
  <w15:docId w15:val="{C7719B60-6186-49A2-BB12-AAE2B473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9844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63BB2-CD26-4EFC-9AFD-041A01913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ohara</cp:lastModifiedBy>
  <cp:revision>27</cp:revision>
  <dcterms:created xsi:type="dcterms:W3CDTF">2015-01-26T12:24:00Z</dcterms:created>
  <dcterms:modified xsi:type="dcterms:W3CDTF">2017-03-08T18:47:00Z</dcterms:modified>
</cp:coreProperties>
</file>