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Theme="minorHAnsi" w:hAnsiTheme="minorHAnsi"/>
                <w:b/>
              </w:rPr>
              <w:t>Subiramanian</w:t>
            </w:r>
            <w:bookmarkStart w:id="0" w:name="_GoBack"/>
            <w:bookmarkEnd w:id="0"/>
            <w:r w:rsidRPr="00EC7BD9">
              <w:rPr>
                <w:rFonts w:asciiTheme="minorHAnsi" w:hAnsiTheme="minorHAnsi"/>
                <w:b/>
              </w:rPr>
              <w:t xml:space="preserve">  / shanmugam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7D8C">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Pr="001406DF" w:rsidRDefault="00CC2FB3" w:rsidP="00A851DA">
            <w:pPr>
              <w:rPr>
                <w:b/>
              </w:rPr>
            </w:pPr>
          </w:p>
          <w:p w:rsidR="00CC2FB3" w:rsidRPr="007A7D8C" w:rsidRDefault="007A7D8C" w:rsidP="007A7D8C">
            <w:pPr>
              <w:rPr>
                <w:b/>
                <w:u w:val="single"/>
              </w:rPr>
            </w:pPr>
            <w:r w:rsidRPr="007A7D8C">
              <w:rPr>
                <w:rFonts w:ascii="Calibri" w:hAnsi="Calibri" w:cs="Calibri"/>
                <w:b/>
                <w:u w:val="single"/>
              </w:rPr>
              <w:t xml:space="preserve">What is Balance Sheet? Identify and explain any two purposes of a 'Balance </w:t>
            </w:r>
            <w:proofErr w:type="gramStart"/>
            <w:r w:rsidRPr="007A7D8C">
              <w:rPr>
                <w:rFonts w:ascii="Calibri" w:hAnsi="Calibri" w:cs="Calibri"/>
                <w:b/>
                <w:u w:val="single"/>
              </w:rPr>
              <w:t>Sheet</w:t>
            </w:r>
            <w:r>
              <w:rPr>
                <w:rFonts w:ascii="Calibri" w:hAnsi="Calibri" w:cs="Calibri"/>
                <w:b/>
                <w:u w:val="single"/>
              </w:rPr>
              <w:t xml:space="preserve"> ?</w:t>
            </w:r>
            <w:proofErr w:type="gramEnd"/>
          </w:p>
          <w:p w:rsidR="007A7D8C" w:rsidRDefault="004A3A34" w:rsidP="007A7D8C">
            <w:pPr>
              <w:shd w:val="clear" w:color="auto" w:fill="FFFFFF"/>
              <w:spacing w:before="100" w:beforeAutospacing="1" w:after="100" w:afterAutospacing="1" w:line="432" w:lineRule="atLeast"/>
              <w:rPr>
                <w:rFonts w:cs="Arial"/>
                <w:lang w:val="en"/>
              </w:rPr>
            </w:pPr>
            <w:r w:rsidRPr="004A3A34">
              <w:rPr>
                <w:rFonts w:cs="Arial"/>
                <w:lang w:val="en"/>
              </w:rPr>
              <w:t>Financial statements such as balance sheets and income statements provide an overview of your business’s financial health. Banks, investors, employees and anyone else interested in a company can review these reports and see how much money is coming into and going out of the business, the types of expenses the business has, and whether or not the business is profitable. If you apply for a business loan or ask others to invest in your company, you’ll need a balance sheet and income statement to prove you’re a good investment risk. Balance sheets and income statements can also help you track the success of your business and spot potential problems</w:t>
            </w:r>
          </w:p>
          <w:p w:rsidR="004A3A34" w:rsidRPr="004A3A34" w:rsidRDefault="004A3A34" w:rsidP="004A3A34">
            <w:pPr>
              <w:spacing w:before="100" w:beforeAutospacing="1" w:after="100" w:afterAutospacing="1"/>
              <w:outlineLvl w:val="1"/>
              <w:rPr>
                <w:rFonts w:ascii="Arial" w:eastAsia="Times New Roman" w:hAnsi="Arial" w:cs="Arial"/>
                <w:b/>
                <w:bCs/>
                <w:sz w:val="24"/>
                <w:szCs w:val="36"/>
                <w:u w:val="single"/>
                <w:lang w:val="en"/>
              </w:rPr>
            </w:pPr>
            <w:r w:rsidRPr="004A3A34">
              <w:rPr>
                <w:rFonts w:ascii="Arial" w:eastAsia="Times New Roman" w:hAnsi="Arial" w:cs="Arial"/>
                <w:b/>
                <w:bCs/>
                <w:sz w:val="24"/>
                <w:szCs w:val="36"/>
                <w:u w:val="single"/>
                <w:lang w:val="en"/>
              </w:rPr>
              <w:t>Balance Sheets</w:t>
            </w:r>
            <w:r>
              <w:rPr>
                <w:rFonts w:ascii="Arial" w:eastAsia="Times New Roman" w:hAnsi="Arial" w:cs="Arial"/>
                <w:b/>
                <w:bCs/>
                <w:sz w:val="24"/>
                <w:szCs w:val="36"/>
                <w:u w:val="single"/>
                <w:lang w:val="en"/>
              </w:rPr>
              <w:t xml:space="preserve"> ;</w:t>
            </w:r>
          </w:p>
          <w:p w:rsidR="004A3A34" w:rsidRPr="004A3A34" w:rsidRDefault="004A3A34" w:rsidP="004A3A34">
            <w:pPr>
              <w:rPr>
                <w:rFonts w:eastAsia="Times New Roman" w:cs="Arial"/>
                <w:szCs w:val="24"/>
                <w:lang w:val="en"/>
              </w:rPr>
            </w:pPr>
            <w:r w:rsidRPr="004A3A34">
              <w:rPr>
                <w:rFonts w:eastAsia="Times New Roman" w:cs="Arial"/>
                <w:szCs w:val="24"/>
                <w:lang w:val="en"/>
              </w:rPr>
              <w:t>A balance sheet shows your business’s assets, liabilities and shareholder equity at a specific moment. An asset is anything that has value, such as equipment, real estate or cash in your bank account. Liabilities are money you owe others, such as a mortgage on property and the balance of loans and debts to suppliers. Accrued taxes and payroll that you owe are also liabilities. Equity is the difference between the assets and liabilities – what would be leftover to repay original investors. In the case of a sole proprietorship, the equity would be the amount you, the owner, would receive if you sold all your assets and paid all your liabilities.</w:t>
            </w:r>
          </w:p>
          <w:p w:rsidR="004A3A34" w:rsidRPr="004A3A34" w:rsidRDefault="004A3A34" w:rsidP="004A3A34">
            <w:pPr>
              <w:spacing w:before="100" w:beforeAutospacing="1" w:after="100" w:afterAutospacing="1"/>
              <w:outlineLvl w:val="1"/>
              <w:rPr>
                <w:rFonts w:ascii="Arial" w:eastAsia="Times New Roman" w:hAnsi="Arial" w:cs="Arial"/>
                <w:b/>
                <w:bCs/>
                <w:sz w:val="24"/>
                <w:szCs w:val="36"/>
                <w:u w:val="single"/>
                <w:lang w:val="en"/>
              </w:rPr>
            </w:pPr>
            <w:r w:rsidRPr="004A3A34">
              <w:rPr>
                <w:rFonts w:ascii="Arial" w:eastAsia="Times New Roman" w:hAnsi="Arial" w:cs="Arial"/>
                <w:b/>
                <w:bCs/>
                <w:sz w:val="24"/>
                <w:szCs w:val="36"/>
                <w:u w:val="single"/>
                <w:lang w:val="en"/>
              </w:rPr>
              <w:t>Purpose</w:t>
            </w:r>
          </w:p>
          <w:p w:rsidR="004A3A34" w:rsidRPr="004A3A34" w:rsidRDefault="004A3A34" w:rsidP="004A3A34">
            <w:pPr>
              <w:rPr>
                <w:rFonts w:eastAsia="Times New Roman" w:cs="Arial"/>
                <w:szCs w:val="24"/>
                <w:lang w:val="en"/>
              </w:rPr>
            </w:pPr>
            <w:r w:rsidRPr="004A3A34">
              <w:rPr>
                <w:rFonts w:eastAsia="Times New Roman" w:cs="Arial"/>
                <w:szCs w:val="24"/>
                <w:lang w:val="en"/>
              </w:rPr>
              <w:t xml:space="preserve">Banks want to see balance sheets and income statements to determine if you’re earning enough to </w:t>
            </w:r>
            <w:r w:rsidRPr="004A3A34">
              <w:rPr>
                <w:rFonts w:eastAsia="Times New Roman" w:cs="Arial"/>
                <w:szCs w:val="24"/>
                <w:lang w:val="en"/>
              </w:rPr>
              <w:lastRenderedPageBreak/>
              <w:t xml:space="preserve">repay the loan you’re requesting. If you want to open an account with a vendor, they may ask to see these financial statements to verify that you’re making a profit, so the vendor is less likely to </w:t>
            </w:r>
            <w:proofErr w:type="gramStart"/>
            <w:r w:rsidRPr="004A3A34">
              <w:rPr>
                <w:rFonts w:eastAsia="Times New Roman" w:cs="Arial"/>
                <w:szCs w:val="24"/>
                <w:lang w:val="en"/>
              </w:rPr>
              <w:t>stuck</w:t>
            </w:r>
            <w:proofErr w:type="gramEnd"/>
            <w:r w:rsidRPr="004A3A34">
              <w:rPr>
                <w:rFonts w:eastAsia="Times New Roman" w:cs="Arial"/>
                <w:szCs w:val="24"/>
                <w:lang w:val="en"/>
              </w:rPr>
              <w:t xml:space="preserve"> with unpaid bills. Balance sheets and income statements can highlight trouble areas, such as chronic late payment fees for bills, or back taxes that you owe. If the income statement shows a high rate of returns, this could point to problems with your product that need to be addressed. While an occasional loss, especially in the early days of a business, may not be a concern, a string of losses after a period of profitability may mean you’re digging a financial hole you can’t climb out of without making drastic changes. A financial adviser or business mentor can review your financial statements with you and help you make wise decisions for your business.</w:t>
            </w:r>
          </w:p>
          <w:p w:rsidR="004A3A34" w:rsidRPr="004A3A34" w:rsidRDefault="004A3A34" w:rsidP="004A3A34">
            <w:pPr>
              <w:spacing w:before="100" w:beforeAutospacing="1" w:after="100" w:afterAutospacing="1"/>
              <w:outlineLvl w:val="1"/>
              <w:rPr>
                <w:rFonts w:ascii="Arial" w:eastAsia="Times New Roman" w:hAnsi="Arial" w:cs="Arial"/>
                <w:b/>
                <w:bCs/>
                <w:sz w:val="20"/>
                <w:szCs w:val="36"/>
                <w:u w:val="single"/>
                <w:lang w:val="en"/>
              </w:rPr>
            </w:pPr>
            <w:r w:rsidRPr="004A3A34">
              <w:rPr>
                <w:rFonts w:ascii="Arial" w:eastAsia="Times New Roman" w:hAnsi="Arial" w:cs="Arial"/>
                <w:b/>
                <w:bCs/>
                <w:sz w:val="20"/>
                <w:szCs w:val="36"/>
                <w:u w:val="single"/>
                <w:lang w:val="en"/>
              </w:rPr>
              <w:t>Considerations</w:t>
            </w:r>
          </w:p>
          <w:p w:rsidR="004A3A34" w:rsidRPr="004A3A34" w:rsidRDefault="004A3A34" w:rsidP="004A3A34">
            <w:pPr>
              <w:rPr>
                <w:rFonts w:eastAsia="Times New Roman" w:cs="Arial"/>
                <w:szCs w:val="24"/>
                <w:lang w:val="en"/>
              </w:rPr>
            </w:pPr>
            <w:r w:rsidRPr="004A3A34">
              <w:rPr>
                <w:rFonts w:eastAsia="Times New Roman" w:cs="Arial"/>
                <w:szCs w:val="24"/>
                <w:lang w:val="en"/>
              </w:rPr>
              <w:t>Financial statements such as balance sheets and income statements are part of a whole package of documents you and investors can use to learn about a business. All the statements should be reviewed together, along with all related footnotes and the Management’s Discussion and Analysis section, in which company managers highlight industry trends and other information specific to their business which have affected or will affect company performance. All this information taken together can give you a more complete picture of a company’s current financial health and potential future performance.</w:t>
            </w:r>
          </w:p>
          <w:p w:rsidR="004A3A34" w:rsidRDefault="004A3A34" w:rsidP="007A7D8C">
            <w:pPr>
              <w:shd w:val="clear" w:color="auto" w:fill="FFFFFF"/>
              <w:spacing w:before="100" w:beforeAutospacing="1" w:after="100" w:afterAutospacing="1" w:line="432" w:lineRule="atLeast"/>
              <w:rPr>
                <w:rFonts w:ascii="Calibri" w:hAnsi="Calibri" w:cs="Calibri"/>
                <w:b/>
                <w:u w:val="single"/>
              </w:rPr>
            </w:pPr>
            <w:r w:rsidRPr="004A3A34">
              <w:rPr>
                <w:rFonts w:ascii="Calibri" w:hAnsi="Calibri" w:cs="Calibri"/>
                <w:b/>
                <w:u w:val="single"/>
              </w:rPr>
              <w:t>Distinguish between fixed and current assets and describe current ratio.</w:t>
            </w:r>
          </w:p>
          <w:p w:rsidR="00A61809" w:rsidRDefault="00A61809" w:rsidP="00A61809">
            <w:pPr>
              <w:shd w:val="clear" w:color="auto" w:fill="FFFFFF"/>
              <w:spacing w:before="100" w:beforeAutospacing="1" w:after="100" w:afterAutospacing="1" w:line="432" w:lineRule="atLeast"/>
              <w:rPr>
                <w:rFonts w:cs="Helvetica"/>
                <w:szCs w:val="23"/>
              </w:rPr>
            </w:pPr>
            <w:r w:rsidRPr="00A61809">
              <w:rPr>
                <w:rFonts w:cs="Helvetica"/>
                <w:szCs w:val="23"/>
                <w:u w:val="single"/>
              </w:rPr>
              <w:t xml:space="preserve">The </w:t>
            </w:r>
            <w:hyperlink r:id="rId10" w:history="1">
              <w:r w:rsidRPr="00A61809">
                <w:rPr>
                  <w:rStyle w:val="Hyperlink"/>
                  <w:rFonts w:cs="Helvetica"/>
                  <w:color w:val="auto"/>
                  <w:szCs w:val="23"/>
                  <w:u w:val="single"/>
                </w:rPr>
                <w:t>current ratio</w:t>
              </w:r>
            </w:hyperlink>
            <w:r w:rsidRPr="00A61809">
              <w:rPr>
                <w:rFonts w:cs="Helvetica"/>
                <w:szCs w:val="23"/>
              </w:rPr>
              <w:t xml:space="preserve"> </w:t>
            </w:r>
            <w:r w:rsidRPr="00A61809">
              <w:rPr>
                <w:rFonts w:cs="Helvetica"/>
                <w:szCs w:val="23"/>
              </w:rPr>
              <w:t xml:space="preserve">is a financial ratio that investors and analysts use to examine the liquidity of a company and its </w:t>
            </w:r>
            <w:hyperlink r:id="rId11" w:history="1">
              <w:r w:rsidRPr="00A61809">
                <w:rPr>
                  <w:rStyle w:val="Hyperlink"/>
                  <w:rFonts w:cs="Helvetica"/>
                  <w:color w:val="auto"/>
                  <w:szCs w:val="23"/>
                </w:rPr>
                <w:t>ability to pay</w:t>
              </w:r>
            </w:hyperlink>
            <w:r w:rsidRPr="00A61809">
              <w:rPr>
                <w:rFonts w:cs="Helvetica"/>
                <w:szCs w:val="23"/>
              </w:rPr>
              <w:t xml:space="preserve"> short-term liabilities (debt and payables) with its short-term assets (cash, inventory, receivables). The current ratio is calculated by dividing </w:t>
            </w:r>
            <w:hyperlink r:id="rId12" w:history="1">
              <w:r w:rsidRPr="00A61809">
                <w:rPr>
                  <w:rStyle w:val="Hyperlink"/>
                  <w:rFonts w:cs="Helvetica"/>
                  <w:color w:val="auto"/>
                  <w:szCs w:val="23"/>
                </w:rPr>
                <w:t>current assets</w:t>
              </w:r>
            </w:hyperlink>
            <w:r w:rsidRPr="00A61809">
              <w:rPr>
                <w:rFonts w:cs="Helvetica"/>
                <w:szCs w:val="23"/>
              </w:rPr>
              <w:t xml:space="preserve"> by </w:t>
            </w:r>
            <w:hyperlink r:id="rId13" w:history="1">
              <w:r w:rsidRPr="00A61809">
                <w:rPr>
                  <w:rStyle w:val="Hyperlink"/>
                  <w:rFonts w:cs="Helvetica"/>
                  <w:color w:val="auto"/>
                  <w:szCs w:val="23"/>
                </w:rPr>
                <w:t>current liabilities</w:t>
              </w:r>
            </w:hyperlink>
            <w:r w:rsidRPr="00A61809">
              <w:rPr>
                <w:rFonts w:cs="Helvetica"/>
                <w:szCs w:val="23"/>
              </w:rPr>
              <w:t>.</w:t>
            </w:r>
          </w:p>
          <w:p w:rsidR="00A61809" w:rsidRPr="00A61809" w:rsidRDefault="00A61809" w:rsidP="00A61809">
            <w:pPr>
              <w:shd w:val="clear" w:color="auto" w:fill="FFFFFF"/>
              <w:spacing w:before="100" w:beforeAutospacing="1" w:after="100" w:afterAutospacing="1"/>
              <w:rPr>
                <w:rFonts w:eastAsia="Times New Roman" w:cs="Times New Roman"/>
                <w:szCs w:val="23"/>
              </w:rPr>
            </w:pPr>
            <w:hyperlink r:id="rId14" w:history="1">
              <w:r w:rsidRPr="00A61809">
                <w:rPr>
                  <w:rFonts w:eastAsia="Times New Roman" w:cs="Times New Roman"/>
                  <w:szCs w:val="23"/>
                  <w:u w:val="single"/>
                </w:rPr>
                <w:t>Fixed assets</w:t>
              </w:r>
            </w:hyperlink>
            <w:r w:rsidRPr="00A61809">
              <w:rPr>
                <w:rFonts w:eastAsia="Times New Roman" w:cs="Times New Roman"/>
                <w:szCs w:val="23"/>
              </w:rPr>
              <w:t xml:space="preserve"> are long-term, </w:t>
            </w:r>
            <w:hyperlink r:id="rId15" w:history="1">
              <w:r w:rsidRPr="00A61809">
                <w:rPr>
                  <w:rFonts w:eastAsia="Times New Roman" w:cs="Times New Roman"/>
                  <w:szCs w:val="23"/>
                </w:rPr>
                <w:t>tangible assets</w:t>
              </w:r>
            </w:hyperlink>
            <w:r w:rsidRPr="00A61809">
              <w:rPr>
                <w:rFonts w:eastAsia="Times New Roman" w:cs="Times New Roman"/>
                <w:szCs w:val="23"/>
              </w:rPr>
              <w:t xml:space="preserve"> such as land, equipment, buildings, furniture and vehicles. Fixed assets are parts of the company that help with production and are components that last over time in the company. They are </w:t>
            </w:r>
            <w:hyperlink r:id="rId16" w:history="1">
              <w:r w:rsidRPr="00A61809">
                <w:rPr>
                  <w:rFonts w:eastAsia="Times New Roman" w:cs="Times New Roman"/>
                  <w:szCs w:val="23"/>
                </w:rPr>
                <w:t>physical assets</w:t>
              </w:r>
            </w:hyperlink>
            <w:r w:rsidRPr="00A61809">
              <w:rPr>
                <w:rFonts w:eastAsia="Times New Roman" w:cs="Times New Roman"/>
                <w:szCs w:val="23"/>
              </w:rPr>
              <w:t xml:space="preserve"> that can be seen. They are not used for </w:t>
            </w:r>
            <w:hyperlink r:id="rId17" w:history="1">
              <w:r w:rsidRPr="00A61809">
                <w:rPr>
                  <w:rFonts w:eastAsia="Times New Roman" w:cs="Times New Roman"/>
                  <w:szCs w:val="23"/>
                </w:rPr>
                <w:t>liquidation</w:t>
              </w:r>
            </w:hyperlink>
            <w:r w:rsidRPr="00A61809">
              <w:rPr>
                <w:rFonts w:eastAsia="Times New Roman" w:cs="Times New Roman"/>
                <w:szCs w:val="23"/>
              </w:rPr>
              <w:t xml:space="preserve"> purposes to contain debt within a business or cashed out in any way to aid a business financially.</w:t>
            </w:r>
          </w:p>
          <w:p w:rsidR="00A61809" w:rsidRPr="00A61809" w:rsidRDefault="00A61809" w:rsidP="00A61809">
            <w:pPr>
              <w:shd w:val="clear" w:color="auto" w:fill="FFFFFF"/>
              <w:spacing w:before="100" w:beforeAutospacing="1" w:after="100" w:afterAutospacing="1"/>
              <w:rPr>
                <w:rFonts w:eastAsia="Times New Roman" w:cs="Times New Roman"/>
                <w:szCs w:val="23"/>
              </w:rPr>
            </w:pPr>
            <w:hyperlink r:id="rId18" w:history="1">
              <w:r w:rsidRPr="00A61809">
                <w:rPr>
                  <w:rFonts w:eastAsia="Times New Roman" w:cs="Times New Roman"/>
                  <w:szCs w:val="23"/>
                  <w:u w:val="single"/>
                </w:rPr>
                <w:t>Current assets</w:t>
              </w:r>
            </w:hyperlink>
            <w:r w:rsidRPr="00A61809">
              <w:rPr>
                <w:rFonts w:eastAsia="Times New Roman" w:cs="Times New Roman"/>
                <w:szCs w:val="23"/>
              </w:rPr>
              <w:t xml:space="preserve"> are the general inventory of a company, including cash, </w:t>
            </w:r>
            <w:hyperlink r:id="rId19" w:history="1">
              <w:r w:rsidRPr="00A61809">
                <w:rPr>
                  <w:rFonts w:eastAsia="Times New Roman" w:cs="Times New Roman"/>
                  <w:szCs w:val="23"/>
                </w:rPr>
                <w:t>accounts receivable</w:t>
              </w:r>
            </w:hyperlink>
            <w:r w:rsidRPr="00A61809">
              <w:rPr>
                <w:rFonts w:eastAsia="Times New Roman" w:cs="Times New Roman"/>
                <w:szCs w:val="23"/>
              </w:rPr>
              <w:t xml:space="preserve">, insurance claims, investments, and intangible or non-physical items. Current assets account for the worth of a company, showing the earnings-to-debt ratio by the year's end. Each current asset has the ability to be cashed out to financially help the business or liquidated to save the company from debt or </w:t>
            </w:r>
            <w:hyperlink r:id="rId20" w:history="1">
              <w:r w:rsidRPr="00A61809">
                <w:rPr>
                  <w:rFonts w:eastAsia="Times New Roman" w:cs="Times New Roman"/>
                  <w:szCs w:val="23"/>
                </w:rPr>
                <w:t>bankruptcy</w:t>
              </w:r>
            </w:hyperlink>
            <w:r w:rsidRPr="00A61809">
              <w:rPr>
                <w:rFonts w:eastAsia="Times New Roman" w:cs="Times New Roman"/>
                <w:szCs w:val="23"/>
              </w:rPr>
              <w:t>.</w:t>
            </w:r>
          </w:p>
          <w:p w:rsidR="00A61809" w:rsidRDefault="00A61809" w:rsidP="00A61809">
            <w:pPr>
              <w:autoSpaceDE w:val="0"/>
              <w:autoSpaceDN w:val="0"/>
              <w:adjustRightInd w:val="0"/>
              <w:rPr>
                <w:rFonts w:ascii="Calibri" w:hAnsi="Calibri" w:cs="Calibri"/>
                <w:b/>
                <w:u w:val="single"/>
              </w:rPr>
            </w:pPr>
            <w:r w:rsidRPr="00A61809">
              <w:rPr>
                <w:rFonts w:ascii="Calibri" w:hAnsi="Calibri" w:cs="Calibri"/>
                <w:b/>
                <w:u w:val="single"/>
              </w:rPr>
              <w:t>What do you understand fr</w:t>
            </w:r>
            <w:r>
              <w:rPr>
                <w:rFonts w:ascii="Calibri" w:hAnsi="Calibri" w:cs="Calibri"/>
                <w:b/>
                <w:u w:val="single"/>
              </w:rPr>
              <w:t>om the following equation?    (</w:t>
            </w:r>
            <w:r w:rsidRPr="00A61809">
              <w:rPr>
                <w:rFonts w:ascii="Calibri" w:hAnsi="Calibri" w:cs="Calibri"/>
                <w:b/>
                <w:u w:val="single"/>
              </w:rPr>
              <w:t>Assets = Liabilities + Net Worth</w:t>
            </w:r>
          </w:p>
          <w:p w:rsidR="00A61809" w:rsidRDefault="00A61809" w:rsidP="00A61809">
            <w:pPr>
              <w:autoSpaceDE w:val="0"/>
              <w:autoSpaceDN w:val="0"/>
              <w:adjustRightInd w:val="0"/>
              <w:rPr>
                <w:rFonts w:ascii="Calibri" w:hAnsi="Calibri" w:cs="Calibri"/>
                <w:b/>
                <w:u w:val="single"/>
              </w:rPr>
            </w:pPr>
          </w:p>
          <w:p w:rsidR="00A61809" w:rsidRDefault="00A61809" w:rsidP="00A61809">
            <w:pPr>
              <w:autoSpaceDE w:val="0"/>
              <w:autoSpaceDN w:val="0"/>
              <w:adjustRightInd w:val="0"/>
              <w:rPr>
                <w:rFonts w:ascii="Calibri" w:hAnsi="Calibri" w:cs="Calibri"/>
                <w:b/>
                <w:u w:val="single"/>
              </w:rPr>
            </w:pPr>
            <w:r>
              <w:rPr>
                <w:rFonts w:ascii="Calibri" w:hAnsi="Calibri" w:cs="Calibri"/>
                <w:b/>
                <w:u w:val="single"/>
              </w:rPr>
              <w:t>Overview ;</w:t>
            </w:r>
          </w:p>
          <w:p w:rsidR="00A61809" w:rsidRDefault="00A61809" w:rsidP="00A61809">
            <w:pPr>
              <w:autoSpaceDE w:val="0"/>
              <w:autoSpaceDN w:val="0"/>
              <w:adjustRightInd w:val="0"/>
              <w:rPr>
                <w:rFonts w:ascii="Calibri" w:hAnsi="Calibri" w:cs="Calibri"/>
                <w:b/>
                <w:u w:val="single"/>
              </w:rPr>
            </w:pPr>
          </w:p>
          <w:p w:rsidR="00A57FDF" w:rsidRPr="00AE6C96" w:rsidRDefault="00A61809" w:rsidP="00A61809">
            <w:pPr>
              <w:autoSpaceDE w:val="0"/>
              <w:autoSpaceDN w:val="0"/>
              <w:adjustRightInd w:val="0"/>
              <w:rPr>
                <w:rFonts w:cs="Calibri"/>
              </w:rPr>
            </w:pPr>
            <w:r w:rsidRPr="00AE6C96">
              <w:rPr>
                <w:rFonts w:cs="Calibri"/>
              </w:rPr>
              <w:t xml:space="preserve">Assets liabilities net worth are part of language </w:t>
            </w:r>
            <w:r w:rsidR="00A57FDF" w:rsidRPr="00AE6C96">
              <w:rPr>
                <w:rFonts w:cs="Calibri"/>
              </w:rPr>
              <w:t>of finance , as such it is important to understand both their composition and how they fit together short definition appear below followed  by example :</w:t>
            </w:r>
          </w:p>
          <w:p w:rsidR="00A57FDF" w:rsidRDefault="00A57FDF" w:rsidP="00A61809">
            <w:pPr>
              <w:autoSpaceDE w:val="0"/>
              <w:autoSpaceDN w:val="0"/>
              <w:adjustRightInd w:val="0"/>
              <w:rPr>
                <w:rFonts w:ascii="Calibri" w:hAnsi="Calibri" w:cs="Calibri"/>
                <w:b/>
                <w:u w:val="single"/>
              </w:rPr>
            </w:pPr>
            <w:r>
              <w:rPr>
                <w:rFonts w:ascii="Calibri" w:hAnsi="Calibri" w:cs="Calibri"/>
                <w:b/>
                <w:u w:val="single"/>
              </w:rPr>
              <w:t>Assets :</w:t>
            </w:r>
          </w:p>
          <w:p w:rsidR="00A57FDF" w:rsidRPr="00AE6C96" w:rsidRDefault="00A57FDF" w:rsidP="00A61809">
            <w:pPr>
              <w:autoSpaceDE w:val="0"/>
              <w:autoSpaceDN w:val="0"/>
              <w:adjustRightInd w:val="0"/>
              <w:rPr>
                <w:rFonts w:ascii="Calibri" w:hAnsi="Calibri" w:cs="Calibri"/>
              </w:rPr>
            </w:pPr>
            <w:r w:rsidRPr="00AE6C96">
              <w:rPr>
                <w:rFonts w:ascii="Calibri" w:hAnsi="Calibri" w:cs="Calibri"/>
              </w:rPr>
              <w:t xml:space="preserve">Assets are </w:t>
            </w:r>
            <w:r w:rsidR="00AE6C96" w:rsidRPr="00AE6C96">
              <w:rPr>
                <w:rFonts w:ascii="Calibri" w:hAnsi="Calibri" w:cs="Calibri"/>
              </w:rPr>
              <w:t>economic</w:t>
            </w:r>
            <w:r w:rsidRPr="00AE6C96">
              <w:rPr>
                <w:rFonts w:ascii="Calibri" w:hAnsi="Calibri" w:cs="Calibri"/>
              </w:rPr>
              <w:t xml:space="preserve"> resource that have expected future benefits to the business ,in other words assets are what the organizations owns and or controls </w:t>
            </w:r>
          </w:p>
          <w:p w:rsidR="00A57FDF" w:rsidRDefault="00A57FDF" w:rsidP="00A61809">
            <w:pPr>
              <w:autoSpaceDE w:val="0"/>
              <w:autoSpaceDN w:val="0"/>
              <w:adjustRightInd w:val="0"/>
              <w:rPr>
                <w:rFonts w:ascii="Calibri" w:hAnsi="Calibri" w:cs="Calibri"/>
                <w:b/>
                <w:u w:val="single"/>
              </w:rPr>
            </w:pPr>
            <w:r>
              <w:rPr>
                <w:rFonts w:ascii="Calibri" w:hAnsi="Calibri" w:cs="Calibri"/>
                <w:b/>
                <w:u w:val="single"/>
              </w:rPr>
              <w:lastRenderedPageBreak/>
              <w:t>Liabilities  ;</w:t>
            </w:r>
          </w:p>
          <w:p w:rsidR="00A57FDF" w:rsidRPr="00AE6C96" w:rsidRDefault="00A57FDF" w:rsidP="00A61809">
            <w:pPr>
              <w:autoSpaceDE w:val="0"/>
              <w:autoSpaceDN w:val="0"/>
              <w:adjustRightInd w:val="0"/>
              <w:rPr>
                <w:rFonts w:ascii="Calibri" w:hAnsi="Calibri" w:cs="Calibri"/>
              </w:rPr>
            </w:pPr>
            <w:r w:rsidRPr="00AE6C96">
              <w:rPr>
                <w:rFonts w:ascii="Calibri" w:hAnsi="Calibri" w:cs="Calibri"/>
              </w:rPr>
              <w:t xml:space="preserve">Liabilities are outsider claims consisting of economic obligations, or debts, payable to outsider , thus liabilities are what the organizations owns ,and the outsider to whom the debts are due are creditors of the business </w:t>
            </w:r>
          </w:p>
          <w:p w:rsidR="007A7D8C" w:rsidRDefault="00A57FDF" w:rsidP="00A61809">
            <w:pPr>
              <w:autoSpaceDE w:val="0"/>
              <w:autoSpaceDN w:val="0"/>
              <w:adjustRightInd w:val="0"/>
              <w:rPr>
                <w:rFonts w:ascii="Calibri" w:hAnsi="Calibri" w:cs="Calibri"/>
                <w:b/>
                <w:u w:val="single"/>
              </w:rPr>
            </w:pPr>
            <w:r>
              <w:rPr>
                <w:rFonts w:ascii="Calibri" w:hAnsi="Calibri" w:cs="Calibri"/>
                <w:b/>
                <w:u w:val="single"/>
              </w:rPr>
              <w:t xml:space="preserve">   </w:t>
            </w:r>
            <w:r w:rsidR="00A61809" w:rsidRPr="00A61809">
              <w:rPr>
                <w:rFonts w:ascii="sourcesanspro-regular-webfont" w:eastAsia="Times New Roman" w:hAnsi="sourcesanspro-regular-webfont" w:cs="Times New Roman"/>
                <w:color w:val="000000"/>
                <w:sz w:val="23"/>
                <w:szCs w:val="23"/>
              </w:rPr>
              <w:br/>
            </w:r>
            <w:r>
              <w:rPr>
                <w:rFonts w:ascii="Calibri" w:hAnsi="Calibri" w:cs="Calibri"/>
                <w:b/>
                <w:u w:val="single"/>
              </w:rPr>
              <w:t>New worth ;</w:t>
            </w:r>
          </w:p>
          <w:p w:rsidR="00A57FDF" w:rsidRPr="00AE6C96" w:rsidRDefault="00A57FDF" w:rsidP="00A61809">
            <w:pPr>
              <w:autoSpaceDE w:val="0"/>
              <w:autoSpaceDN w:val="0"/>
              <w:adjustRightInd w:val="0"/>
              <w:rPr>
                <w:rFonts w:ascii="Calibri" w:hAnsi="Calibri" w:cs="Calibri"/>
              </w:rPr>
            </w:pPr>
            <w:r w:rsidRPr="00AE6C96">
              <w:rPr>
                <w:rFonts w:ascii="Calibri" w:hAnsi="Calibri" w:cs="Calibri"/>
              </w:rPr>
              <w:t xml:space="preserve">Insider claims are also knows as owner equity or net worth these claims held by owners of the business an owner has claim the entity assets because he or she invested in the business . no matter what terms used the sum of the these claims reflect the what the business is worth , net </w:t>
            </w:r>
            <w:proofErr w:type="spellStart"/>
            <w:r w:rsidRPr="00AE6C96">
              <w:rPr>
                <w:rFonts w:ascii="Calibri" w:hAnsi="Calibri" w:cs="Calibri"/>
              </w:rPr>
              <w:t>os</w:t>
            </w:r>
            <w:proofErr w:type="spellEnd"/>
            <w:r w:rsidRPr="00AE6C96">
              <w:rPr>
                <w:rFonts w:ascii="Calibri" w:hAnsi="Calibri" w:cs="Calibri"/>
              </w:rPr>
              <w:t xml:space="preserve"> liabilities thus net worth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r>
              <w:rPr>
                <w:rFonts w:cs="Bliss-Regular"/>
                <w:color w:val="000000"/>
              </w:rPr>
              <w:t xml:space="preserve">Subiramanian /shanmugam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6C96" w:rsidP="00A851DA">
            <w:pPr>
              <w:rPr>
                <w:rFonts w:cs="Bliss-Regular"/>
                <w:color w:val="000000"/>
              </w:rPr>
            </w:pPr>
            <w:r>
              <w:rPr>
                <w:rFonts w:cs="Bliss-Regular"/>
                <w:color w:val="000000"/>
              </w:rPr>
              <w:t>16</w:t>
            </w:r>
            <w:r w:rsidR="00EC7BD9">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DB7" w:rsidRDefault="00643DB7" w:rsidP="00CB4D0A">
      <w:pPr>
        <w:spacing w:after="0" w:line="240" w:lineRule="auto"/>
      </w:pPr>
      <w:r>
        <w:separator/>
      </w:r>
    </w:p>
  </w:endnote>
  <w:endnote w:type="continuationSeparator" w:id="0">
    <w:p w:rsidR="00643DB7" w:rsidRDefault="00643D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sanspro-regular-webfont">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DB7" w:rsidRDefault="00643DB7" w:rsidP="00CB4D0A">
      <w:pPr>
        <w:spacing w:after="0" w:line="240" w:lineRule="auto"/>
      </w:pPr>
      <w:r>
        <w:separator/>
      </w:r>
    </w:p>
  </w:footnote>
  <w:footnote w:type="continuationSeparator" w:id="0">
    <w:p w:rsidR="00643DB7" w:rsidRDefault="00643D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68"/>
    <w:rsid w:val="001175EE"/>
    <w:rsid w:val="001406DF"/>
    <w:rsid w:val="00157CF6"/>
    <w:rsid w:val="00182416"/>
    <w:rsid w:val="00187EB4"/>
    <w:rsid w:val="001F0481"/>
    <w:rsid w:val="00200C92"/>
    <w:rsid w:val="0020451E"/>
    <w:rsid w:val="00206B9D"/>
    <w:rsid w:val="00231E70"/>
    <w:rsid w:val="0023259C"/>
    <w:rsid w:val="002B0BD7"/>
    <w:rsid w:val="002B573D"/>
    <w:rsid w:val="002C5CB2"/>
    <w:rsid w:val="002F779F"/>
    <w:rsid w:val="00371885"/>
    <w:rsid w:val="003A4948"/>
    <w:rsid w:val="003E2B87"/>
    <w:rsid w:val="00402786"/>
    <w:rsid w:val="00405895"/>
    <w:rsid w:val="004058DF"/>
    <w:rsid w:val="00443E6F"/>
    <w:rsid w:val="0047439E"/>
    <w:rsid w:val="00486F1A"/>
    <w:rsid w:val="00490CB9"/>
    <w:rsid w:val="004A2CE2"/>
    <w:rsid w:val="004A3A34"/>
    <w:rsid w:val="004C4CC9"/>
    <w:rsid w:val="004E3CDA"/>
    <w:rsid w:val="004F04BE"/>
    <w:rsid w:val="004F4B4D"/>
    <w:rsid w:val="0050216D"/>
    <w:rsid w:val="00503D7E"/>
    <w:rsid w:val="0050778F"/>
    <w:rsid w:val="00527C11"/>
    <w:rsid w:val="00535F31"/>
    <w:rsid w:val="00574D64"/>
    <w:rsid w:val="00591365"/>
    <w:rsid w:val="00591643"/>
    <w:rsid w:val="005B18DF"/>
    <w:rsid w:val="005B31E4"/>
    <w:rsid w:val="006034F6"/>
    <w:rsid w:val="00607874"/>
    <w:rsid w:val="00607E77"/>
    <w:rsid w:val="00617BB3"/>
    <w:rsid w:val="00643DB7"/>
    <w:rsid w:val="00645CDD"/>
    <w:rsid w:val="006823A7"/>
    <w:rsid w:val="00687EE8"/>
    <w:rsid w:val="0070347F"/>
    <w:rsid w:val="0070678E"/>
    <w:rsid w:val="007A7D8C"/>
    <w:rsid w:val="00831C11"/>
    <w:rsid w:val="008A60B4"/>
    <w:rsid w:val="008B3C31"/>
    <w:rsid w:val="008B64FE"/>
    <w:rsid w:val="008E0F47"/>
    <w:rsid w:val="00935BF7"/>
    <w:rsid w:val="0095442C"/>
    <w:rsid w:val="00983942"/>
    <w:rsid w:val="009A1921"/>
    <w:rsid w:val="009C37E0"/>
    <w:rsid w:val="009E41F4"/>
    <w:rsid w:val="00A14B66"/>
    <w:rsid w:val="00A57FDF"/>
    <w:rsid w:val="00A61809"/>
    <w:rsid w:val="00A65CF7"/>
    <w:rsid w:val="00A81AB4"/>
    <w:rsid w:val="00A851DA"/>
    <w:rsid w:val="00AC7D5B"/>
    <w:rsid w:val="00AE1481"/>
    <w:rsid w:val="00AE6C96"/>
    <w:rsid w:val="00B0415E"/>
    <w:rsid w:val="00B04678"/>
    <w:rsid w:val="00BC46DF"/>
    <w:rsid w:val="00C03577"/>
    <w:rsid w:val="00C53029"/>
    <w:rsid w:val="00C65FEA"/>
    <w:rsid w:val="00C70AFB"/>
    <w:rsid w:val="00CA0AC2"/>
    <w:rsid w:val="00CB4D0A"/>
    <w:rsid w:val="00CC2FB3"/>
    <w:rsid w:val="00CC575A"/>
    <w:rsid w:val="00CF123B"/>
    <w:rsid w:val="00D039AC"/>
    <w:rsid w:val="00D427DE"/>
    <w:rsid w:val="00D5587D"/>
    <w:rsid w:val="00D57574"/>
    <w:rsid w:val="00D707CC"/>
    <w:rsid w:val="00D821FE"/>
    <w:rsid w:val="00DB0793"/>
    <w:rsid w:val="00E00821"/>
    <w:rsid w:val="00E04DB4"/>
    <w:rsid w:val="00E30679"/>
    <w:rsid w:val="00E4597D"/>
    <w:rsid w:val="00E54832"/>
    <w:rsid w:val="00E56A90"/>
    <w:rsid w:val="00E641CC"/>
    <w:rsid w:val="00EA30AB"/>
    <w:rsid w:val="00EB3925"/>
    <w:rsid w:val="00EC7B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3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A3A3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61809"/>
    <w:rPr>
      <w:strike w:val="0"/>
      <w:dstrike w:val="0"/>
      <w:color w:val="005B9D"/>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3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A3A3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61809"/>
    <w:rPr>
      <w:strike w:val="0"/>
      <w:dstrike w:val="0"/>
      <w:color w:val="005B9D"/>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45754">
      <w:bodyDiv w:val="1"/>
      <w:marLeft w:val="0"/>
      <w:marRight w:val="0"/>
      <w:marTop w:val="0"/>
      <w:marBottom w:val="0"/>
      <w:divBdr>
        <w:top w:val="none" w:sz="0" w:space="0" w:color="auto"/>
        <w:left w:val="none" w:sz="0" w:space="0" w:color="auto"/>
        <w:bottom w:val="none" w:sz="0" w:space="0" w:color="auto"/>
        <w:right w:val="none" w:sz="0" w:space="0" w:color="auto"/>
      </w:divBdr>
      <w:divsChild>
        <w:div w:id="1340035715">
          <w:marLeft w:val="0"/>
          <w:marRight w:val="0"/>
          <w:marTop w:val="0"/>
          <w:marBottom w:val="0"/>
          <w:divBdr>
            <w:top w:val="none" w:sz="0" w:space="0" w:color="auto"/>
            <w:left w:val="none" w:sz="0" w:space="0" w:color="auto"/>
            <w:bottom w:val="none" w:sz="0" w:space="0" w:color="auto"/>
            <w:right w:val="none" w:sz="0" w:space="0" w:color="auto"/>
          </w:divBdr>
          <w:divsChild>
            <w:div w:id="1660814315">
              <w:marLeft w:val="0"/>
              <w:marRight w:val="0"/>
              <w:marTop w:val="0"/>
              <w:marBottom w:val="0"/>
              <w:divBdr>
                <w:top w:val="none" w:sz="0" w:space="0" w:color="auto"/>
                <w:left w:val="none" w:sz="0" w:space="0" w:color="auto"/>
                <w:bottom w:val="none" w:sz="0" w:space="0" w:color="auto"/>
                <w:right w:val="none" w:sz="0" w:space="0" w:color="auto"/>
              </w:divBdr>
              <w:divsChild>
                <w:div w:id="1087077794">
                  <w:marLeft w:val="150"/>
                  <w:marRight w:val="150"/>
                  <w:marTop w:val="0"/>
                  <w:marBottom w:val="0"/>
                  <w:divBdr>
                    <w:top w:val="none" w:sz="0" w:space="0" w:color="auto"/>
                    <w:left w:val="none" w:sz="0" w:space="0" w:color="auto"/>
                    <w:bottom w:val="none" w:sz="0" w:space="0" w:color="auto"/>
                    <w:right w:val="none" w:sz="0" w:space="0" w:color="auto"/>
                  </w:divBdr>
                  <w:divsChild>
                    <w:div w:id="1187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513107838">
      <w:bodyDiv w:val="1"/>
      <w:marLeft w:val="0"/>
      <w:marRight w:val="0"/>
      <w:marTop w:val="0"/>
      <w:marBottom w:val="0"/>
      <w:divBdr>
        <w:top w:val="none" w:sz="0" w:space="0" w:color="auto"/>
        <w:left w:val="none" w:sz="0" w:space="0" w:color="auto"/>
        <w:bottom w:val="none" w:sz="0" w:space="0" w:color="auto"/>
        <w:right w:val="none" w:sz="0" w:space="0" w:color="auto"/>
      </w:divBdr>
    </w:div>
    <w:div w:id="1138452886">
      <w:bodyDiv w:val="1"/>
      <w:marLeft w:val="0"/>
      <w:marRight w:val="0"/>
      <w:marTop w:val="0"/>
      <w:marBottom w:val="0"/>
      <w:divBdr>
        <w:top w:val="none" w:sz="0" w:space="0" w:color="auto"/>
        <w:left w:val="none" w:sz="0" w:space="0" w:color="auto"/>
        <w:bottom w:val="none" w:sz="0" w:space="0" w:color="auto"/>
        <w:right w:val="none" w:sz="0" w:space="0" w:color="auto"/>
      </w:divBdr>
      <w:divsChild>
        <w:div w:id="925189236">
          <w:marLeft w:val="0"/>
          <w:marRight w:val="0"/>
          <w:marTop w:val="0"/>
          <w:marBottom w:val="0"/>
          <w:divBdr>
            <w:top w:val="none" w:sz="0" w:space="0" w:color="auto"/>
            <w:left w:val="none" w:sz="0" w:space="0" w:color="auto"/>
            <w:bottom w:val="none" w:sz="0" w:space="0" w:color="auto"/>
            <w:right w:val="none" w:sz="0" w:space="0" w:color="auto"/>
          </w:divBdr>
          <w:divsChild>
            <w:div w:id="1889996806">
              <w:marLeft w:val="0"/>
              <w:marRight w:val="0"/>
              <w:marTop w:val="0"/>
              <w:marBottom w:val="0"/>
              <w:divBdr>
                <w:top w:val="none" w:sz="0" w:space="0" w:color="auto"/>
                <w:left w:val="none" w:sz="0" w:space="0" w:color="auto"/>
                <w:bottom w:val="none" w:sz="0" w:space="0" w:color="auto"/>
                <w:right w:val="none" w:sz="0" w:space="0" w:color="auto"/>
              </w:divBdr>
              <w:divsChild>
                <w:div w:id="1481924404">
                  <w:marLeft w:val="150"/>
                  <w:marRight w:val="150"/>
                  <w:marTop w:val="0"/>
                  <w:marBottom w:val="0"/>
                  <w:divBdr>
                    <w:top w:val="none" w:sz="0" w:space="0" w:color="auto"/>
                    <w:left w:val="none" w:sz="0" w:space="0" w:color="auto"/>
                    <w:bottom w:val="none" w:sz="0" w:space="0" w:color="auto"/>
                    <w:right w:val="none" w:sz="0" w:space="0" w:color="auto"/>
                  </w:divBdr>
                  <w:divsChild>
                    <w:div w:id="1309742708">
                      <w:marLeft w:val="0"/>
                      <w:marRight w:val="0"/>
                      <w:marTop w:val="0"/>
                      <w:marBottom w:val="0"/>
                      <w:divBdr>
                        <w:top w:val="none" w:sz="0" w:space="0" w:color="auto"/>
                        <w:left w:val="none" w:sz="0" w:space="0" w:color="auto"/>
                        <w:bottom w:val="none" w:sz="0" w:space="0" w:color="auto"/>
                        <w:right w:val="none" w:sz="0" w:space="0" w:color="auto"/>
                      </w:divBdr>
                    </w:div>
                    <w:div w:id="159986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644617">
      <w:bodyDiv w:val="1"/>
      <w:marLeft w:val="0"/>
      <w:marRight w:val="0"/>
      <w:marTop w:val="0"/>
      <w:marBottom w:val="0"/>
      <w:divBdr>
        <w:top w:val="none" w:sz="0" w:space="0" w:color="auto"/>
        <w:left w:val="none" w:sz="0" w:space="0" w:color="auto"/>
        <w:bottom w:val="none" w:sz="0" w:space="0" w:color="auto"/>
        <w:right w:val="none" w:sz="0" w:space="0" w:color="auto"/>
      </w:divBdr>
      <w:divsChild>
        <w:div w:id="2051494690">
          <w:marLeft w:val="0"/>
          <w:marRight w:val="0"/>
          <w:marTop w:val="0"/>
          <w:marBottom w:val="0"/>
          <w:divBdr>
            <w:top w:val="none" w:sz="0" w:space="0" w:color="auto"/>
            <w:left w:val="none" w:sz="0" w:space="0" w:color="auto"/>
            <w:bottom w:val="none" w:sz="0" w:space="0" w:color="auto"/>
            <w:right w:val="none" w:sz="0" w:space="0" w:color="auto"/>
          </w:divBdr>
          <w:divsChild>
            <w:div w:id="1835368030">
              <w:marLeft w:val="0"/>
              <w:marRight w:val="0"/>
              <w:marTop w:val="0"/>
              <w:marBottom w:val="0"/>
              <w:divBdr>
                <w:top w:val="none" w:sz="0" w:space="0" w:color="auto"/>
                <w:left w:val="none" w:sz="0" w:space="0" w:color="auto"/>
                <w:bottom w:val="none" w:sz="0" w:space="0" w:color="auto"/>
                <w:right w:val="none" w:sz="0" w:space="0" w:color="auto"/>
              </w:divBdr>
              <w:divsChild>
                <w:div w:id="242884873">
                  <w:marLeft w:val="0"/>
                  <w:marRight w:val="0"/>
                  <w:marTop w:val="0"/>
                  <w:marBottom w:val="0"/>
                  <w:divBdr>
                    <w:top w:val="none" w:sz="0" w:space="0" w:color="auto"/>
                    <w:left w:val="none" w:sz="0" w:space="0" w:color="auto"/>
                    <w:bottom w:val="none" w:sz="0" w:space="0" w:color="auto"/>
                    <w:right w:val="none" w:sz="0" w:space="0" w:color="auto"/>
                  </w:divBdr>
                  <w:divsChild>
                    <w:div w:id="1616408084">
                      <w:marLeft w:val="0"/>
                      <w:marRight w:val="0"/>
                      <w:marTop w:val="0"/>
                      <w:marBottom w:val="0"/>
                      <w:divBdr>
                        <w:top w:val="none" w:sz="0" w:space="0" w:color="auto"/>
                        <w:left w:val="none" w:sz="0" w:space="0" w:color="auto"/>
                        <w:bottom w:val="none" w:sz="0" w:space="0" w:color="auto"/>
                        <w:right w:val="none" w:sz="0" w:space="0" w:color="auto"/>
                      </w:divBdr>
                      <w:divsChild>
                        <w:div w:id="1412700358">
                          <w:marLeft w:val="0"/>
                          <w:marRight w:val="0"/>
                          <w:marTop w:val="0"/>
                          <w:marBottom w:val="0"/>
                          <w:divBdr>
                            <w:top w:val="none" w:sz="0" w:space="0" w:color="auto"/>
                            <w:left w:val="none" w:sz="0" w:space="0" w:color="auto"/>
                            <w:bottom w:val="none" w:sz="0" w:space="0" w:color="auto"/>
                            <w:right w:val="none" w:sz="0" w:space="0" w:color="auto"/>
                          </w:divBdr>
                          <w:divsChild>
                            <w:div w:id="205914865">
                              <w:marLeft w:val="0"/>
                              <w:marRight w:val="0"/>
                              <w:marTop w:val="0"/>
                              <w:marBottom w:val="0"/>
                              <w:divBdr>
                                <w:top w:val="none" w:sz="0" w:space="0" w:color="auto"/>
                                <w:left w:val="none" w:sz="0" w:space="0" w:color="auto"/>
                                <w:bottom w:val="none" w:sz="0" w:space="0" w:color="auto"/>
                                <w:right w:val="none" w:sz="0" w:space="0" w:color="auto"/>
                              </w:divBdr>
                              <w:divsChild>
                                <w:div w:id="60569337">
                                  <w:marLeft w:val="0"/>
                                  <w:marRight w:val="0"/>
                                  <w:marTop w:val="0"/>
                                  <w:marBottom w:val="0"/>
                                  <w:divBdr>
                                    <w:top w:val="none" w:sz="0" w:space="0" w:color="auto"/>
                                    <w:left w:val="none" w:sz="0" w:space="0" w:color="auto"/>
                                    <w:bottom w:val="none" w:sz="0" w:space="0" w:color="auto"/>
                                    <w:right w:val="none" w:sz="0" w:space="0" w:color="auto"/>
                                  </w:divBdr>
                                  <w:divsChild>
                                    <w:div w:id="1207986323">
                                      <w:marLeft w:val="0"/>
                                      <w:marRight w:val="0"/>
                                      <w:marTop w:val="0"/>
                                      <w:marBottom w:val="0"/>
                                      <w:divBdr>
                                        <w:top w:val="none" w:sz="0" w:space="0" w:color="auto"/>
                                        <w:left w:val="none" w:sz="0" w:space="0" w:color="auto"/>
                                        <w:bottom w:val="none" w:sz="0" w:space="0" w:color="auto"/>
                                        <w:right w:val="none" w:sz="0" w:space="0" w:color="auto"/>
                                      </w:divBdr>
                                      <w:divsChild>
                                        <w:div w:id="316694446">
                                          <w:marLeft w:val="0"/>
                                          <w:marRight w:val="0"/>
                                          <w:marTop w:val="0"/>
                                          <w:marBottom w:val="0"/>
                                          <w:divBdr>
                                            <w:top w:val="none" w:sz="0" w:space="0" w:color="auto"/>
                                            <w:left w:val="none" w:sz="0" w:space="0" w:color="auto"/>
                                            <w:bottom w:val="none" w:sz="0" w:space="0" w:color="auto"/>
                                            <w:right w:val="none" w:sz="0" w:space="0" w:color="auto"/>
                                          </w:divBdr>
                                          <w:divsChild>
                                            <w:div w:id="1687171209">
                                              <w:marLeft w:val="0"/>
                                              <w:marRight w:val="0"/>
                                              <w:marTop w:val="0"/>
                                              <w:marBottom w:val="0"/>
                                              <w:divBdr>
                                                <w:top w:val="none" w:sz="0" w:space="0" w:color="auto"/>
                                                <w:left w:val="none" w:sz="0" w:space="0" w:color="auto"/>
                                                <w:bottom w:val="none" w:sz="0" w:space="0" w:color="auto"/>
                                                <w:right w:val="none" w:sz="0" w:space="0" w:color="auto"/>
                                              </w:divBdr>
                                              <w:divsChild>
                                                <w:div w:id="2575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5731787">
      <w:bodyDiv w:val="1"/>
      <w:marLeft w:val="0"/>
      <w:marRight w:val="0"/>
      <w:marTop w:val="0"/>
      <w:marBottom w:val="0"/>
      <w:divBdr>
        <w:top w:val="none" w:sz="0" w:space="0" w:color="auto"/>
        <w:left w:val="none" w:sz="0" w:space="0" w:color="auto"/>
        <w:bottom w:val="none" w:sz="0" w:space="0" w:color="auto"/>
        <w:right w:val="none" w:sz="0" w:space="0" w:color="auto"/>
      </w:divBdr>
      <w:divsChild>
        <w:div w:id="537396030">
          <w:marLeft w:val="0"/>
          <w:marRight w:val="0"/>
          <w:marTop w:val="0"/>
          <w:marBottom w:val="0"/>
          <w:divBdr>
            <w:top w:val="none" w:sz="0" w:space="0" w:color="auto"/>
            <w:left w:val="none" w:sz="0" w:space="0" w:color="auto"/>
            <w:bottom w:val="none" w:sz="0" w:space="0" w:color="auto"/>
            <w:right w:val="none" w:sz="0" w:space="0" w:color="auto"/>
          </w:divBdr>
          <w:divsChild>
            <w:div w:id="1634015334">
              <w:marLeft w:val="0"/>
              <w:marRight w:val="0"/>
              <w:marTop w:val="0"/>
              <w:marBottom w:val="0"/>
              <w:divBdr>
                <w:top w:val="none" w:sz="0" w:space="0" w:color="auto"/>
                <w:left w:val="none" w:sz="0" w:space="0" w:color="auto"/>
                <w:bottom w:val="none" w:sz="0" w:space="0" w:color="auto"/>
                <w:right w:val="none" w:sz="0" w:space="0" w:color="auto"/>
              </w:divBdr>
              <w:divsChild>
                <w:div w:id="181287676">
                  <w:marLeft w:val="150"/>
                  <w:marRight w:val="150"/>
                  <w:marTop w:val="0"/>
                  <w:marBottom w:val="0"/>
                  <w:divBdr>
                    <w:top w:val="none" w:sz="0" w:space="0" w:color="auto"/>
                    <w:left w:val="none" w:sz="0" w:space="0" w:color="auto"/>
                    <w:bottom w:val="none" w:sz="0" w:space="0" w:color="auto"/>
                    <w:right w:val="none" w:sz="0" w:space="0" w:color="auto"/>
                  </w:divBdr>
                  <w:divsChild>
                    <w:div w:id="10484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opedia.com/terms/c/currentliabilities.asp" TargetMode="External"/><Relationship Id="rId18" Type="http://schemas.openxmlformats.org/officeDocument/2006/relationships/hyperlink" Target="http://www.investopedia.com/terms/c/currentassets.as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nvestopedia.com/terms/c/currentassets.asp" TargetMode="External"/><Relationship Id="rId17" Type="http://schemas.openxmlformats.org/officeDocument/2006/relationships/hyperlink" Target="http://www.investopedia.com/terms/l/liquidation.asp" TargetMode="External"/><Relationship Id="rId2" Type="http://schemas.openxmlformats.org/officeDocument/2006/relationships/numbering" Target="numbering.xml"/><Relationship Id="rId16" Type="http://schemas.openxmlformats.org/officeDocument/2006/relationships/hyperlink" Target="http://www.investopedia.com/terms/p/physicalasset.asp" TargetMode="External"/><Relationship Id="rId20" Type="http://schemas.openxmlformats.org/officeDocument/2006/relationships/hyperlink" Target="http://www.investopedia.com/terms/b/bankruptcy.a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a/abilitytopay.asp" TargetMode="External"/><Relationship Id="rId5" Type="http://schemas.openxmlformats.org/officeDocument/2006/relationships/settings" Target="settings.xml"/><Relationship Id="rId15" Type="http://schemas.openxmlformats.org/officeDocument/2006/relationships/hyperlink" Target="http://www.investopedia.com/terms/t/tangibleasset.asp" TargetMode="External"/><Relationship Id="rId10" Type="http://schemas.openxmlformats.org/officeDocument/2006/relationships/hyperlink" Target="http://www.investopedia.com/terms/c/currentratio.asp" TargetMode="External"/><Relationship Id="rId19" Type="http://schemas.openxmlformats.org/officeDocument/2006/relationships/hyperlink" Target="http://www.investopedia.com/terms/a/accountsreceivable.as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vestopedia.com/terms/f/fixedasset.as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A1A8D-4243-482C-B6AC-6981CC3D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3</cp:revision>
  <dcterms:created xsi:type="dcterms:W3CDTF">2016-11-15T15:13:00Z</dcterms:created>
  <dcterms:modified xsi:type="dcterms:W3CDTF">2016-11-16T08:47:00Z</dcterms:modified>
</cp:coreProperties>
</file>