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A11E09">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A11E09" w:rsidRDefault="00A11E09" w:rsidP="00A11E09">
            <w:pPr>
              <w:autoSpaceDE w:val="0"/>
              <w:autoSpaceDN w:val="0"/>
              <w:adjustRightInd w:val="0"/>
              <w:jc w:val="center"/>
              <w:rPr>
                <w:rFonts w:ascii="Calibri,Bold" w:hAnsi="Calibri,Bold" w:cs="Calibri,Bold"/>
                <w:b/>
                <w:bCs/>
                <w:color w:val="C10000"/>
                <w:sz w:val="32"/>
                <w:szCs w:val="28"/>
              </w:rPr>
            </w:pPr>
          </w:p>
          <w:p w:rsidR="00A11E09" w:rsidRPr="00AE29E6" w:rsidRDefault="00A11E09" w:rsidP="00A11E09">
            <w:pPr>
              <w:autoSpaceDE w:val="0"/>
              <w:autoSpaceDN w:val="0"/>
              <w:adjustRightInd w:val="0"/>
              <w:jc w:val="center"/>
              <w:rPr>
                <w:rFonts w:ascii="Calibri,Bold" w:hAnsi="Calibri,Bold" w:cs="Calibri,Bold"/>
                <w:b/>
                <w:bCs/>
                <w:color w:val="C10000"/>
                <w:sz w:val="32"/>
                <w:szCs w:val="28"/>
              </w:rPr>
            </w:pPr>
            <w:r w:rsidRPr="00AE29E6">
              <w:rPr>
                <w:rFonts w:ascii="Calibri,Bold" w:hAnsi="Calibri,Bold" w:cs="Calibri,Bold"/>
                <w:b/>
                <w:bCs/>
                <w:color w:val="C10000"/>
                <w:sz w:val="32"/>
                <w:szCs w:val="28"/>
              </w:rPr>
              <w:t>Preliminary Investigations, Location and Site Selection</w:t>
            </w:r>
          </w:p>
          <w:p w:rsidR="00A11E09" w:rsidRDefault="00A11E09" w:rsidP="00A11E09">
            <w:pPr>
              <w:autoSpaceDE w:val="0"/>
              <w:autoSpaceDN w:val="0"/>
              <w:adjustRightInd w:val="0"/>
              <w:rPr>
                <w:rFonts w:ascii="Calibri,Bold" w:hAnsi="Calibri,Bold" w:cs="Calibri,Bold"/>
                <w:b/>
                <w:bCs/>
                <w:color w:val="C10000"/>
                <w:sz w:val="24"/>
                <w:szCs w:val="24"/>
              </w:rPr>
            </w:pPr>
          </w:p>
          <w:p w:rsidR="00A11E09" w:rsidRPr="00AE29E6" w:rsidRDefault="00A11E09" w:rsidP="00A11E09">
            <w:pPr>
              <w:autoSpaceDE w:val="0"/>
              <w:autoSpaceDN w:val="0"/>
              <w:adjustRightInd w:val="0"/>
              <w:rPr>
                <w:rFonts w:ascii="Calibri" w:hAnsi="Calibri" w:cs="Calibri"/>
                <w:sz w:val="20"/>
                <w:szCs w:val="24"/>
              </w:rPr>
            </w:pPr>
            <w:r w:rsidRPr="00AE29E6">
              <w:rPr>
                <w:rFonts w:ascii="Calibri,Bold" w:hAnsi="Calibri,Bold" w:cs="Calibri,Bold"/>
                <w:b/>
                <w:bCs/>
                <w:sz w:val="20"/>
                <w:szCs w:val="24"/>
              </w:rPr>
              <w:t xml:space="preserve">1. </w:t>
            </w:r>
            <w:r w:rsidRPr="00AE29E6">
              <w:rPr>
                <w:rFonts w:ascii="Calibri" w:hAnsi="Calibri" w:cs="Calibri"/>
                <w:b/>
                <w:sz w:val="24"/>
                <w:szCs w:val="24"/>
              </w:rPr>
              <w:t>Give short answer the following questions: (20)</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Pr="00B9434A" w:rsidRDefault="00A11E09" w:rsidP="00A11E09">
            <w:pPr>
              <w:autoSpaceDE w:val="0"/>
              <w:autoSpaceDN w:val="0"/>
              <w:adjustRightInd w:val="0"/>
              <w:rPr>
                <w:rFonts w:ascii="Calibri" w:hAnsi="Calibri" w:cs="Calibri"/>
                <w:color w:val="FF0000"/>
                <w:sz w:val="36"/>
                <w:szCs w:val="36"/>
              </w:rPr>
            </w:pPr>
            <w:r w:rsidRPr="00B9434A">
              <w:rPr>
                <w:rFonts w:ascii="Calibri" w:hAnsi="Calibri" w:cs="Calibri"/>
                <w:color w:val="FF0000"/>
                <w:sz w:val="36"/>
                <w:szCs w:val="36"/>
              </w:rPr>
              <w:t xml:space="preserve">i. </w:t>
            </w:r>
            <w:r w:rsidRPr="00B9434A">
              <w:rPr>
                <w:rFonts w:ascii="Calibri" w:hAnsi="Calibri" w:cs="Calibri"/>
                <w:b/>
                <w:color w:val="FF0000"/>
                <w:sz w:val="36"/>
                <w:szCs w:val="36"/>
              </w:rPr>
              <w:t>What is environmental impact study or EIS?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Environmental Impact Study (EIS) is a Developmental activity process that is done during the planning phase. This Study will provide knowledge of what impact, a Construction Project will have on the environment. Some of these activities will be positive, and some will have negative impacts upon the environment. The information from this study will provide evidence for the chosen Environmental Management System (EMS) and will help in the setting of Environmental objectives and targets for the Construction Project. </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Site Developers must take note of the following factors when planning:</w:t>
            </w:r>
          </w:p>
          <w:p w:rsidR="00A11E09" w:rsidRDefault="00A11E09" w:rsidP="00A11E09">
            <w:pPr>
              <w:autoSpaceDE w:val="0"/>
              <w:autoSpaceDN w:val="0"/>
              <w:adjustRightInd w:val="0"/>
              <w:rPr>
                <w:rFonts w:ascii="Calibri" w:hAnsi="Calibri" w:cs="Calibri"/>
                <w:color w:val="000000"/>
                <w:sz w:val="24"/>
                <w:szCs w:val="24"/>
              </w:rPr>
            </w:pPr>
          </w:p>
          <w:tbl>
            <w:tblPr>
              <w:tblStyle w:val="TableGrid"/>
              <w:tblpPr w:leftFromText="180" w:rightFromText="180" w:vertAnchor="text" w:horzAnchor="page" w:tblpX="2019" w:tblpY="15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5"/>
            </w:tblGrid>
            <w:tr w:rsidR="00A11E09" w:rsidTr="00841727">
              <w:trPr>
                <w:trHeight w:val="4811"/>
              </w:trPr>
              <w:tc>
                <w:tcPr>
                  <w:tcW w:w="4845" w:type="dxa"/>
                </w:tcPr>
                <w:p w:rsidR="00A11E09" w:rsidRPr="00AE29E6" w:rsidRDefault="00A11E09" w:rsidP="00A11E09">
                  <w:pPr>
                    <w:autoSpaceDE w:val="0"/>
                    <w:autoSpaceDN w:val="0"/>
                    <w:adjustRightInd w:val="0"/>
                    <w:rPr>
                      <w:rFonts w:ascii="Calibri" w:hAnsi="Calibri" w:cs="Calibri"/>
                      <w:b/>
                      <w:color w:val="000000"/>
                      <w:sz w:val="24"/>
                      <w:szCs w:val="24"/>
                    </w:rPr>
                  </w:pPr>
                  <w:r w:rsidRPr="00AE29E6">
                    <w:rPr>
                      <w:rFonts w:ascii="Calibri" w:hAnsi="Calibri" w:cs="Calibri"/>
                      <w:b/>
                      <w:color w:val="000000"/>
                      <w:sz w:val="24"/>
                      <w:szCs w:val="24"/>
                    </w:rPr>
                    <w:lastRenderedPageBreak/>
                    <w:t>Water</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Silt</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Chemicals</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Concrete</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Contaminated Water</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Run-Off</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Effluent</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Oils and Fuels</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Hazardous Solid Matter</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Slurry</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Water Quality and Quantity</w:t>
                  </w:r>
                </w:p>
                <w:p w:rsidR="00A11E09"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Protection of Environmentally Critical Areas i.e. Flood Plans, Wet-lands, Beaches and Dunes.</w:t>
                  </w:r>
                </w:p>
                <w:p w:rsidR="00A11E09" w:rsidRPr="00274948" w:rsidRDefault="00A11E09" w:rsidP="00A11E0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Unstable Soil, Steep Slopes.</w:t>
                  </w:r>
                </w:p>
              </w:tc>
            </w:tr>
          </w:tbl>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tbl>
            <w:tblPr>
              <w:tblStyle w:val="TableGrid"/>
              <w:tblpPr w:leftFromText="180" w:rightFromText="180" w:vertAnchor="text" w:horzAnchor="page" w:tblpX="4822" w:tblpY="-289"/>
              <w:tblOverlap w:val="never"/>
              <w:tblW w:w="0" w:type="auto"/>
              <w:tblLook w:val="04A0" w:firstRow="1" w:lastRow="0" w:firstColumn="1" w:lastColumn="0" w:noHBand="0" w:noVBand="1"/>
            </w:tblPr>
            <w:tblGrid>
              <w:gridCol w:w="3028"/>
            </w:tblGrid>
            <w:tr w:rsidR="00A11E09" w:rsidTr="00A11E09">
              <w:trPr>
                <w:trHeight w:val="3550"/>
              </w:trPr>
              <w:tc>
                <w:tcPr>
                  <w:tcW w:w="3028" w:type="dxa"/>
                  <w:tcBorders>
                    <w:top w:val="nil"/>
                    <w:left w:val="nil"/>
                    <w:bottom w:val="nil"/>
                    <w:right w:val="nil"/>
                  </w:tcBorders>
                </w:tcPr>
                <w:p w:rsidR="00A11E09" w:rsidRPr="00AE29E6" w:rsidRDefault="00A11E09" w:rsidP="00A11E09">
                  <w:pPr>
                    <w:autoSpaceDE w:val="0"/>
                    <w:autoSpaceDN w:val="0"/>
                    <w:adjustRightInd w:val="0"/>
                    <w:rPr>
                      <w:rFonts w:ascii="Calibri" w:hAnsi="Calibri" w:cs="Calibri"/>
                      <w:b/>
                      <w:color w:val="000000"/>
                      <w:sz w:val="24"/>
                      <w:szCs w:val="24"/>
                    </w:rPr>
                  </w:pPr>
                  <w:r w:rsidRPr="00AE29E6">
                    <w:rPr>
                      <w:rFonts w:ascii="Calibri" w:hAnsi="Calibri" w:cs="Calibri"/>
                      <w:b/>
                      <w:color w:val="000000"/>
                      <w:sz w:val="24"/>
                      <w:szCs w:val="24"/>
                    </w:rPr>
                    <w:t>Land</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Oils and Fuels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Chemicals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Lead</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Waste and Litter</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Spillages of Materials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Concrete</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Asbestos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Hazardous Conditions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Redevelopment in Built-up Areas</w:t>
                  </w:r>
                </w:p>
                <w:p w:rsidR="00A11E09" w:rsidRDefault="00A11E09" w:rsidP="00A11E0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Neighborhood</w:t>
                  </w:r>
                  <w:r>
                    <w:rPr>
                      <w:rFonts w:cs="Calibri"/>
                      <w:color w:val="000000"/>
                      <w:sz w:val="24"/>
                      <w:szCs w:val="24"/>
                    </w:rPr>
                    <w:t xml:space="preserve"> Character and Continuity</w:t>
                  </w:r>
                </w:p>
                <w:p w:rsidR="00A11E09" w:rsidRDefault="00A11E09" w:rsidP="00A11E09">
                  <w:pPr>
                    <w:autoSpaceDE w:val="0"/>
                    <w:autoSpaceDN w:val="0"/>
                    <w:adjustRightInd w:val="0"/>
                    <w:rPr>
                      <w:rFonts w:ascii="Calibri" w:hAnsi="Calibri" w:cs="Calibri"/>
                      <w:color w:val="000000"/>
                      <w:sz w:val="24"/>
                      <w:szCs w:val="24"/>
                    </w:rPr>
                  </w:pPr>
                </w:p>
              </w:tc>
            </w:tr>
          </w:tbl>
          <w:p w:rsidR="00A11E09" w:rsidRDefault="00A11E09" w:rsidP="00A11E09">
            <w:pPr>
              <w:autoSpaceDE w:val="0"/>
              <w:autoSpaceDN w:val="0"/>
              <w:adjustRightInd w:val="0"/>
              <w:rPr>
                <w:rFonts w:ascii="Calibri" w:hAnsi="Calibri" w:cs="Calibri"/>
                <w:color w:val="000000"/>
                <w:sz w:val="24"/>
                <w:szCs w:val="24"/>
              </w:rPr>
            </w:pPr>
          </w:p>
          <w:tbl>
            <w:tblPr>
              <w:tblStyle w:val="TableGrid"/>
              <w:tblpPr w:leftFromText="180" w:rightFromText="180" w:vertAnchor="text" w:horzAnchor="page" w:tblpX="1708" w:tblpY="68"/>
              <w:tblOverlap w:val="never"/>
              <w:tblW w:w="0" w:type="auto"/>
              <w:tblLook w:val="04A0" w:firstRow="1" w:lastRow="0" w:firstColumn="1" w:lastColumn="0" w:noHBand="0" w:noVBand="1"/>
            </w:tblPr>
            <w:tblGrid>
              <w:gridCol w:w="3055"/>
            </w:tblGrid>
            <w:tr w:rsidR="00A11E09" w:rsidTr="00A11E09">
              <w:trPr>
                <w:trHeight w:val="3560"/>
              </w:trPr>
              <w:tc>
                <w:tcPr>
                  <w:tcW w:w="3055" w:type="dxa"/>
                  <w:tcBorders>
                    <w:top w:val="nil"/>
                    <w:left w:val="nil"/>
                    <w:bottom w:val="nil"/>
                    <w:right w:val="nil"/>
                  </w:tcBorders>
                </w:tcPr>
                <w:p w:rsidR="00A11E09" w:rsidRPr="00AE29E6" w:rsidRDefault="00A11E09" w:rsidP="00A11E09">
                  <w:pPr>
                    <w:autoSpaceDE w:val="0"/>
                    <w:autoSpaceDN w:val="0"/>
                    <w:adjustRightInd w:val="0"/>
                    <w:rPr>
                      <w:rFonts w:ascii="Calibri" w:hAnsi="Calibri" w:cs="Calibri"/>
                      <w:b/>
                      <w:color w:val="000000"/>
                      <w:sz w:val="24"/>
                      <w:szCs w:val="24"/>
                    </w:rPr>
                  </w:pPr>
                  <w:r w:rsidRPr="00AE29E6">
                    <w:rPr>
                      <w:rFonts w:ascii="Calibri" w:hAnsi="Calibri" w:cs="Calibri"/>
                      <w:b/>
                      <w:color w:val="000000"/>
                      <w:sz w:val="24"/>
                      <w:szCs w:val="24"/>
                    </w:rPr>
                    <w:t>Atmosphere</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Air Quality</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Dust</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Exhaust Emissions</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 xml:space="preserve">Gases / </w:t>
                  </w:r>
                  <w:r>
                    <w:rPr>
                      <w:rFonts w:cs="Calibri"/>
                      <w:color w:val="000000"/>
                      <w:sz w:val="24"/>
                      <w:szCs w:val="24"/>
                    </w:rPr>
                    <w:t>Vapors</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Odors</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Noise</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Light</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Smoke</w:t>
                  </w:r>
                </w:p>
                <w:p w:rsidR="00A11E09"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Radiation</w:t>
                  </w:r>
                </w:p>
                <w:p w:rsidR="00A11E09" w:rsidRPr="00274948" w:rsidRDefault="00A11E09" w:rsidP="00A11E0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Asbestos</w:t>
                  </w:r>
                </w:p>
              </w:tc>
            </w:tr>
          </w:tbl>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Pr="00274948"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Pr="00690477"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During the constructi</w:t>
            </w:r>
            <w:r>
              <w:rPr>
                <w:rFonts w:ascii="Calibri" w:hAnsi="Calibri" w:cs="Calibri"/>
                <w:color w:val="000000"/>
                <w:sz w:val="24"/>
                <w:szCs w:val="24"/>
              </w:rPr>
              <w:t xml:space="preserve">on phase a second Environmental </w:t>
            </w:r>
            <w:r>
              <w:rPr>
                <w:rFonts w:ascii="Calibri" w:hAnsi="Calibri" w:cs="Calibri"/>
                <w:color w:val="000000"/>
                <w:sz w:val="24"/>
                <w:szCs w:val="24"/>
              </w:rPr>
              <w:t xml:space="preserve">Impact Study is normally undertaken. This second study is designed to ensure that the first Environmental Impact Study and its procedures are in place and that they work. This second Study is normally done around the 3-month mark into the construction phase of the Project. </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A11E09" w:rsidRDefault="00A11E09" w:rsidP="00A11E09">
            <w:pPr>
              <w:autoSpaceDE w:val="0"/>
              <w:autoSpaceDN w:val="0"/>
              <w:adjustRightInd w:val="0"/>
              <w:rPr>
                <w:rFonts w:ascii="Calibri" w:hAnsi="Calibri" w:cs="Calibri"/>
                <w:color w:val="000000"/>
                <w:sz w:val="24"/>
                <w:szCs w:val="24"/>
              </w:rPr>
            </w:pPr>
          </w:p>
          <w:p w:rsidR="00A11E09" w:rsidRPr="00B9434A" w:rsidRDefault="00A11E09" w:rsidP="00A11E09">
            <w:pPr>
              <w:autoSpaceDE w:val="0"/>
              <w:autoSpaceDN w:val="0"/>
              <w:adjustRightInd w:val="0"/>
              <w:rPr>
                <w:rFonts w:ascii="Calibri" w:hAnsi="Calibri" w:cs="Calibri"/>
                <w:color w:val="FF0000"/>
                <w:sz w:val="36"/>
                <w:szCs w:val="36"/>
              </w:rPr>
            </w:pPr>
            <w:r w:rsidRPr="00B9434A">
              <w:rPr>
                <w:rFonts w:ascii="Calibri" w:hAnsi="Calibri" w:cs="Calibri"/>
                <w:color w:val="000000"/>
                <w:sz w:val="36"/>
                <w:szCs w:val="36"/>
              </w:rPr>
              <w:t xml:space="preserve">ii. </w:t>
            </w:r>
            <w:r w:rsidRPr="00B9434A">
              <w:rPr>
                <w:rFonts w:ascii="Calibri" w:hAnsi="Calibri" w:cs="Calibri"/>
                <w:b/>
                <w:color w:val="FF0000"/>
                <w:sz w:val="36"/>
                <w:szCs w:val="36"/>
              </w:rPr>
              <w:t>What is the basic criterion for judging the suitability of the site for construction?</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Before construction work can go ahead, the selected site must have a thorough site investigation done. This is done to remove any uncertainties and to gain as much information as possible about the selected site before construction begins. This will in turn avoid any scary surprises and will </w:t>
            </w:r>
            <w:r>
              <w:rPr>
                <w:rFonts w:ascii="Calibri" w:hAnsi="Calibri" w:cs="Calibri"/>
                <w:color w:val="000000"/>
                <w:sz w:val="24"/>
                <w:szCs w:val="24"/>
              </w:rPr>
              <w:t>minimize</w:t>
            </w:r>
            <w:r>
              <w:rPr>
                <w:rFonts w:ascii="Calibri" w:hAnsi="Calibri" w:cs="Calibri"/>
                <w:color w:val="000000"/>
                <w:sz w:val="24"/>
                <w:szCs w:val="24"/>
              </w:rPr>
              <w:t xml:space="preserve"> any contractual variations appearing after the award of the contract that will be costly to the client and will also increase the project expenditure and construction delays.</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This therefore makes site investigation a paramount component to the design and construction of a project, as the superstructure will ultimately depends on the substructure.</w:t>
            </w:r>
          </w:p>
          <w:p w:rsidR="00A11E09" w:rsidRDefault="00A11E09" w:rsidP="00A11E09">
            <w:pPr>
              <w:autoSpaceDE w:val="0"/>
              <w:autoSpaceDN w:val="0"/>
              <w:adjustRightInd w:val="0"/>
              <w:rPr>
                <w:rFonts w:ascii="Calibri" w:hAnsi="Calibri" w:cs="Calibri"/>
                <w:color w:val="000000"/>
                <w:sz w:val="24"/>
                <w:szCs w:val="24"/>
              </w:rPr>
            </w:pPr>
          </w:p>
          <w:p w:rsidR="00A11E09" w:rsidRPr="007E5FD0" w:rsidRDefault="00A11E09" w:rsidP="00A11E09">
            <w:pPr>
              <w:autoSpaceDE w:val="0"/>
              <w:autoSpaceDN w:val="0"/>
              <w:adjustRightInd w:val="0"/>
              <w:rPr>
                <w:rFonts w:ascii="Calibri" w:hAnsi="Calibri" w:cs="Calibri"/>
                <w:b/>
                <w:color w:val="000000"/>
                <w:sz w:val="24"/>
                <w:szCs w:val="24"/>
              </w:rPr>
            </w:pPr>
            <w:r w:rsidRPr="007E5FD0">
              <w:rPr>
                <w:rFonts w:ascii="Calibri" w:hAnsi="Calibri" w:cs="Calibri"/>
                <w:b/>
                <w:color w:val="000000"/>
                <w:sz w:val="24"/>
                <w:szCs w:val="24"/>
              </w:rPr>
              <w:t xml:space="preserve">A site investigation </w:t>
            </w:r>
            <w:r>
              <w:rPr>
                <w:rFonts w:ascii="Calibri" w:hAnsi="Calibri" w:cs="Calibri"/>
                <w:b/>
                <w:color w:val="000000"/>
                <w:sz w:val="24"/>
                <w:szCs w:val="24"/>
              </w:rPr>
              <w:t>will</w:t>
            </w:r>
            <w:r w:rsidRPr="007E5FD0">
              <w:rPr>
                <w:rFonts w:ascii="Calibri" w:hAnsi="Calibri" w:cs="Calibri"/>
                <w:b/>
                <w:color w:val="000000"/>
                <w:sz w:val="24"/>
                <w:szCs w:val="24"/>
              </w:rPr>
              <w:t xml:space="preserve"> generally be carried out using two methods, these are:</w:t>
            </w:r>
          </w:p>
          <w:p w:rsidR="00A11E09" w:rsidRDefault="00A11E09" w:rsidP="00A11E09">
            <w:pPr>
              <w:autoSpaceDE w:val="0"/>
              <w:autoSpaceDN w:val="0"/>
              <w:adjustRightInd w:val="0"/>
              <w:rPr>
                <w:rFonts w:ascii="Calibri" w:hAnsi="Calibri" w:cs="Calibri"/>
                <w:color w:val="000000"/>
                <w:sz w:val="24"/>
                <w:szCs w:val="24"/>
              </w:rPr>
            </w:pPr>
          </w:p>
          <w:p w:rsidR="00A11E09" w:rsidRPr="00B516FD" w:rsidRDefault="00A11E09" w:rsidP="00A11E09">
            <w:pPr>
              <w:pStyle w:val="ListParagraph"/>
              <w:numPr>
                <w:ilvl w:val="0"/>
                <w:numId w:val="5"/>
              </w:numPr>
              <w:autoSpaceDE w:val="0"/>
              <w:autoSpaceDN w:val="0"/>
              <w:adjustRightInd w:val="0"/>
              <w:rPr>
                <w:rFonts w:cs="Calibri"/>
                <w:color w:val="000000"/>
                <w:sz w:val="24"/>
                <w:szCs w:val="24"/>
              </w:rPr>
            </w:pPr>
            <w:r w:rsidRPr="00B516FD">
              <w:rPr>
                <w:rFonts w:cs="Calibri"/>
                <w:color w:val="000000"/>
                <w:sz w:val="24"/>
                <w:szCs w:val="24"/>
              </w:rPr>
              <w:t>A desktop survey involving a document search of any pre-existing information on the selected site.</w:t>
            </w:r>
          </w:p>
          <w:p w:rsidR="00A11E09" w:rsidRPr="00B516FD" w:rsidRDefault="00A11E09" w:rsidP="00A11E09">
            <w:pPr>
              <w:pStyle w:val="ListParagraph"/>
              <w:autoSpaceDE w:val="0"/>
              <w:autoSpaceDN w:val="0"/>
              <w:adjustRightInd w:val="0"/>
              <w:rPr>
                <w:rFonts w:cs="Calibri"/>
                <w:color w:val="000000"/>
                <w:sz w:val="24"/>
                <w:szCs w:val="24"/>
              </w:rPr>
            </w:pPr>
          </w:p>
          <w:p w:rsidR="00A11E09" w:rsidRPr="00B516FD" w:rsidRDefault="00A11E09" w:rsidP="00A11E09">
            <w:pPr>
              <w:pStyle w:val="ListParagraph"/>
              <w:numPr>
                <w:ilvl w:val="0"/>
                <w:numId w:val="5"/>
              </w:numPr>
              <w:autoSpaceDE w:val="0"/>
              <w:autoSpaceDN w:val="0"/>
              <w:adjustRightInd w:val="0"/>
              <w:rPr>
                <w:rFonts w:cs="Calibri"/>
                <w:color w:val="000000"/>
                <w:sz w:val="24"/>
                <w:szCs w:val="24"/>
              </w:rPr>
            </w:pPr>
            <w:r w:rsidRPr="00B516FD">
              <w:rPr>
                <w:rFonts w:cs="Calibri"/>
                <w:color w:val="000000"/>
                <w:sz w:val="24"/>
                <w:szCs w:val="24"/>
              </w:rPr>
              <w:t xml:space="preserve">A site survey, involving firstly a walk over where visual reconnaissance of the site is undertaken, this is then followed using detailed subsoil investigation and </w:t>
            </w:r>
            <w:r>
              <w:rPr>
                <w:rFonts w:cs="Calibri"/>
                <w:color w:val="000000"/>
                <w:sz w:val="24"/>
                <w:szCs w:val="24"/>
              </w:rPr>
              <w:t>by</w:t>
            </w:r>
            <w:r w:rsidRPr="00B516FD">
              <w:rPr>
                <w:rFonts w:cs="Calibri"/>
                <w:color w:val="000000"/>
                <w:sz w:val="24"/>
                <w:szCs w:val="24"/>
              </w:rPr>
              <w:t xml:space="preserve"> trial pits and borehole records.</w:t>
            </w:r>
          </w:p>
          <w:p w:rsidR="00A11E09" w:rsidRPr="006F2AF3" w:rsidRDefault="00A11E09" w:rsidP="00A11E09">
            <w:pPr>
              <w:pStyle w:val="ListParagraph"/>
              <w:rPr>
                <w:rFonts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This site investigation work within the subsoil will cover many factors such as: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pStyle w:val="ListParagraph"/>
              <w:numPr>
                <w:ilvl w:val="0"/>
                <w:numId w:val="6"/>
              </w:numPr>
              <w:autoSpaceDE w:val="0"/>
              <w:autoSpaceDN w:val="0"/>
              <w:adjustRightInd w:val="0"/>
              <w:rPr>
                <w:rFonts w:cs="Calibri"/>
                <w:color w:val="000000"/>
                <w:sz w:val="24"/>
                <w:szCs w:val="24"/>
              </w:rPr>
            </w:pPr>
            <w:r>
              <w:rPr>
                <w:rFonts w:cs="Calibri"/>
                <w:b/>
                <w:color w:val="000000"/>
                <w:sz w:val="24"/>
                <w:szCs w:val="24"/>
              </w:rPr>
              <w:t>Bearing Capacity of the Soil –</w:t>
            </w:r>
          </w:p>
          <w:p w:rsidR="00A11E09"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This is the safe amount of load that the soil can resist without settlement.</w:t>
            </w:r>
          </w:p>
          <w:p w:rsidR="00A11E09" w:rsidRPr="00A20CDB" w:rsidRDefault="00A11E09" w:rsidP="00A11E09">
            <w:pPr>
              <w:pStyle w:val="ListParagraph"/>
              <w:numPr>
                <w:ilvl w:val="0"/>
                <w:numId w:val="6"/>
              </w:numPr>
              <w:autoSpaceDE w:val="0"/>
              <w:autoSpaceDN w:val="0"/>
              <w:adjustRightInd w:val="0"/>
              <w:rPr>
                <w:rFonts w:cs="Calibri"/>
                <w:b/>
                <w:color w:val="000000"/>
                <w:sz w:val="24"/>
                <w:szCs w:val="24"/>
              </w:rPr>
            </w:pPr>
            <w:r w:rsidRPr="00A20CDB">
              <w:rPr>
                <w:rFonts w:cs="Calibri"/>
                <w:b/>
                <w:color w:val="000000"/>
                <w:sz w:val="24"/>
                <w:szCs w:val="24"/>
              </w:rPr>
              <w:t xml:space="preserve">Sloping Building Sites </w:t>
            </w:r>
            <w:r>
              <w:rPr>
                <w:rFonts w:cs="Calibri"/>
                <w:b/>
                <w:color w:val="000000"/>
                <w:sz w:val="24"/>
                <w:szCs w:val="24"/>
              </w:rPr>
              <w:t>–</w:t>
            </w:r>
          </w:p>
          <w:p w:rsidR="00A11E09"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Landslip planes within soil strata can cause gravitational rotation of a site down a slope.</w:t>
            </w:r>
          </w:p>
          <w:p w:rsidR="00A11E09" w:rsidRDefault="00A11E09" w:rsidP="00A11E09">
            <w:pPr>
              <w:pStyle w:val="ListParagraph"/>
              <w:numPr>
                <w:ilvl w:val="0"/>
                <w:numId w:val="6"/>
              </w:numPr>
              <w:autoSpaceDE w:val="0"/>
              <w:autoSpaceDN w:val="0"/>
              <w:adjustRightInd w:val="0"/>
              <w:rPr>
                <w:rFonts w:cs="Calibri"/>
                <w:b/>
                <w:color w:val="000000"/>
                <w:sz w:val="24"/>
                <w:szCs w:val="24"/>
              </w:rPr>
            </w:pPr>
            <w:r>
              <w:rPr>
                <w:rFonts w:cs="Calibri"/>
                <w:b/>
                <w:color w:val="000000"/>
                <w:sz w:val="24"/>
                <w:szCs w:val="24"/>
              </w:rPr>
              <w:t>Contaminated Ground –</w:t>
            </w:r>
          </w:p>
          <w:p w:rsidR="00A11E09"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Knowing the type of contamination will help ascertain the remedial works that may be required to make the site safe.</w:t>
            </w:r>
          </w:p>
          <w:p w:rsidR="00A11E09" w:rsidRPr="00A20CDB" w:rsidRDefault="00A11E09" w:rsidP="00A11E09">
            <w:pPr>
              <w:pStyle w:val="ListParagraph"/>
              <w:numPr>
                <w:ilvl w:val="0"/>
                <w:numId w:val="6"/>
              </w:numPr>
              <w:autoSpaceDE w:val="0"/>
              <w:autoSpaceDN w:val="0"/>
              <w:adjustRightInd w:val="0"/>
              <w:rPr>
                <w:rFonts w:cs="Calibri"/>
                <w:color w:val="000000"/>
                <w:sz w:val="24"/>
                <w:szCs w:val="24"/>
              </w:rPr>
            </w:pPr>
            <w:r>
              <w:rPr>
                <w:rFonts w:cs="Calibri"/>
                <w:b/>
                <w:color w:val="000000"/>
                <w:sz w:val="24"/>
                <w:szCs w:val="24"/>
              </w:rPr>
              <w:t>Ground Water Level –</w:t>
            </w:r>
          </w:p>
          <w:p w:rsidR="00A11E09"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This will have an influence the design of any substructure works required to resist water that may be required to resist water pressures and water contamination.</w:t>
            </w:r>
          </w:p>
          <w:p w:rsidR="00A11E09" w:rsidRPr="00A20CDB" w:rsidRDefault="00A11E09" w:rsidP="00A11E09">
            <w:pPr>
              <w:pStyle w:val="ListParagraph"/>
              <w:numPr>
                <w:ilvl w:val="0"/>
                <w:numId w:val="6"/>
              </w:numPr>
              <w:autoSpaceDE w:val="0"/>
              <w:autoSpaceDN w:val="0"/>
              <w:adjustRightInd w:val="0"/>
              <w:rPr>
                <w:rFonts w:cs="Calibri"/>
                <w:color w:val="000000"/>
                <w:sz w:val="24"/>
                <w:szCs w:val="24"/>
              </w:rPr>
            </w:pPr>
            <w:r>
              <w:rPr>
                <w:rFonts w:cs="Calibri"/>
                <w:b/>
                <w:color w:val="000000"/>
                <w:sz w:val="24"/>
                <w:szCs w:val="24"/>
              </w:rPr>
              <w:t xml:space="preserve">Obstructions – </w:t>
            </w:r>
          </w:p>
          <w:p w:rsidR="00A11E09"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Brownfield sites often contain obstructions such as petrol tanks, concrete foundations and services.</w:t>
            </w:r>
          </w:p>
          <w:p w:rsidR="00A11E09" w:rsidRPr="00A20CDB" w:rsidRDefault="00A11E09" w:rsidP="00A11E09">
            <w:pPr>
              <w:pStyle w:val="ListParagraph"/>
              <w:numPr>
                <w:ilvl w:val="0"/>
                <w:numId w:val="6"/>
              </w:numPr>
              <w:autoSpaceDE w:val="0"/>
              <w:autoSpaceDN w:val="0"/>
              <w:adjustRightInd w:val="0"/>
              <w:rPr>
                <w:rFonts w:cs="Calibri"/>
                <w:color w:val="000000"/>
                <w:sz w:val="24"/>
                <w:szCs w:val="24"/>
              </w:rPr>
            </w:pPr>
            <w:r>
              <w:rPr>
                <w:rFonts w:cs="Calibri"/>
                <w:b/>
                <w:color w:val="000000"/>
                <w:sz w:val="24"/>
                <w:szCs w:val="24"/>
              </w:rPr>
              <w:t>Chemical Composition –</w:t>
            </w:r>
          </w:p>
          <w:p w:rsidR="00A11E09" w:rsidRPr="00A20CDB" w:rsidRDefault="00A11E09" w:rsidP="00A11E09">
            <w:pPr>
              <w:pStyle w:val="ListParagraph"/>
              <w:autoSpaceDE w:val="0"/>
              <w:autoSpaceDN w:val="0"/>
              <w:adjustRightInd w:val="0"/>
              <w:rPr>
                <w:rFonts w:cs="Calibri"/>
                <w:color w:val="000000"/>
                <w:sz w:val="24"/>
                <w:szCs w:val="24"/>
              </w:rPr>
            </w:pPr>
            <w:r>
              <w:rPr>
                <w:rFonts w:cs="Calibri"/>
                <w:color w:val="000000"/>
                <w:sz w:val="24"/>
                <w:szCs w:val="24"/>
              </w:rPr>
              <w:t>Soils that contain sulphates can interfere with the bonding of cement in concrete.</w:t>
            </w:r>
          </w:p>
          <w:p w:rsidR="00A11E09" w:rsidRDefault="00A11E09" w:rsidP="00A11E09">
            <w:pPr>
              <w:autoSpaceDE w:val="0"/>
              <w:autoSpaceDN w:val="0"/>
              <w:adjustRightInd w:val="0"/>
              <w:rPr>
                <w:rFonts w:ascii="Calibri" w:hAnsi="Calibri" w:cs="Calibri"/>
                <w:color w:val="000000"/>
                <w:sz w:val="24"/>
                <w:szCs w:val="24"/>
              </w:rPr>
            </w:pPr>
          </w:p>
          <w:p w:rsidR="00A11E09" w:rsidRPr="0028687F" w:rsidRDefault="00A11E09" w:rsidP="00A11E09">
            <w:pPr>
              <w:autoSpaceDE w:val="0"/>
              <w:autoSpaceDN w:val="0"/>
              <w:adjustRightInd w:val="0"/>
              <w:rPr>
                <w:rFonts w:ascii="Calibri" w:hAnsi="Calibri" w:cs="Calibri"/>
                <w:b/>
                <w:color w:val="000000"/>
                <w:sz w:val="32"/>
                <w:szCs w:val="24"/>
                <w:u w:val="single"/>
              </w:rPr>
            </w:pPr>
            <w:r w:rsidRPr="0028687F">
              <w:rPr>
                <w:rFonts w:ascii="Calibri" w:hAnsi="Calibri" w:cs="Calibri"/>
                <w:b/>
                <w:color w:val="000000"/>
                <w:sz w:val="32"/>
                <w:szCs w:val="24"/>
                <w:u w:val="single"/>
              </w:rPr>
              <w:t>Desktop Survey</w:t>
            </w:r>
          </w:p>
          <w:p w:rsidR="00A11E09" w:rsidRDefault="00A11E09" w:rsidP="00A11E09">
            <w:pPr>
              <w:autoSpaceDE w:val="0"/>
              <w:autoSpaceDN w:val="0"/>
              <w:adjustRightInd w:val="0"/>
              <w:rPr>
                <w:rFonts w:ascii="Calibri" w:hAnsi="Calibri" w:cs="Calibri"/>
                <w:color w:val="000000"/>
                <w:sz w:val="24"/>
                <w:szCs w:val="24"/>
              </w:rPr>
            </w:pPr>
          </w:p>
          <w:p w:rsidR="00A11E09" w:rsidRPr="007E5FD0" w:rsidRDefault="00A11E09" w:rsidP="00A11E09">
            <w:pPr>
              <w:autoSpaceDE w:val="0"/>
              <w:autoSpaceDN w:val="0"/>
              <w:adjustRightInd w:val="0"/>
              <w:rPr>
                <w:rFonts w:ascii="Calibri" w:hAnsi="Calibri" w:cs="Calibri"/>
                <w:b/>
                <w:color w:val="000000"/>
                <w:sz w:val="28"/>
                <w:szCs w:val="24"/>
              </w:rPr>
            </w:pPr>
            <w:r w:rsidRPr="007E5FD0">
              <w:rPr>
                <w:rFonts w:ascii="Calibri" w:hAnsi="Calibri" w:cs="Calibri"/>
                <w:b/>
                <w:color w:val="000000"/>
                <w:sz w:val="28"/>
                <w:szCs w:val="24"/>
              </w:rPr>
              <w:t>Online Maps</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Access to online satellite mapping means that anyone can now obtain digital imagery for potential constructions sites. Ordnance Survey Maps (OS) are also available in a range of scales and gives details of buildings and boundaries, as well as roads, footpaths and other areas of interest. These maps can reveal:</w:t>
            </w:r>
          </w:p>
          <w:p w:rsidR="00A11E09" w:rsidRDefault="00A11E09" w:rsidP="00A11E09">
            <w:pPr>
              <w:autoSpaceDE w:val="0"/>
              <w:autoSpaceDN w:val="0"/>
              <w:adjustRightInd w:val="0"/>
              <w:rPr>
                <w:rFonts w:ascii="Calibri" w:hAnsi="Calibri" w:cs="Calibri"/>
                <w:color w:val="000000"/>
                <w:sz w:val="24"/>
                <w:szCs w:val="24"/>
              </w:rPr>
            </w:pPr>
          </w:p>
          <w:p w:rsidR="00A11E09" w:rsidRPr="00B516FD" w:rsidRDefault="00A11E09" w:rsidP="00A11E09">
            <w:pPr>
              <w:pStyle w:val="ListParagraph"/>
              <w:numPr>
                <w:ilvl w:val="0"/>
                <w:numId w:val="6"/>
              </w:numPr>
              <w:autoSpaceDE w:val="0"/>
              <w:autoSpaceDN w:val="0"/>
              <w:adjustRightInd w:val="0"/>
              <w:rPr>
                <w:rFonts w:cs="Calibri"/>
                <w:b/>
                <w:color w:val="000000"/>
                <w:sz w:val="24"/>
                <w:szCs w:val="24"/>
              </w:rPr>
            </w:pPr>
            <w:r w:rsidRPr="00B516FD">
              <w:rPr>
                <w:rFonts w:cs="Calibri"/>
                <w:b/>
                <w:color w:val="000000"/>
                <w:sz w:val="24"/>
                <w:szCs w:val="24"/>
              </w:rPr>
              <w:lastRenderedPageBreak/>
              <w:t>Topographical Details</w:t>
            </w:r>
          </w:p>
          <w:p w:rsidR="00A11E09" w:rsidRPr="00B516FD" w:rsidRDefault="00A11E09" w:rsidP="00A11E09">
            <w:pPr>
              <w:pStyle w:val="ListParagraph"/>
              <w:numPr>
                <w:ilvl w:val="0"/>
                <w:numId w:val="6"/>
              </w:numPr>
              <w:autoSpaceDE w:val="0"/>
              <w:autoSpaceDN w:val="0"/>
              <w:adjustRightInd w:val="0"/>
              <w:rPr>
                <w:rFonts w:cs="Calibri"/>
                <w:b/>
                <w:color w:val="000000"/>
                <w:sz w:val="24"/>
                <w:szCs w:val="24"/>
              </w:rPr>
            </w:pPr>
            <w:r w:rsidRPr="00B516FD">
              <w:rPr>
                <w:rFonts w:cs="Calibri"/>
                <w:b/>
                <w:color w:val="000000"/>
                <w:sz w:val="24"/>
                <w:szCs w:val="24"/>
              </w:rPr>
              <w:t>Existing features</w:t>
            </w:r>
          </w:p>
          <w:p w:rsidR="00A11E09" w:rsidRPr="00B516FD" w:rsidRDefault="00A11E09" w:rsidP="00A11E09">
            <w:pPr>
              <w:pStyle w:val="ListParagraph"/>
              <w:numPr>
                <w:ilvl w:val="0"/>
                <w:numId w:val="6"/>
              </w:numPr>
              <w:autoSpaceDE w:val="0"/>
              <w:autoSpaceDN w:val="0"/>
              <w:adjustRightInd w:val="0"/>
              <w:rPr>
                <w:rFonts w:cs="Calibri"/>
                <w:b/>
                <w:color w:val="000000"/>
                <w:sz w:val="24"/>
                <w:szCs w:val="24"/>
              </w:rPr>
            </w:pPr>
            <w:r w:rsidRPr="00B516FD">
              <w:rPr>
                <w:rFonts w:cs="Calibri"/>
                <w:b/>
                <w:color w:val="000000"/>
                <w:sz w:val="24"/>
                <w:szCs w:val="24"/>
              </w:rPr>
              <w:t>Watercourses</w:t>
            </w:r>
          </w:p>
          <w:p w:rsidR="00A11E09" w:rsidRPr="00B516FD" w:rsidRDefault="00A11E09" w:rsidP="00A11E09">
            <w:pPr>
              <w:pStyle w:val="ListParagraph"/>
              <w:numPr>
                <w:ilvl w:val="0"/>
                <w:numId w:val="6"/>
              </w:numPr>
              <w:autoSpaceDE w:val="0"/>
              <w:autoSpaceDN w:val="0"/>
              <w:adjustRightInd w:val="0"/>
              <w:rPr>
                <w:rFonts w:cs="Calibri"/>
                <w:b/>
                <w:color w:val="000000"/>
                <w:sz w:val="24"/>
                <w:szCs w:val="24"/>
              </w:rPr>
            </w:pPr>
            <w:r w:rsidRPr="00B516FD">
              <w:rPr>
                <w:rFonts w:cs="Calibri"/>
                <w:b/>
                <w:color w:val="000000"/>
                <w:sz w:val="24"/>
                <w:szCs w:val="24"/>
              </w:rPr>
              <w:t>Trees</w:t>
            </w:r>
          </w:p>
          <w:p w:rsidR="00A11E09" w:rsidRPr="00B516FD" w:rsidRDefault="00A11E09" w:rsidP="00A11E09">
            <w:pPr>
              <w:pStyle w:val="ListParagraph"/>
              <w:numPr>
                <w:ilvl w:val="0"/>
                <w:numId w:val="6"/>
              </w:numPr>
              <w:autoSpaceDE w:val="0"/>
              <w:autoSpaceDN w:val="0"/>
              <w:adjustRightInd w:val="0"/>
              <w:rPr>
                <w:rFonts w:cs="Calibri"/>
                <w:b/>
                <w:color w:val="000000"/>
                <w:sz w:val="24"/>
                <w:szCs w:val="24"/>
              </w:rPr>
            </w:pPr>
            <w:r w:rsidRPr="00B516FD">
              <w:rPr>
                <w:rFonts w:cs="Calibri"/>
                <w:b/>
                <w:color w:val="000000"/>
                <w:sz w:val="24"/>
                <w:szCs w:val="24"/>
              </w:rPr>
              <w:t>Archaeological Features</w:t>
            </w:r>
          </w:p>
          <w:p w:rsidR="00A11E09" w:rsidRDefault="00A11E09" w:rsidP="00A11E09">
            <w:pPr>
              <w:autoSpaceDE w:val="0"/>
              <w:autoSpaceDN w:val="0"/>
              <w:adjustRightInd w:val="0"/>
              <w:rPr>
                <w:rFonts w:ascii="Calibri" w:hAnsi="Calibri" w:cs="Calibri"/>
                <w:color w:val="000000"/>
                <w:sz w:val="24"/>
                <w:szCs w:val="24"/>
              </w:rPr>
            </w:pPr>
          </w:p>
          <w:p w:rsidR="00A11E09" w:rsidRPr="00B516FD" w:rsidRDefault="00A11E09" w:rsidP="00A11E09">
            <w:pPr>
              <w:autoSpaceDE w:val="0"/>
              <w:autoSpaceDN w:val="0"/>
              <w:adjustRightInd w:val="0"/>
              <w:rPr>
                <w:rFonts w:ascii="Calibri" w:hAnsi="Calibri" w:cs="Calibri"/>
                <w:color w:val="000000"/>
                <w:sz w:val="24"/>
                <w:szCs w:val="24"/>
              </w:rPr>
            </w:pPr>
          </w:p>
          <w:p w:rsidR="00A11E09" w:rsidRPr="007E5FD0" w:rsidRDefault="00A11E09" w:rsidP="00A11E09">
            <w:pPr>
              <w:autoSpaceDE w:val="0"/>
              <w:autoSpaceDN w:val="0"/>
              <w:adjustRightInd w:val="0"/>
              <w:rPr>
                <w:rFonts w:ascii="Calibri" w:hAnsi="Calibri" w:cs="Calibri"/>
                <w:b/>
                <w:color w:val="000000"/>
                <w:sz w:val="28"/>
                <w:szCs w:val="24"/>
              </w:rPr>
            </w:pPr>
            <w:r w:rsidRPr="007E5FD0">
              <w:rPr>
                <w:rFonts w:ascii="Calibri" w:hAnsi="Calibri" w:cs="Calibri"/>
                <w:b/>
                <w:color w:val="000000"/>
                <w:sz w:val="28"/>
                <w:szCs w:val="24"/>
              </w:rPr>
              <w:t>Historical Maps and Local Archives</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All Local authorities have reference libraries that will hold local maps as either copies or originals, these can reveal the history of the potential site and what history the site has been subjected with industrial and commercial applications. This will often provide information on:</w:t>
            </w:r>
          </w:p>
          <w:p w:rsidR="00A11E09" w:rsidRDefault="00A11E09" w:rsidP="00A11E09">
            <w:pPr>
              <w:autoSpaceDE w:val="0"/>
              <w:autoSpaceDN w:val="0"/>
              <w:adjustRightInd w:val="0"/>
              <w:rPr>
                <w:rFonts w:ascii="Calibri" w:hAnsi="Calibri" w:cs="Calibri"/>
                <w:color w:val="000000"/>
                <w:sz w:val="24"/>
                <w:szCs w:val="24"/>
              </w:rPr>
            </w:pPr>
          </w:p>
          <w:p w:rsidR="00A11E09" w:rsidRPr="004C58A6" w:rsidRDefault="00A11E09" w:rsidP="00A11E09">
            <w:pPr>
              <w:pStyle w:val="ListParagraph"/>
              <w:numPr>
                <w:ilvl w:val="0"/>
                <w:numId w:val="7"/>
              </w:numPr>
              <w:autoSpaceDE w:val="0"/>
              <w:autoSpaceDN w:val="0"/>
              <w:adjustRightInd w:val="0"/>
              <w:rPr>
                <w:rFonts w:cs="Calibri"/>
                <w:b/>
                <w:color w:val="000000"/>
                <w:sz w:val="24"/>
                <w:szCs w:val="24"/>
              </w:rPr>
            </w:pPr>
            <w:r w:rsidRPr="004C58A6">
              <w:rPr>
                <w:rFonts w:cs="Calibri"/>
                <w:b/>
                <w:color w:val="000000"/>
                <w:sz w:val="24"/>
                <w:szCs w:val="24"/>
              </w:rPr>
              <w:t xml:space="preserve">Potential Contamination </w:t>
            </w:r>
          </w:p>
          <w:p w:rsidR="00A11E09" w:rsidRPr="004C58A6" w:rsidRDefault="00A11E09" w:rsidP="00A11E09">
            <w:pPr>
              <w:pStyle w:val="ListParagraph"/>
              <w:numPr>
                <w:ilvl w:val="0"/>
                <w:numId w:val="7"/>
              </w:numPr>
              <w:autoSpaceDE w:val="0"/>
              <w:autoSpaceDN w:val="0"/>
              <w:adjustRightInd w:val="0"/>
              <w:rPr>
                <w:rFonts w:cs="Calibri"/>
                <w:b/>
                <w:color w:val="000000"/>
                <w:sz w:val="24"/>
                <w:szCs w:val="24"/>
              </w:rPr>
            </w:pPr>
            <w:r w:rsidRPr="004C58A6">
              <w:rPr>
                <w:rFonts w:cs="Calibri"/>
                <w:b/>
                <w:color w:val="000000"/>
                <w:sz w:val="24"/>
                <w:szCs w:val="24"/>
              </w:rPr>
              <w:t>Underground Obstructions</w:t>
            </w:r>
          </w:p>
          <w:p w:rsidR="00A11E09" w:rsidRPr="004C58A6" w:rsidRDefault="00A11E09" w:rsidP="00A11E09">
            <w:pPr>
              <w:pStyle w:val="ListParagraph"/>
              <w:numPr>
                <w:ilvl w:val="0"/>
                <w:numId w:val="7"/>
              </w:numPr>
              <w:autoSpaceDE w:val="0"/>
              <w:autoSpaceDN w:val="0"/>
              <w:adjustRightInd w:val="0"/>
              <w:rPr>
                <w:rFonts w:cs="Calibri"/>
                <w:b/>
                <w:color w:val="000000"/>
                <w:sz w:val="24"/>
                <w:szCs w:val="24"/>
              </w:rPr>
            </w:pPr>
            <w:r w:rsidRPr="004C58A6">
              <w:rPr>
                <w:rFonts w:cs="Calibri"/>
                <w:b/>
                <w:color w:val="000000"/>
                <w:sz w:val="24"/>
                <w:szCs w:val="24"/>
              </w:rPr>
              <w:t>Boundary Locations, Footpaths and Roadways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The Land Registry will also hold valuably information on the ownership and deeds associated with a potential Construction site and will provide a good source of information.</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b/>
                <w:color w:val="000000"/>
                <w:sz w:val="28"/>
                <w:szCs w:val="24"/>
              </w:rPr>
            </w:pPr>
            <w:r>
              <w:rPr>
                <w:rFonts w:ascii="Calibri" w:hAnsi="Calibri" w:cs="Calibri"/>
                <w:b/>
                <w:color w:val="000000"/>
                <w:sz w:val="28"/>
                <w:szCs w:val="24"/>
              </w:rPr>
              <w:t>Building and Planning Applications</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Many local authority websites have links on their websites which will cover conservations and the environment. Here planning applications can be searched via an address this will show all historical planning applications and other valuable information about potential sites with regards to:</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 xml:space="preserve">Previously Passed Applications </w:t>
            </w:r>
          </w:p>
          <w:p w:rsidR="00A11E09" w:rsidRDefault="00A11E09" w:rsidP="00A11E0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Existing Drawing for Current Use</w:t>
            </w:r>
          </w:p>
          <w:p w:rsidR="00A11E09" w:rsidRDefault="00A11E09" w:rsidP="00A11E0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Planning Conditions or Restrictions Associated with the Potential Site</w:t>
            </w:r>
          </w:p>
          <w:p w:rsidR="00A11E09" w:rsidRDefault="00A11E09" w:rsidP="00A11E0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Neighborhood</w:t>
            </w:r>
            <w:r>
              <w:rPr>
                <w:rFonts w:cs="Calibri"/>
                <w:color w:val="000000"/>
                <w:sz w:val="24"/>
                <w:szCs w:val="24"/>
              </w:rPr>
              <w:t xml:space="preserve"> Support </w:t>
            </w:r>
            <w:r>
              <w:rPr>
                <w:rFonts w:cs="Calibri"/>
                <w:color w:val="000000"/>
                <w:sz w:val="24"/>
                <w:szCs w:val="24"/>
              </w:rPr>
              <w:t>for</w:t>
            </w:r>
            <w:r>
              <w:rPr>
                <w:rFonts w:cs="Calibri"/>
                <w:color w:val="000000"/>
                <w:sz w:val="24"/>
                <w:szCs w:val="24"/>
              </w:rPr>
              <w:t xml:space="preserve"> The Potential Site</w:t>
            </w:r>
          </w:p>
          <w:p w:rsidR="00A11E09" w:rsidRDefault="00A11E09" w:rsidP="00A11E09">
            <w:pPr>
              <w:autoSpaceDE w:val="0"/>
              <w:autoSpaceDN w:val="0"/>
              <w:adjustRightInd w:val="0"/>
              <w:rPr>
                <w:rFonts w:ascii="Calibri" w:hAnsi="Calibri" w:cs="Calibri"/>
                <w:color w:val="000000"/>
                <w:sz w:val="24"/>
                <w:szCs w:val="24"/>
              </w:rPr>
            </w:pPr>
          </w:p>
          <w:p w:rsidR="00A11E09" w:rsidRPr="00682EB7" w:rsidRDefault="00A11E09" w:rsidP="00A11E09">
            <w:pPr>
              <w:autoSpaceDE w:val="0"/>
              <w:autoSpaceDN w:val="0"/>
              <w:adjustRightInd w:val="0"/>
              <w:rPr>
                <w:rFonts w:ascii="Calibri" w:hAnsi="Calibri" w:cs="Calibri"/>
                <w:b/>
                <w:color w:val="000000"/>
                <w:sz w:val="28"/>
                <w:szCs w:val="24"/>
              </w:rPr>
            </w:pPr>
            <w:r w:rsidRPr="00682EB7">
              <w:rPr>
                <w:rFonts w:ascii="Calibri" w:hAnsi="Calibri" w:cs="Calibri"/>
                <w:b/>
                <w:color w:val="000000"/>
                <w:sz w:val="28"/>
                <w:szCs w:val="24"/>
              </w:rPr>
              <w:t xml:space="preserve">Address Web Search </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By entering any potential site address into any internet browser, you can search to see if there are any documents connected to the site This can include:</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County Court Judgements</w:t>
            </w:r>
          </w:p>
          <w:p w:rsidR="00A11E09" w:rsidRDefault="00A11E09" w:rsidP="00A11E09">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Previous Site Investigation Reports</w:t>
            </w:r>
          </w:p>
          <w:p w:rsidR="00A11E09" w:rsidRDefault="00A11E09" w:rsidP="00A11E09">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Historical Values of the Property and Average Values for the Areas.</w:t>
            </w:r>
          </w:p>
          <w:p w:rsidR="00A11E09" w:rsidRDefault="00A11E09" w:rsidP="00A11E09">
            <w:pPr>
              <w:pStyle w:val="ListParagraph"/>
              <w:numPr>
                <w:ilvl w:val="0"/>
                <w:numId w:val="9"/>
              </w:numPr>
              <w:autoSpaceDE w:val="0"/>
              <w:autoSpaceDN w:val="0"/>
              <w:adjustRightInd w:val="0"/>
              <w:rPr>
                <w:rFonts w:cs="Calibri"/>
                <w:color w:val="000000"/>
                <w:sz w:val="24"/>
                <w:szCs w:val="24"/>
              </w:rPr>
            </w:pPr>
            <w:r>
              <w:rPr>
                <w:rFonts w:cs="Calibri"/>
                <w:color w:val="000000"/>
                <w:sz w:val="24"/>
                <w:szCs w:val="24"/>
              </w:rPr>
              <w:t>Previous Use of a Site or Building</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b/>
                <w:color w:val="000000"/>
                <w:sz w:val="32"/>
                <w:szCs w:val="24"/>
                <w:u w:val="single"/>
              </w:rPr>
            </w:pPr>
            <w:r w:rsidRPr="00A57C7C">
              <w:rPr>
                <w:rFonts w:ascii="Calibri" w:hAnsi="Calibri" w:cs="Calibri"/>
                <w:b/>
                <w:color w:val="000000"/>
                <w:sz w:val="32"/>
                <w:szCs w:val="24"/>
                <w:u w:val="single"/>
              </w:rPr>
              <w:t>The Site Survey</w:t>
            </w:r>
          </w:p>
          <w:p w:rsidR="00A11E09" w:rsidRDefault="00A11E09" w:rsidP="00A11E09">
            <w:pPr>
              <w:autoSpaceDE w:val="0"/>
              <w:autoSpaceDN w:val="0"/>
              <w:adjustRightInd w:val="0"/>
              <w:rPr>
                <w:rFonts w:ascii="Calibri" w:hAnsi="Calibri" w:cs="Calibri"/>
                <w:color w:val="000000"/>
                <w:sz w:val="24"/>
                <w:szCs w:val="24"/>
              </w:rPr>
            </w:pPr>
          </w:p>
          <w:p w:rsidR="00A11E09" w:rsidRPr="00A57C7C" w:rsidRDefault="00A11E09" w:rsidP="00A11E09">
            <w:pPr>
              <w:autoSpaceDE w:val="0"/>
              <w:autoSpaceDN w:val="0"/>
              <w:adjustRightInd w:val="0"/>
              <w:rPr>
                <w:rFonts w:ascii="Calibri" w:hAnsi="Calibri" w:cs="Calibri"/>
                <w:b/>
                <w:color w:val="000000"/>
                <w:sz w:val="28"/>
                <w:szCs w:val="24"/>
              </w:rPr>
            </w:pPr>
            <w:r>
              <w:rPr>
                <w:rFonts w:ascii="Calibri" w:hAnsi="Calibri" w:cs="Calibri"/>
                <w:b/>
                <w:color w:val="000000"/>
                <w:sz w:val="28"/>
                <w:szCs w:val="24"/>
              </w:rPr>
              <w:t>Walkover Survey</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As its name suggests, a visual inspection involves a physical walk over of a proposed site, by walking over a site you will be able to pick up visual information that will help in the overall survey such as: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 xml:space="preserve">Existing Structures </w:t>
            </w: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Existing Services</w:t>
            </w: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Trees, Hedges and site boundaries</w:t>
            </w: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Eco-Systems</w:t>
            </w: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Evidence of Groundwater Levels and Flooding</w:t>
            </w:r>
          </w:p>
          <w:p w:rsidR="00A11E09" w:rsidRDefault="00A11E09" w:rsidP="00A11E09">
            <w:pPr>
              <w:pStyle w:val="ListParagraph"/>
              <w:numPr>
                <w:ilvl w:val="0"/>
                <w:numId w:val="10"/>
              </w:numPr>
              <w:autoSpaceDE w:val="0"/>
              <w:autoSpaceDN w:val="0"/>
              <w:adjustRightInd w:val="0"/>
              <w:rPr>
                <w:rFonts w:cs="Calibri"/>
                <w:color w:val="000000"/>
                <w:sz w:val="24"/>
                <w:szCs w:val="24"/>
              </w:rPr>
            </w:pPr>
            <w:r>
              <w:rPr>
                <w:rFonts w:cs="Calibri"/>
                <w:color w:val="000000"/>
                <w:sz w:val="24"/>
                <w:szCs w:val="24"/>
              </w:rPr>
              <w:t>Overhead Obstructions, such as pylons and telephone lines.</w:t>
            </w:r>
          </w:p>
          <w:p w:rsidR="00A11E09" w:rsidRDefault="00A11E09" w:rsidP="00A11E09">
            <w:pPr>
              <w:autoSpaceDE w:val="0"/>
              <w:autoSpaceDN w:val="0"/>
              <w:adjustRightInd w:val="0"/>
              <w:rPr>
                <w:rFonts w:ascii="Calibri" w:hAnsi="Calibri" w:cs="Calibri"/>
                <w:color w:val="000000"/>
                <w:sz w:val="24"/>
                <w:szCs w:val="24"/>
              </w:rPr>
            </w:pPr>
          </w:p>
          <w:p w:rsidR="00A11E09" w:rsidRPr="00233AE7" w:rsidRDefault="00A11E09" w:rsidP="00A11E09">
            <w:pPr>
              <w:autoSpaceDE w:val="0"/>
              <w:autoSpaceDN w:val="0"/>
              <w:adjustRightInd w:val="0"/>
              <w:rPr>
                <w:rFonts w:ascii="Calibri" w:hAnsi="Calibri" w:cs="Calibri"/>
                <w:b/>
                <w:color w:val="000000"/>
                <w:sz w:val="28"/>
                <w:szCs w:val="24"/>
              </w:rPr>
            </w:pPr>
            <w:r w:rsidRPr="00233AE7">
              <w:rPr>
                <w:rFonts w:ascii="Calibri" w:hAnsi="Calibri" w:cs="Calibri"/>
                <w:b/>
                <w:color w:val="000000"/>
                <w:sz w:val="28"/>
                <w:szCs w:val="24"/>
              </w:rPr>
              <w:t>Trail Pits and Trenches</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Trail pits and slit trenches are used to examine the structure of the soils. This is trial pit is normally a 2m x 2m x 2m square pit where a qualified engineer can visually inspect and take samples and establish the ground water levels.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Slit trenches cover longer areas than Trail Pits and are mainly done to provide a soil engineer with a better range of sub-soil samples.</w:t>
            </w:r>
          </w:p>
          <w:p w:rsidR="00A11E09" w:rsidRDefault="00A11E09" w:rsidP="00A11E09">
            <w:pPr>
              <w:autoSpaceDE w:val="0"/>
              <w:autoSpaceDN w:val="0"/>
              <w:adjustRightInd w:val="0"/>
              <w:rPr>
                <w:rFonts w:ascii="Calibri" w:hAnsi="Calibri" w:cs="Calibri"/>
                <w:color w:val="000000"/>
                <w:sz w:val="24"/>
                <w:szCs w:val="24"/>
              </w:rPr>
            </w:pPr>
          </w:p>
          <w:p w:rsidR="00A11E09" w:rsidRPr="009A7FE3" w:rsidRDefault="00A11E09" w:rsidP="00A11E09">
            <w:pPr>
              <w:autoSpaceDE w:val="0"/>
              <w:autoSpaceDN w:val="0"/>
              <w:adjustRightInd w:val="0"/>
              <w:rPr>
                <w:rFonts w:ascii="Calibri" w:hAnsi="Calibri" w:cs="Calibri"/>
                <w:b/>
                <w:color w:val="000000"/>
                <w:sz w:val="28"/>
                <w:szCs w:val="24"/>
              </w:rPr>
            </w:pPr>
            <w:r w:rsidRPr="009A7FE3">
              <w:rPr>
                <w:rFonts w:ascii="Calibri" w:hAnsi="Calibri" w:cs="Calibri"/>
                <w:b/>
                <w:color w:val="000000"/>
                <w:sz w:val="28"/>
                <w:szCs w:val="24"/>
              </w:rPr>
              <w:t xml:space="preserve">Borehole Investigation </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Borehole investigating is another way of investigating the sub-soil strata using a drilling rig. This type of investigation often gives better samples at greater depths of sub-soil. Several Boreholes will often be taken from different areas of the potential site to check the consistency of the sub-soil.</w:t>
            </w:r>
          </w:p>
          <w:p w:rsidR="00A11E09" w:rsidRDefault="00A11E09" w:rsidP="00A11E09">
            <w:pPr>
              <w:autoSpaceDE w:val="0"/>
              <w:autoSpaceDN w:val="0"/>
              <w:adjustRightInd w:val="0"/>
              <w:rPr>
                <w:rFonts w:ascii="Calibri" w:hAnsi="Calibri" w:cs="Calibri"/>
                <w:color w:val="000000"/>
                <w:sz w:val="24"/>
                <w:szCs w:val="24"/>
              </w:rPr>
            </w:pPr>
          </w:p>
          <w:p w:rsidR="00A11E09" w:rsidRPr="009A7FE3" w:rsidRDefault="00A11E09" w:rsidP="00A11E09">
            <w:pPr>
              <w:autoSpaceDE w:val="0"/>
              <w:autoSpaceDN w:val="0"/>
              <w:adjustRightInd w:val="0"/>
              <w:rPr>
                <w:rFonts w:ascii="Calibri" w:hAnsi="Calibri" w:cs="Calibri"/>
                <w:b/>
                <w:color w:val="000000"/>
                <w:sz w:val="32"/>
                <w:szCs w:val="24"/>
                <w:u w:val="single"/>
              </w:rPr>
            </w:pPr>
            <w:r w:rsidRPr="009A7FE3">
              <w:rPr>
                <w:rFonts w:ascii="Calibri" w:hAnsi="Calibri" w:cs="Calibri"/>
                <w:b/>
                <w:color w:val="000000"/>
                <w:sz w:val="32"/>
                <w:szCs w:val="24"/>
                <w:u w:val="single"/>
              </w:rPr>
              <w:t xml:space="preserve">Soil Testing  </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several different ways to test the sub-soils such as:</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Chemical Composition</w:t>
            </w: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Density and Compaction</w:t>
            </w: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Sher Strength</w:t>
            </w: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Californian Bearing Ratio</w:t>
            </w: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Moisture Content and Permeability</w:t>
            </w:r>
          </w:p>
          <w:p w:rsidR="00A11E09" w:rsidRDefault="00A11E09" w:rsidP="00A11E09">
            <w:pPr>
              <w:pStyle w:val="ListParagraph"/>
              <w:numPr>
                <w:ilvl w:val="0"/>
                <w:numId w:val="11"/>
              </w:numPr>
              <w:autoSpaceDE w:val="0"/>
              <w:autoSpaceDN w:val="0"/>
              <w:adjustRightInd w:val="0"/>
              <w:rPr>
                <w:rFonts w:cs="Calibri"/>
                <w:color w:val="000000"/>
                <w:sz w:val="24"/>
                <w:szCs w:val="24"/>
              </w:rPr>
            </w:pPr>
            <w:r>
              <w:rPr>
                <w:rFonts w:cs="Calibri"/>
                <w:color w:val="000000"/>
                <w:sz w:val="24"/>
                <w:szCs w:val="24"/>
              </w:rPr>
              <w:t>Grading Profile Using Analysis</w:t>
            </w:r>
          </w:p>
          <w:p w:rsidR="00A11E09" w:rsidRDefault="00A11E09" w:rsidP="00A11E09">
            <w:pPr>
              <w:autoSpaceDE w:val="0"/>
              <w:autoSpaceDN w:val="0"/>
              <w:adjustRightInd w:val="0"/>
              <w:rPr>
                <w:rFonts w:ascii="Calibri" w:hAnsi="Calibri" w:cs="Calibri"/>
                <w:color w:val="000000"/>
                <w:sz w:val="24"/>
                <w:szCs w:val="24"/>
              </w:rPr>
            </w:pPr>
            <w:r w:rsidRPr="00B9434A">
              <w:rPr>
                <w:rFonts w:ascii="Calibri" w:hAnsi="Calibri" w:cs="Calibri"/>
                <w:color w:val="000000"/>
                <w:sz w:val="24"/>
                <w:szCs w:val="24"/>
              </w:rPr>
              <w:t xml:space="preserve"> </w:t>
            </w:r>
          </w:p>
          <w:p w:rsidR="00A11E09" w:rsidRPr="00FB3B91" w:rsidRDefault="00A11E09" w:rsidP="00A11E09">
            <w:pPr>
              <w:autoSpaceDE w:val="0"/>
              <w:autoSpaceDN w:val="0"/>
              <w:adjustRightInd w:val="0"/>
              <w:rPr>
                <w:rFonts w:ascii="Calibri" w:hAnsi="Calibri" w:cs="Calibri"/>
                <w:color w:val="000000"/>
                <w:sz w:val="36"/>
                <w:szCs w:val="36"/>
              </w:rPr>
            </w:pPr>
          </w:p>
          <w:p w:rsidR="00A11E09" w:rsidRPr="00FB3B91" w:rsidRDefault="00A11E09" w:rsidP="00A11E09">
            <w:pPr>
              <w:autoSpaceDE w:val="0"/>
              <w:autoSpaceDN w:val="0"/>
              <w:adjustRightInd w:val="0"/>
              <w:rPr>
                <w:rFonts w:ascii="Calibri" w:hAnsi="Calibri" w:cs="Calibri"/>
                <w:b/>
                <w:color w:val="FF0000"/>
                <w:sz w:val="36"/>
                <w:szCs w:val="36"/>
              </w:rPr>
            </w:pPr>
            <w:r w:rsidRPr="00FB3B91">
              <w:rPr>
                <w:rFonts w:ascii="Calibri" w:hAnsi="Calibri" w:cs="Calibri"/>
                <w:color w:val="000000"/>
                <w:sz w:val="36"/>
                <w:szCs w:val="36"/>
              </w:rPr>
              <w:t xml:space="preserve">iii. </w:t>
            </w:r>
            <w:r w:rsidRPr="00FB3B91">
              <w:rPr>
                <w:rFonts w:ascii="Calibri" w:hAnsi="Calibri" w:cs="Calibri"/>
                <w:b/>
                <w:color w:val="FF0000"/>
                <w:sz w:val="36"/>
                <w:szCs w:val="36"/>
              </w:rPr>
              <w:t>What is topographic data about?</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The English dictionary meaning of Topographic is as follows:</w:t>
            </w:r>
          </w:p>
          <w:p w:rsidR="00A11E09" w:rsidRDefault="00A11E09" w:rsidP="00A11E09">
            <w:pPr>
              <w:autoSpaceDE w:val="0"/>
              <w:autoSpaceDN w:val="0"/>
              <w:adjustRightInd w:val="0"/>
              <w:rPr>
                <w:rFonts w:ascii="Calibri" w:hAnsi="Calibri" w:cs="Calibri"/>
                <w:color w:val="000000"/>
                <w:sz w:val="24"/>
                <w:szCs w:val="24"/>
              </w:rPr>
            </w:pPr>
          </w:p>
          <w:p w:rsidR="00A11E09" w:rsidRPr="00FF545C" w:rsidRDefault="00A11E09" w:rsidP="00A11E09">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T</w:t>
            </w:r>
            <w:r w:rsidRPr="00FF545C">
              <w:rPr>
                <w:rFonts w:ascii="Calibri" w:hAnsi="Calibri" w:cs="Calibri"/>
                <w:b/>
                <w:color w:val="000000"/>
                <w:sz w:val="24"/>
                <w:szCs w:val="24"/>
              </w:rPr>
              <w:t>opography</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1.  Detailed, precise de</w:t>
            </w:r>
            <w:r>
              <w:rPr>
                <w:rFonts w:ascii="Calibri" w:hAnsi="Calibri" w:cs="Calibri"/>
                <w:color w:val="000000"/>
                <w:sz w:val="24"/>
                <w:szCs w:val="24"/>
              </w:rPr>
              <w:t>scription of a place or region.</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2.  Graphic representation of the surface features of a place or region on a map, indicating their rel</w:t>
            </w:r>
            <w:r>
              <w:rPr>
                <w:rFonts w:ascii="Calibri" w:hAnsi="Calibri" w:cs="Calibri"/>
                <w:color w:val="000000"/>
                <w:sz w:val="24"/>
                <w:szCs w:val="24"/>
              </w:rPr>
              <w:t>ative positions and elevations.</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lastRenderedPageBreak/>
              <w:t>3.  A description or an analysis of a structured entity, showing the relations among its components: In the topography of the economy, severa</w:t>
            </w:r>
            <w:r>
              <w:rPr>
                <w:rFonts w:ascii="Calibri" w:hAnsi="Calibri" w:cs="Calibri"/>
                <w:color w:val="000000"/>
                <w:sz w:val="24"/>
                <w:szCs w:val="24"/>
              </w:rPr>
              <w:t>l depressed areas are revealed.</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 xml:space="preserve">4. </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a.  The surface</w:t>
            </w:r>
            <w:r>
              <w:rPr>
                <w:rFonts w:ascii="Calibri" w:hAnsi="Calibri" w:cs="Calibri"/>
                <w:color w:val="000000"/>
                <w:sz w:val="24"/>
                <w:szCs w:val="24"/>
              </w:rPr>
              <w:t xml:space="preserve"> features of a place or region.</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b.  The surface features of an objec</w:t>
            </w:r>
            <w:r>
              <w:rPr>
                <w:rFonts w:ascii="Calibri" w:hAnsi="Calibri" w:cs="Calibri"/>
                <w:color w:val="000000"/>
                <w:sz w:val="24"/>
                <w:szCs w:val="24"/>
              </w:rPr>
              <w:t>t: The topography of a crystal.</w:t>
            </w:r>
          </w:p>
          <w:p w:rsidR="00A11E09" w:rsidRPr="00952D52"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5.  The surveying of the</w:t>
            </w:r>
            <w:r>
              <w:rPr>
                <w:rFonts w:ascii="Calibri" w:hAnsi="Calibri" w:cs="Calibri"/>
                <w:color w:val="000000"/>
                <w:sz w:val="24"/>
                <w:szCs w:val="24"/>
              </w:rPr>
              <w:t xml:space="preserve"> features of a place or region.</w:t>
            </w:r>
          </w:p>
          <w:p w:rsidR="00A11E09" w:rsidRDefault="00A11E09" w:rsidP="00A11E09">
            <w:pPr>
              <w:autoSpaceDE w:val="0"/>
              <w:autoSpaceDN w:val="0"/>
              <w:adjustRightInd w:val="0"/>
              <w:rPr>
                <w:rFonts w:ascii="Calibri" w:hAnsi="Calibri" w:cs="Calibri"/>
                <w:color w:val="000000"/>
                <w:sz w:val="24"/>
                <w:szCs w:val="24"/>
              </w:rPr>
            </w:pPr>
            <w:r w:rsidRPr="00952D52">
              <w:rPr>
                <w:rFonts w:ascii="Calibri" w:hAnsi="Calibri" w:cs="Calibri"/>
                <w:color w:val="000000"/>
                <w:sz w:val="24"/>
                <w:szCs w:val="24"/>
              </w:rPr>
              <w:t>6.  The study or description of an anatomical region or part.</w:t>
            </w:r>
          </w:p>
          <w:p w:rsidR="00A11E09" w:rsidRDefault="00A11E09" w:rsidP="00A11E09">
            <w:pPr>
              <w:autoSpaceDE w:val="0"/>
              <w:autoSpaceDN w:val="0"/>
              <w:adjustRightInd w:val="0"/>
              <w:rPr>
                <w:rFonts w:ascii="Calibri" w:hAnsi="Calibri" w:cs="Calibri"/>
                <w:color w:val="000000"/>
                <w:sz w:val="24"/>
                <w:szCs w:val="24"/>
              </w:rPr>
            </w:pP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Topography data collection or ‘Surveys’ as they are more commonly known as, are used to identify the contours of the land and its features above or just below the sub-surface. There are many different types of inspections that can be employed in Topography Surveys, the type of information that will go into a Topographical survey is as follows:</w:t>
            </w:r>
          </w:p>
          <w:p w:rsidR="00A11E09" w:rsidRDefault="00A11E09" w:rsidP="00A11E09">
            <w:pPr>
              <w:autoSpaceDE w:val="0"/>
              <w:autoSpaceDN w:val="0"/>
              <w:adjustRightInd w:val="0"/>
              <w:rPr>
                <w:rFonts w:ascii="Calibri" w:hAnsi="Calibri" w:cs="Calibri"/>
                <w:color w:val="000000"/>
                <w:sz w:val="24"/>
                <w:szCs w:val="24"/>
              </w:rPr>
            </w:pPr>
          </w:p>
          <w:p w:rsidR="00A11E09" w:rsidRPr="006B0BEC"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Surface Waters</w:t>
            </w:r>
          </w:p>
          <w:p w:rsidR="00A11E09" w:rsidRPr="006B0BEC"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Slope in Percentage</w:t>
            </w:r>
          </w:p>
          <w:p w:rsidR="00A11E09" w:rsidRPr="006B0BEC"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Hills and Valleys</w:t>
            </w:r>
          </w:p>
          <w:p w:rsidR="00A11E09" w:rsidRPr="006B0BEC"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Flood Plains, Swamps and Quick Sand</w:t>
            </w:r>
          </w:p>
          <w:p w:rsidR="00A11E09" w:rsidRPr="006B0BEC"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Orientation of the Site</w:t>
            </w:r>
          </w:p>
          <w:p w:rsidR="00A11E09" w:rsidRDefault="00A11E09" w:rsidP="00A11E09">
            <w:pPr>
              <w:pStyle w:val="ListParagraph"/>
              <w:numPr>
                <w:ilvl w:val="0"/>
                <w:numId w:val="12"/>
              </w:numPr>
              <w:autoSpaceDE w:val="0"/>
              <w:autoSpaceDN w:val="0"/>
              <w:adjustRightInd w:val="0"/>
              <w:rPr>
                <w:rFonts w:cs="Calibri"/>
                <w:color w:val="000000"/>
                <w:sz w:val="24"/>
                <w:szCs w:val="24"/>
              </w:rPr>
            </w:pPr>
            <w:r w:rsidRPr="006B0BEC">
              <w:rPr>
                <w:rFonts w:cs="Calibri"/>
                <w:color w:val="000000"/>
                <w:sz w:val="24"/>
                <w:szCs w:val="24"/>
              </w:rPr>
              <w:t>Elevation above the Sea</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Roads and Drives</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Buildings</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Streets</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Manholes</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Utility Pole</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Retaining Walls</w:t>
            </w:r>
          </w:p>
          <w:p w:rsidR="00A11E09"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Weather Conditions</w:t>
            </w:r>
          </w:p>
          <w:p w:rsidR="00A11E09" w:rsidRPr="00FB3B91" w:rsidRDefault="00A11E09" w:rsidP="00A11E0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 xml:space="preserve">Climate </w:t>
            </w:r>
          </w:p>
          <w:p w:rsidR="00A11E09" w:rsidRDefault="00A11E09" w:rsidP="00A11E09">
            <w:pPr>
              <w:autoSpaceDE w:val="0"/>
              <w:autoSpaceDN w:val="0"/>
              <w:adjustRightInd w:val="0"/>
              <w:rPr>
                <w:rFonts w:ascii="Calibri" w:hAnsi="Calibri" w:cs="Calibri"/>
                <w:color w:val="000000"/>
                <w:sz w:val="24"/>
                <w:szCs w:val="24"/>
              </w:rPr>
            </w:pPr>
          </w:p>
          <w:p w:rsidR="00A11E09" w:rsidRPr="00B72705" w:rsidRDefault="00A11E09" w:rsidP="00A11E09">
            <w:pPr>
              <w:autoSpaceDE w:val="0"/>
              <w:autoSpaceDN w:val="0"/>
              <w:adjustRightInd w:val="0"/>
              <w:rPr>
                <w:rFonts w:ascii="Calibri" w:hAnsi="Calibri" w:cs="Calibri"/>
                <w:b/>
                <w:color w:val="FF0000"/>
                <w:sz w:val="36"/>
                <w:szCs w:val="24"/>
              </w:rPr>
            </w:pPr>
            <w:r>
              <w:rPr>
                <w:rFonts w:ascii="Calibri" w:hAnsi="Calibri" w:cs="Calibri"/>
                <w:color w:val="000000"/>
                <w:sz w:val="24"/>
                <w:szCs w:val="24"/>
              </w:rPr>
              <w:t xml:space="preserve">iv. </w:t>
            </w:r>
            <w:r w:rsidRPr="00B72705">
              <w:rPr>
                <w:rFonts w:ascii="Calibri" w:hAnsi="Calibri" w:cs="Calibri"/>
                <w:b/>
                <w:color w:val="FF0000"/>
                <w:sz w:val="36"/>
                <w:szCs w:val="24"/>
              </w:rPr>
              <w:t>Which type of buildings should be constructed on rocky sites?</w:t>
            </w:r>
          </w:p>
          <w:p w:rsidR="00A11E09" w:rsidRDefault="00A11E09" w:rsidP="00A11E09">
            <w:pPr>
              <w:autoSpaceDE w:val="0"/>
              <w:autoSpaceDN w:val="0"/>
              <w:adjustRightInd w:val="0"/>
              <w:rPr>
                <w:rFonts w:ascii="Calibri,Bold" w:hAnsi="Calibri,Bold" w:cs="Calibri,Bold"/>
                <w:b/>
                <w:bCs/>
                <w:color w:val="C10000"/>
                <w:sz w:val="24"/>
                <w:szCs w:val="24"/>
              </w:rPr>
            </w:pPr>
          </w:p>
          <w:p w:rsidR="00A11E09" w:rsidRDefault="00A11E09" w:rsidP="00A11E09">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Dams are often good places to build on rocky site, but this is often down to the type of rock that it is being built on. The rocky on the site must not be pervious to water seeping into it, as this will weaken and undermine the foundations on which the dam is built upon.  </w:t>
            </w:r>
          </w:p>
          <w:p w:rsidR="00A11E09" w:rsidRDefault="00A11E09" w:rsidP="00A11E09">
            <w:pPr>
              <w:autoSpaceDE w:val="0"/>
              <w:autoSpaceDN w:val="0"/>
              <w:adjustRightInd w:val="0"/>
              <w:rPr>
                <w:rFonts w:ascii="Calibri,Bold" w:hAnsi="Calibri,Bold" w:cs="Calibri,Bold"/>
                <w:bCs/>
                <w:sz w:val="24"/>
                <w:szCs w:val="24"/>
              </w:rPr>
            </w:pPr>
          </w:p>
          <w:p w:rsidR="00A11E09" w:rsidRDefault="00A11E09" w:rsidP="00A11E09">
            <w:pPr>
              <w:autoSpaceDE w:val="0"/>
              <w:autoSpaceDN w:val="0"/>
              <w:adjustRightInd w:val="0"/>
              <w:rPr>
                <w:rFonts w:ascii="Calibri,Bold" w:hAnsi="Calibri,Bold" w:cs="Calibri,Bold"/>
                <w:bCs/>
                <w:sz w:val="24"/>
                <w:szCs w:val="24"/>
              </w:rPr>
            </w:pPr>
            <w:r>
              <w:rPr>
                <w:rFonts w:ascii="Calibri,Bold" w:hAnsi="Calibri,Bold" w:cs="Calibri,Bold"/>
                <w:bCs/>
                <w:sz w:val="24"/>
                <w:szCs w:val="24"/>
              </w:rPr>
              <w:t>Rocky sites are also good for Skyscrapers, as Skyscrapers need firm solid foundations on which to support them. New York city is built upon large rocky areas and has relativity shallow rock bed, which makes great foundations for building tall skyscrapers.</w:t>
            </w:r>
          </w:p>
          <w:p w:rsidR="00A11E09" w:rsidRDefault="00A11E09" w:rsidP="00A11E09">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This cannot be said for London which is mostly built upon Clay, this makes it hard get firm foundations, this has caused may problems in the past for tall construction buildings in London. This includes Westminster Abbey and St </w:t>
            </w:r>
            <w:r>
              <w:rPr>
                <w:rFonts w:ascii="Calibri,Bold" w:hAnsi="Calibri,Bold" w:cs="Calibri,Bold"/>
                <w:bCs/>
                <w:sz w:val="24"/>
                <w:szCs w:val="24"/>
              </w:rPr>
              <w:t>Paul’s</w:t>
            </w:r>
            <w:r>
              <w:rPr>
                <w:rFonts w:ascii="Calibri,Bold" w:hAnsi="Calibri,Bold" w:cs="Calibri,Bold"/>
                <w:bCs/>
                <w:sz w:val="24"/>
                <w:szCs w:val="24"/>
              </w:rPr>
              <w:t xml:space="preserve"> </w:t>
            </w:r>
            <w:r>
              <w:rPr>
                <w:rFonts w:ascii="Calibri,Bold" w:hAnsi="Calibri,Bold" w:cs="Calibri,Bold"/>
                <w:bCs/>
                <w:sz w:val="24"/>
                <w:szCs w:val="24"/>
              </w:rPr>
              <w:t>C</w:t>
            </w:r>
            <w:r>
              <w:rPr>
                <w:rFonts w:ascii="Calibri,Bold" w:hAnsi="Calibri,Bold" w:cs="Calibri,Bold"/>
                <w:bCs/>
                <w:sz w:val="24"/>
                <w:szCs w:val="24"/>
              </w:rPr>
              <w:t>athedral both of which have suffered huge problems with their foundations.</w:t>
            </w:r>
          </w:p>
          <w:p w:rsidR="00A11E09" w:rsidRPr="00921E88" w:rsidRDefault="00A11E09" w:rsidP="00A11E09">
            <w:pPr>
              <w:autoSpaceDE w:val="0"/>
              <w:autoSpaceDN w:val="0"/>
              <w:adjustRightInd w:val="0"/>
              <w:rPr>
                <w:rFonts w:ascii="Calibri,Bold" w:hAnsi="Calibri,Bold" w:cs="Calibri,Bold"/>
                <w:b/>
                <w:bCs/>
                <w:sz w:val="24"/>
                <w:szCs w:val="24"/>
              </w:rPr>
            </w:pPr>
            <w:r>
              <w:rPr>
                <w:rFonts w:ascii="Calibri,Bold" w:hAnsi="Calibri,Bold" w:cs="Calibri,Bold"/>
                <w:bCs/>
                <w:sz w:val="24"/>
                <w:szCs w:val="24"/>
              </w:rPr>
              <w:t xml:space="preserve">Its only now with modern technology has this problem now become a thing of the past. Take the London Shard for example, The Shard sits upon a large concrete slab which is </w:t>
            </w:r>
            <w:r>
              <w:rPr>
                <w:rFonts w:ascii="Calibri,Bold" w:hAnsi="Calibri,Bold" w:cs="Calibri,Bold"/>
                <w:bCs/>
                <w:sz w:val="24"/>
                <w:szCs w:val="24"/>
              </w:rPr>
              <w:lastRenderedPageBreak/>
              <w:t xml:space="preserve">supported by hundreds of concrete piles which is needed to take the load of the Shard. The piles are bored into the soft clay until they reached a layer of stiff sand, in total the piles go down to a depth of around </w:t>
            </w:r>
            <w:r>
              <w:rPr>
                <w:rFonts w:ascii="Calibri,Bold" w:hAnsi="Calibri,Bold" w:cs="Calibri,Bold"/>
                <w:bCs/>
                <w:sz w:val="24"/>
                <w:szCs w:val="24"/>
              </w:rPr>
              <w:t>53 M</w:t>
            </w:r>
            <w:r>
              <w:rPr>
                <w:rFonts w:ascii="Calibri,Bold" w:hAnsi="Calibri,Bold" w:cs="Calibri,Bold"/>
                <w:bCs/>
                <w:sz w:val="24"/>
                <w:szCs w:val="24"/>
              </w:rPr>
              <w:t xml:space="preserve">etres each. This is further than most skyscrapers in New York, the Empire State building has foundations at a depth </w:t>
            </w:r>
            <w:r>
              <w:rPr>
                <w:rFonts w:ascii="Calibri,Bold" w:hAnsi="Calibri,Bold" w:cs="Calibri,Bold"/>
                <w:bCs/>
                <w:sz w:val="24"/>
                <w:szCs w:val="24"/>
              </w:rPr>
              <w:t>of only 16 M</w:t>
            </w:r>
            <w:r>
              <w:rPr>
                <w:rFonts w:ascii="Calibri,Bold" w:hAnsi="Calibri,Bold" w:cs="Calibri,Bold"/>
                <w:bCs/>
                <w:sz w:val="24"/>
                <w:szCs w:val="24"/>
              </w:rPr>
              <w:t xml:space="preserve">etres due to the relatively shallow bedrock. Even Dubai now has some of the tallest skyscrapers in the world and most of Dubai is a sand dune, again this has been made possible due to the deep pile foundations that have been drilled into the deep bedrock below the sand.  </w:t>
            </w:r>
          </w:p>
          <w:p w:rsidR="00A11E09" w:rsidRDefault="00A11E09" w:rsidP="00A11E09">
            <w:pPr>
              <w:autoSpaceDE w:val="0"/>
              <w:autoSpaceDN w:val="0"/>
              <w:adjustRightInd w:val="0"/>
              <w:rPr>
                <w:rFonts w:ascii="Calibri,Bold" w:hAnsi="Calibri,Bold" w:cs="Calibri,Bold"/>
                <w:b/>
                <w:bCs/>
                <w:color w:val="C10000"/>
                <w:sz w:val="24"/>
                <w:szCs w:val="24"/>
              </w:rPr>
            </w:pPr>
          </w:p>
          <w:p w:rsidR="00A11E09" w:rsidRPr="00C7407A" w:rsidRDefault="00A11E09" w:rsidP="00A11E09">
            <w:pPr>
              <w:autoSpaceDE w:val="0"/>
              <w:autoSpaceDN w:val="0"/>
              <w:adjustRightInd w:val="0"/>
              <w:rPr>
                <w:rFonts w:ascii="Calibri,Bold" w:hAnsi="Calibri,Bold" w:cs="Calibri,Bold"/>
                <w:b/>
                <w:bCs/>
                <w:color w:val="C10000"/>
                <w:sz w:val="24"/>
                <w:szCs w:val="24"/>
              </w:rPr>
            </w:pPr>
          </w:p>
          <w:p w:rsidR="00A11E09" w:rsidRPr="00C7407A" w:rsidRDefault="00A11E09" w:rsidP="00A11E09">
            <w:pPr>
              <w:autoSpaceDE w:val="0"/>
              <w:autoSpaceDN w:val="0"/>
              <w:adjustRightInd w:val="0"/>
              <w:rPr>
                <w:rFonts w:ascii="Calibri,Bold" w:hAnsi="Calibri,Bold" w:cs="Calibri,Bold"/>
                <w:b/>
                <w:bCs/>
                <w:sz w:val="24"/>
                <w:szCs w:val="24"/>
              </w:rPr>
            </w:pPr>
          </w:p>
          <w:p w:rsidR="00A11E09" w:rsidRPr="00B9434A" w:rsidRDefault="00A11E09" w:rsidP="00A11E09">
            <w:pPr>
              <w:autoSpaceDE w:val="0"/>
              <w:autoSpaceDN w:val="0"/>
              <w:adjustRightInd w:val="0"/>
              <w:rPr>
                <w:rFonts w:ascii="Calibri" w:hAnsi="Calibri" w:cs="Calibri"/>
                <w:color w:val="000000"/>
                <w:sz w:val="36"/>
                <w:szCs w:val="36"/>
              </w:rPr>
            </w:pPr>
            <w:r w:rsidRPr="00B9434A">
              <w:rPr>
                <w:rFonts w:ascii="Calibri,Bold" w:hAnsi="Calibri,Bold" w:cs="Calibri,Bold"/>
                <w:b/>
                <w:bCs/>
                <w:color w:val="C10000"/>
                <w:sz w:val="36"/>
                <w:szCs w:val="36"/>
              </w:rPr>
              <w:t xml:space="preserve">2. </w:t>
            </w:r>
            <w:r w:rsidRPr="00B9434A">
              <w:rPr>
                <w:rFonts w:ascii="Calibri" w:hAnsi="Calibri" w:cs="Calibri"/>
                <w:b/>
                <w:color w:val="FF0000"/>
                <w:sz w:val="36"/>
                <w:szCs w:val="36"/>
              </w:rPr>
              <w:t>Give the classification under which the following buildings fall: (10)</w:t>
            </w:r>
          </w:p>
          <w:p w:rsidR="00A11E09" w:rsidRDefault="00A11E09" w:rsidP="00A11E09">
            <w:pPr>
              <w:autoSpaceDE w:val="0"/>
              <w:autoSpaceDN w:val="0"/>
              <w:adjustRightInd w:val="0"/>
              <w:rPr>
                <w:rFonts w:ascii="Calibri" w:hAnsi="Calibri" w:cs="Calibri"/>
                <w:color w:val="000000"/>
                <w:sz w:val="24"/>
                <w:szCs w:val="24"/>
              </w:rPr>
            </w:pPr>
          </w:p>
          <w:p w:rsidR="00A11E09" w:rsidRPr="00B72705" w:rsidRDefault="00A11E09" w:rsidP="00A11E09">
            <w:pPr>
              <w:autoSpaceDE w:val="0"/>
              <w:autoSpaceDN w:val="0"/>
              <w:adjustRightInd w:val="0"/>
              <w:rPr>
                <w:rFonts w:ascii="Calibri" w:hAnsi="Calibri" w:cs="Calibri"/>
                <w:color w:val="000000"/>
                <w:sz w:val="36"/>
                <w:szCs w:val="36"/>
              </w:rPr>
            </w:pPr>
            <w:r w:rsidRPr="00B72705">
              <w:rPr>
                <w:rFonts w:ascii="Calibri" w:hAnsi="Calibri" w:cs="Calibri"/>
                <w:color w:val="000000"/>
                <w:sz w:val="36"/>
                <w:szCs w:val="36"/>
              </w:rPr>
              <w:t xml:space="preserve">a) </w:t>
            </w:r>
            <w:r w:rsidRPr="00B72705">
              <w:rPr>
                <w:rFonts w:ascii="Calibri" w:hAnsi="Calibri" w:cs="Calibri"/>
                <w:b/>
                <w:color w:val="FF0000"/>
                <w:sz w:val="36"/>
                <w:szCs w:val="36"/>
              </w:rPr>
              <w:t>Museum</w:t>
            </w:r>
          </w:p>
          <w:p w:rsidR="00A11E09" w:rsidRPr="0079155E" w:rsidRDefault="00A11E09" w:rsidP="00A11E09">
            <w:pPr>
              <w:autoSpaceDE w:val="0"/>
              <w:autoSpaceDN w:val="0"/>
              <w:adjustRightInd w:val="0"/>
              <w:rPr>
                <w:rFonts w:ascii="Calibri" w:hAnsi="Calibri" w:cs="Calibri"/>
                <w:b/>
                <w:color w:val="000000"/>
                <w:sz w:val="24"/>
                <w:szCs w:val="24"/>
              </w:rPr>
            </w:pPr>
            <w:r w:rsidRPr="00D72EF8">
              <w:rPr>
                <w:rFonts w:ascii="Calibri" w:hAnsi="Calibri" w:cs="Calibri"/>
                <w:b/>
                <w:color w:val="000000"/>
                <w:sz w:val="28"/>
                <w:szCs w:val="24"/>
              </w:rPr>
              <w:t xml:space="preserve">Class D </w:t>
            </w:r>
            <w:r w:rsidRPr="0079155E">
              <w:rPr>
                <w:rFonts w:ascii="Calibri" w:hAnsi="Calibri" w:cs="Calibri"/>
                <w:b/>
                <w:color w:val="000000"/>
                <w:sz w:val="24"/>
                <w:szCs w:val="24"/>
              </w:rPr>
              <w:t>– Non-Residential Institutions</w:t>
            </w:r>
          </w:p>
          <w:p w:rsidR="00A11E09" w:rsidRDefault="00A11E09" w:rsidP="00A11E09">
            <w:pPr>
              <w:autoSpaceDE w:val="0"/>
              <w:autoSpaceDN w:val="0"/>
              <w:adjustRightInd w:val="0"/>
              <w:rPr>
                <w:rFonts w:ascii="Calibri" w:hAnsi="Calibri" w:cs="Calibri"/>
                <w:color w:val="000000"/>
                <w:sz w:val="24"/>
                <w:szCs w:val="24"/>
              </w:rPr>
            </w:pPr>
            <w:r w:rsidRPr="00D72EF8">
              <w:rPr>
                <w:rFonts w:ascii="Calibri" w:hAnsi="Calibri" w:cs="Calibri"/>
                <w:b/>
                <w:color w:val="000000"/>
                <w:sz w:val="28"/>
                <w:szCs w:val="24"/>
              </w:rPr>
              <w:t>Class D1</w:t>
            </w:r>
            <w:r w:rsidRPr="00D72EF8">
              <w:rPr>
                <w:rFonts w:ascii="Calibri" w:hAnsi="Calibri" w:cs="Calibri"/>
                <w:color w:val="000000"/>
                <w:sz w:val="28"/>
                <w:szCs w:val="24"/>
              </w:rPr>
              <w:t xml:space="preserve"> </w:t>
            </w:r>
            <w:r w:rsidRPr="0079155E">
              <w:rPr>
                <w:rFonts w:ascii="Calibri" w:hAnsi="Calibri" w:cs="Calibri"/>
                <w:color w:val="000000"/>
                <w:sz w:val="24"/>
                <w:szCs w:val="24"/>
              </w:rPr>
              <w:t>covers many ‘public’ services (which do not fall under Class A):</w:t>
            </w:r>
          </w:p>
          <w:p w:rsidR="00A11E09" w:rsidRPr="0079155E" w:rsidRDefault="00A11E09" w:rsidP="00A11E09">
            <w:pPr>
              <w:autoSpaceDE w:val="0"/>
              <w:autoSpaceDN w:val="0"/>
              <w:adjustRightInd w:val="0"/>
              <w:rPr>
                <w:rFonts w:ascii="Calibri" w:hAnsi="Calibri" w:cs="Calibri"/>
                <w:color w:val="000000"/>
                <w:sz w:val="24"/>
                <w:szCs w:val="24"/>
              </w:rPr>
            </w:pP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Medical or health services premises which don’t form a part of the practitioner’s home</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 xml:space="preserve">Crèches, day nurseries or day </w:t>
            </w:r>
            <w:r w:rsidRPr="00D72EF8">
              <w:rPr>
                <w:rFonts w:cs="Calibri"/>
                <w:b/>
                <w:color w:val="000000"/>
                <w:sz w:val="24"/>
                <w:szCs w:val="24"/>
              </w:rPr>
              <w:t>centers</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Premises for education,</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Premises which display works of art without commercial transactions (sale or hire)</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Museums</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Public libraries or reading rooms</w:t>
            </w:r>
          </w:p>
          <w:p w:rsidR="00A11E09" w:rsidRPr="00D72EF8" w:rsidRDefault="00A11E09" w:rsidP="00A11E09">
            <w:pPr>
              <w:pStyle w:val="ListParagraph"/>
              <w:numPr>
                <w:ilvl w:val="0"/>
                <w:numId w:val="13"/>
              </w:numPr>
              <w:autoSpaceDE w:val="0"/>
              <w:autoSpaceDN w:val="0"/>
              <w:adjustRightInd w:val="0"/>
              <w:rPr>
                <w:rFonts w:cs="Calibri"/>
                <w:b/>
                <w:color w:val="000000"/>
                <w:sz w:val="24"/>
                <w:szCs w:val="24"/>
              </w:rPr>
            </w:pPr>
            <w:r w:rsidRPr="00D72EF8">
              <w:rPr>
                <w:rFonts w:cs="Calibri"/>
                <w:b/>
                <w:color w:val="000000"/>
                <w:sz w:val="24"/>
                <w:szCs w:val="24"/>
              </w:rPr>
              <w:t>Public or exhibition halls</w:t>
            </w:r>
          </w:p>
          <w:p w:rsidR="00A11E09" w:rsidRDefault="00A11E09" w:rsidP="00A11E09">
            <w:pPr>
              <w:autoSpaceDE w:val="0"/>
              <w:autoSpaceDN w:val="0"/>
              <w:adjustRightInd w:val="0"/>
              <w:rPr>
                <w:rFonts w:ascii="Calibri" w:hAnsi="Calibri" w:cs="Calibri"/>
                <w:color w:val="000000"/>
                <w:sz w:val="24"/>
                <w:szCs w:val="24"/>
              </w:rPr>
            </w:pPr>
          </w:p>
          <w:p w:rsidR="00A11E09" w:rsidRPr="00B72705" w:rsidRDefault="00A11E09" w:rsidP="00A11E09">
            <w:pPr>
              <w:tabs>
                <w:tab w:val="left" w:pos="3011"/>
              </w:tabs>
              <w:autoSpaceDE w:val="0"/>
              <w:autoSpaceDN w:val="0"/>
              <w:adjustRightInd w:val="0"/>
              <w:rPr>
                <w:rFonts w:ascii="Calibri" w:hAnsi="Calibri" w:cs="Calibri"/>
                <w:color w:val="000000"/>
                <w:sz w:val="36"/>
                <w:szCs w:val="36"/>
              </w:rPr>
            </w:pPr>
            <w:r w:rsidRPr="00B72705">
              <w:rPr>
                <w:rFonts w:ascii="Calibri" w:hAnsi="Calibri" w:cs="Calibri"/>
                <w:color w:val="000000"/>
                <w:sz w:val="36"/>
                <w:szCs w:val="36"/>
              </w:rPr>
              <w:t xml:space="preserve">b) </w:t>
            </w:r>
            <w:r w:rsidRPr="00B72705">
              <w:rPr>
                <w:rFonts w:ascii="Calibri" w:hAnsi="Calibri" w:cs="Calibri"/>
                <w:b/>
                <w:color w:val="FF0000"/>
                <w:sz w:val="36"/>
                <w:szCs w:val="36"/>
              </w:rPr>
              <w:t>Hospital</w:t>
            </w:r>
            <w:r w:rsidRPr="00B72705">
              <w:rPr>
                <w:rFonts w:ascii="Calibri" w:hAnsi="Calibri" w:cs="Calibri"/>
                <w:b/>
                <w:color w:val="FF0000"/>
                <w:sz w:val="36"/>
                <w:szCs w:val="36"/>
              </w:rPr>
              <w:tab/>
            </w:r>
          </w:p>
          <w:p w:rsidR="00A11E09" w:rsidRPr="0079155E" w:rsidRDefault="00A11E09" w:rsidP="00A11E09">
            <w:pPr>
              <w:autoSpaceDE w:val="0"/>
              <w:autoSpaceDN w:val="0"/>
              <w:adjustRightInd w:val="0"/>
              <w:rPr>
                <w:rFonts w:ascii="Calibri" w:hAnsi="Calibri" w:cs="Calibri"/>
                <w:b/>
                <w:color w:val="000000"/>
                <w:sz w:val="24"/>
                <w:szCs w:val="24"/>
              </w:rPr>
            </w:pPr>
            <w:r w:rsidRPr="00D72EF8">
              <w:rPr>
                <w:rFonts w:ascii="Calibri" w:hAnsi="Calibri" w:cs="Calibri"/>
                <w:b/>
                <w:color w:val="000000"/>
                <w:sz w:val="28"/>
                <w:szCs w:val="24"/>
              </w:rPr>
              <w:t xml:space="preserve">Class D </w:t>
            </w:r>
            <w:r w:rsidRPr="0079155E">
              <w:rPr>
                <w:rFonts w:ascii="Calibri" w:hAnsi="Calibri" w:cs="Calibri"/>
                <w:b/>
                <w:color w:val="000000"/>
                <w:sz w:val="24"/>
                <w:szCs w:val="24"/>
              </w:rPr>
              <w:t>– Non-Residential Institutions</w:t>
            </w:r>
          </w:p>
          <w:p w:rsidR="00A11E09" w:rsidRDefault="00A11E09" w:rsidP="00A11E09">
            <w:pPr>
              <w:autoSpaceDE w:val="0"/>
              <w:autoSpaceDN w:val="0"/>
              <w:adjustRightInd w:val="0"/>
              <w:rPr>
                <w:rFonts w:ascii="Calibri" w:hAnsi="Calibri" w:cs="Calibri"/>
                <w:color w:val="000000"/>
                <w:sz w:val="24"/>
                <w:szCs w:val="24"/>
              </w:rPr>
            </w:pPr>
            <w:r w:rsidRPr="00D72EF8">
              <w:rPr>
                <w:rFonts w:ascii="Calibri" w:hAnsi="Calibri" w:cs="Calibri"/>
                <w:b/>
                <w:color w:val="000000"/>
                <w:sz w:val="28"/>
                <w:szCs w:val="24"/>
              </w:rPr>
              <w:t>Class D1</w:t>
            </w:r>
            <w:r w:rsidRPr="00D72EF8">
              <w:rPr>
                <w:rFonts w:ascii="Calibri" w:hAnsi="Calibri" w:cs="Calibri"/>
                <w:color w:val="000000"/>
                <w:sz w:val="28"/>
                <w:szCs w:val="24"/>
              </w:rPr>
              <w:t xml:space="preserve"> </w:t>
            </w:r>
            <w:r w:rsidRPr="0079155E">
              <w:rPr>
                <w:rFonts w:ascii="Calibri" w:hAnsi="Calibri" w:cs="Calibri"/>
                <w:color w:val="000000"/>
                <w:sz w:val="24"/>
                <w:szCs w:val="24"/>
              </w:rPr>
              <w:t>covers many ‘public’ services (which do not fall under Class A):</w:t>
            </w:r>
          </w:p>
          <w:p w:rsidR="00A11E09" w:rsidRPr="0079155E" w:rsidRDefault="00A11E09" w:rsidP="00A11E09">
            <w:pPr>
              <w:autoSpaceDE w:val="0"/>
              <w:autoSpaceDN w:val="0"/>
              <w:adjustRightInd w:val="0"/>
              <w:rPr>
                <w:rFonts w:ascii="Calibri" w:hAnsi="Calibri" w:cs="Calibri"/>
                <w:color w:val="000000"/>
                <w:sz w:val="24"/>
                <w:szCs w:val="24"/>
              </w:rPr>
            </w:pP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Medical or health services premises which don’t form a part of the practitioner’s home</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 xml:space="preserve">Crèches, day nurseries or day </w:t>
            </w:r>
            <w:r w:rsidRPr="00D72EF8">
              <w:rPr>
                <w:rFonts w:cs="Calibri"/>
                <w:b/>
                <w:color w:val="000000"/>
                <w:sz w:val="24"/>
                <w:szCs w:val="24"/>
              </w:rPr>
              <w:t>centers</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Premises for education,</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Premises which display works of art without commercial transactions (sale or hire)</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Museums</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Public libraries or reading rooms</w:t>
            </w:r>
          </w:p>
          <w:p w:rsidR="00A11E09" w:rsidRPr="00D72EF8" w:rsidRDefault="00A11E09" w:rsidP="00A11E09">
            <w:pPr>
              <w:pStyle w:val="ListParagraph"/>
              <w:numPr>
                <w:ilvl w:val="0"/>
                <w:numId w:val="14"/>
              </w:numPr>
              <w:autoSpaceDE w:val="0"/>
              <w:autoSpaceDN w:val="0"/>
              <w:adjustRightInd w:val="0"/>
              <w:rPr>
                <w:rFonts w:cs="Calibri"/>
                <w:b/>
                <w:color w:val="000000"/>
                <w:sz w:val="24"/>
                <w:szCs w:val="24"/>
              </w:rPr>
            </w:pPr>
            <w:r w:rsidRPr="00D72EF8">
              <w:rPr>
                <w:rFonts w:cs="Calibri"/>
                <w:b/>
                <w:color w:val="000000"/>
                <w:sz w:val="24"/>
                <w:szCs w:val="24"/>
              </w:rPr>
              <w:t>Public or exhibition halls</w:t>
            </w:r>
          </w:p>
          <w:p w:rsidR="00A11E09" w:rsidRDefault="00A11E09" w:rsidP="00A11E09">
            <w:pPr>
              <w:autoSpaceDE w:val="0"/>
              <w:autoSpaceDN w:val="0"/>
              <w:adjustRightInd w:val="0"/>
              <w:ind w:left="360"/>
              <w:rPr>
                <w:rFonts w:ascii="Calibri" w:hAnsi="Calibri" w:cs="Calibri"/>
                <w:b/>
                <w:color w:val="000000"/>
                <w:sz w:val="24"/>
                <w:szCs w:val="24"/>
              </w:rPr>
            </w:pPr>
          </w:p>
          <w:p w:rsidR="00A11E09" w:rsidRPr="00D72EF8" w:rsidRDefault="00A11E09" w:rsidP="00A11E09">
            <w:pPr>
              <w:autoSpaceDE w:val="0"/>
              <w:autoSpaceDN w:val="0"/>
              <w:adjustRightInd w:val="0"/>
              <w:ind w:left="360"/>
              <w:rPr>
                <w:rFonts w:ascii="Calibri" w:hAnsi="Calibri" w:cs="Calibri"/>
                <w:color w:val="000000"/>
                <w:sz w:val="24"/>
                <w:szCs w:val="24"/>
              </w:rPr>
            </w:pPr>
            <w:r w:rsidRPr="00D72EF8">
              <w:rPr>
                <w:rFonts w:ascii="Calibri" w:hAnsi="Calibri" w:cs="Calibri"/>
                <w:b/>
                <w:color w:val="000000"/>
                <w:sz w:val="28"/>
                <w:szCs w:val="24"/>
              </w:rPr>
              <w:t>Class C2</w:t>
            </w:r>
            <w:r w:rsidRPr="00D72EF8">
              <w:rPr>
                <w:rFonts w:ascii="Calibri" w:hAnsi="Calibri" w:cs="Calibri"/>
                <w:color w:val="000000"/>
                <w:sz w:val="28"/>
                <w:szCs w:val="24"/>
              </w:rPr>
              <w:t xml:space="preserve"> </w:t>
            </w:r>
            <w:r w:rsidRPr="00D72EF8">
              <w:rPr>
                <w:rFonts w:ascii="Calibri" w:hAnsi="Calibri" w:cs="Calibri"/>
                <w:color w:val="000000"/>
                <w:sz w:val="24"/>
                <w:szCs w:val="24"/>
              </w:rPr>
              <w:t>does cover such types of premises, providing they are residential:</w:t>
            </w:r>
          </w:p>
          <w:p w:rsidR="00A11E09" w:rsidRPr="00D72EF8" w:rsidRDefault="00A11E09" w:rsidP="00A11E09">
            <w:pPr>
              <w:pStyle w:val="ListParagraph"/>
              <w:numPr>
                <w:ilvl w:val="0"/>
                <w:numId w:val="14"/>
              </w:numPr>
              <w:autoSpaceDE w:val="0"/>
              <w:autoSpaceDN w:val="0"/>
              <w:adjustRightInd w:val="0"/>
              <w:rPr>
                <w:rFonts w:cs="Calibri"/>
                <w:color w:val="000000"/>
                <w:sz w:val="24"/>
                <w:szCs w:val="24"/>
              </w:rPr>
            </w:pPr>
            <w:r w:rsidRPr="00D72EF8">
              <w:rPr>
                <w:rFonts w:cs="Calibri"/>
                <w:color w:val="000000"/>
                <w:sz w:val="24"/>
                <w:szCs w:val="24"/>
              </w:rPr>
              <w:t xml:space="preserve">This can include some types of </w:t>
            </w:r>
            <w:r w:rsidRPr="00D72EF8">
              <w:rPr>
                <w:rFonts w:cs="Calibri"/>
                <w:b/>
                <w:color w:val="000000"/>
                <w:sz w:val="24"/>
                <w:szCs w:val="24"/>
              </w:rPr>
              <w:t>Residential Hospitals.</w:t>
            </w:r>
          </w:p>
          <w:p w:rsidR="00A11E09" w:rsidRPr="00D72EF8" w:rsidRDefault="00A11E09" w:rsidP="00A11E09">
            <w:pPr>
              <w:autoSpaceDE w:val="0"/>
              <w:autoSpaceDN w:val="0"/>
              <w:adjustRightInd w:val="0"/>
              <w:rPr>
                <w:rFonts w:ascii="Calibri" w:hAnsi="Calibri" w:cs="Calibri"/>
                <w:color w:val="000000"/>
                <w:sz w:val="24"/>
                <w:szCs w:val="24"/>
              </w:rPr>
            </w:pPr>
          </w:p>
          <w:p w:rsidR="00A11E09" w:rsidRPr="00B72705" w:rsidRDefault="00A11E09" w:rsidP="00A11E09">
            <w:pPr>
              <w:autoSpaceDE w:val="0"/>
              <w:autoSpaceDN w:val="0"/>
              <w:adjustRightInd w:val="0"/>
              <w:rPr>
                <w:rFonts w:ascii="Calibri" w:hAnsi="Calibri" w:cs="Calibri"/>
                <w:color w:val="000000"/>
                <w:sz w:val="36"/>
                <w:szCs w:val="36"/>
              </w:rPr>
            </w:pPr>
            <w:r w:rsidRPr="00B72705">
              <w:rPr>
                <w:rFonts w:ascii="Calibri" w:hAnsi="Calibri" w:cs="Calibri"/>
                <w:color w:val="000000"/>
                <w:sz w:val="36"/>
                <w:szCs w:val="36"/>
              </w:rPr>
              <w:lastRenderedPageBreak/>
              <w:t>c)</w:t>
            </w:r>
            <w:r w:rsidRPr="00B72705">
              <w:rPr>
                <w:rFonts w:ascii="Calibri" w:hAnsi="Calibri" w:cs="Calibri"/>
                <w:b/>
                <w:color w:val="FF0000"/>
                <w:sz w:val="36"/>
                <w:szCs w:val="36"/>
              </w:rPr>
              <w:t xml:space="preserve"> Hotels</w:t>
            </w:r>
          </w:p>
          <w:p w:rsidR="00A11E09" w:rsidRPr="0079155E" w:rsidRDefault="00A11E09" w:rsidP="00A11E09">
            <w:pPr>
              <w:autoSpaceDE w:val="0"/>
              <w:autoSpaceDN w:val="0"/>
              <w:adjustRightInd w:val="0"/>
              <w:rPr>
                <w:rFonts w:ascii="Calibri" w:hAnsi="Calibri" w:cs="Calibri"/>
                <w:b/>
                <w:color w:val="000000"/>
                <w:sz w:val="24"/>
                <w:szCs w:val="24"/>
              </w:rPr>
            </w:pPr>
            <w:r w:rsidRPr="00D72EF8">
              <w:rPr>
                <w:rFonts w:ascii="Calibri" w:hAnsi="Calibri" w:cs="Calibri"/>
                <w:b/>
                <w:color w:val="000000"/>
                <w:sz w:val="28"/>
                <w:szCs w:val="24"/>
              </w:rPr>
              <w:t xml:space="preserve">Class C </w:t>
            </w:r>
            <w:r w:rsidRPr="0079155E">
              <w:rPr>
                <w:rFonts w:ascii="Calibri" w:hAnsi="Calibri" w:cs="Calibri"/>
                <w:b/>
                <w:color w:val="000000"/>
                <w:sz w:val="24"/>
                <w:szCs w:val="24"/>
              </w:rPr>
              <w:t>– Hote</w:t>
            </w:r>
            <w:r>
              <w:rPr>
                <w:rFonts w:ascii="Calibri" w:hAnsi="Calibri" w:cs="Calibri"/>
                <w:b/>
                <w:color w:val="000000"/>
                <w:sz w:val="24"/>
                <w:szCs w:val="24"/>
              </w:rPr>
              <w:t>ls, Hostels and Dwelling Houses</w:t>
            </w:r>
          </w:p>
          <w:p w:rsidR="00A11E09" w:rsidRDefault="00A11E09" w:rsidP="00A11E09">
            <w:pPr>
              <w:autoSpaceDE w:val="0"/>
              <w:autoSpaceDN w:val="0"/>
              <w:adjustRightInd w:val="0"/>
              <w:rPr>
                <w:rFonts w:ascii="Calibri" w:hAnsi="Calibri" w:cs="Calibri"/>
                <w:color w:val="000000"/>
                <w:sz w:val="24"/>
                <w:szCs w:val="24"/>
              </w:rPr>
            </w:pPr>
            <w:r w:rsidRPr="00D72EF8">
              <w:rPr>
                <w:rFonts w:ascii="Calibri" w:hAnsi="Calibri" w:cs="Calibri"/>
                <w:b/>
                <w:color w:val="000000"/>
                <w:sz w:val="28"/>
                <w:szCs w:val="24"/>
              </w:rPr>
              <w:t>Class C1</w:t>
            </w:r>
            <w:r w:rsidRPr="00D72EF8">
              <w:rPr>
                <w:rFonts w:ascii="Calibri" w:hAnsi="Calibri" w:cs="Calibri"/>
                <w:color w:val="000000"/>
                <w:sz w:val="28"/>
                <w:szCs w:val="24"/>
              </w:rPr>
              <w:t xml:space="preserve"> </w:t>
            </w:r>
            <w:r w:rsidRPr="00C8563B">
              <w:rPr>
                <w:rFonts w:ascii="Calibri" w:hAnsi="Calibri" w:cs="Calibri"/>
                <w:color w:val="000000"/>
                <w:sz w:val="24"/>
                <w:szCs w:val="24"/>
              </w:rPr>
              <w:t xml:space="preserve">deals with hotels, boarding houses, guest houses. </w:t>
            </w:r>
          </w:p>
          <w:p w:rsidR="00A11E09"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w:t>
            </w:r>
            <w:r w:rsidRPr="00C8563B">
              <w:rPr>
                <w:rFonts w:ascii="Calibri" w:hAnsi="Calibri" w:cs="Calibri"/>
                <w:color w:val="000000"/>
                <w:sz w:val="24"/>
                <w:szCs w:val="24"/>
              </w:rPr>
              <w:t>This does not include premises which offer care</w:t>
            </w:r>
            <w:r>
              <w:rPr>
                <w:rFonts w:ascii="Calibri" w:hAnsi="Calibri" w:cs="Calibri"/>
                <w:color w:val="000000"/>
                <w:sz w:val="24"/>
                <w:szCs w:val="24"/>
              </w:rPr>
              <w:t xml:space="preserve"> as part of their services)</w:t>
            </w:r>
            <w:r w:rsidRPr="00C8563B">
              <w:rPr>
                <w:rFonts w:ascii="Calibri" w:hAnsi="Calibri" w:cs="Calibri"/>
                <w:color w:val="000000"/>
                <w:sz w:val="24"/>
                <w:szCs w:val="24"/>
              </w:rPr>
              <w:t xml:space="preserve"> </w:t>
            </w:r>
          </w:p>
          <w:p w:rsidR="00A11E09" w:rsidRPr="00C8563B" w:rsidRDefault="00A11E09" w:rsidP="00A11E09">
            <w:pPr>
              <w:autoSpaceDE w:val="0"/>
              <w:autoSpaceDN w:val="0"/>
              <w:adjustRightInd w:val="0"/>
              <w:rPr>
                <w:rFonts w:ascii="Calibri" w:hAnsi="Calibri" w:cs="Calibri"/>
                <w:color w:val="000000"/>
                <w:sz w:val="24"/>
                <w:szCs w:val="24"/>
              </w:rPr>
            </w:pPr>
            <w:r>
              <w:rPr>
                <w:rFonts w:ascii="Calibri" w:hAnsi="Calibri" w:cs="Calibri"/>
                <w:color w:val="000000"/>
                <w:sz w:val="24"/>
                <w:szCs w:val="24"/>
              </w:rPr>
              <w:t>This means</w:t>
            </w:r>
            <w:r w:rsidRPr="00C8563B">
              <w:rPr>
                <w:rFonts w:ascii="Calibri" w:hAnsi="Calibri" w:cs="Calibri"/>
                <w:color w:val="000000"/>
                <w:sz w:val="24"/>
                <w:szCs w:val="24"/>
              </w:rPr>
              <w:t>, these premises are ‘regular hotels’ open to the public,</w:t>
            </w:r>
          </w:p>
          <w:p w:rsidR="00A11E09" w:rsidRDefault="00A11E09" w:rsidP="00A11E09">
            <w:pPr>
              <w:autoSpaceDE w:val="0"/>
              <w:autoSpaceDN w:val="0"/>
              <w:adjustRightInd w:val="0"/>
              <w:rPr>
                <w:rFonts w:ascii="Calibri" w:hAnsi="Calibri" w:cs="Calibri"/>
                <w:color w:val="000000"/>
                <w:sz w:val="24"/>
                <w:szCs w:val="24"/>
              </w:rPr>
            </w:pPr>
            <w:r w:rsidRPr="00C8563B">
              <w:rPr>
                <w:rFonts w:ascii="Calibri" w:hAnsi="Calibri" w:cs="Calibri"/>
                <w:color w:val="000000"/>
                <w:sz w:val="24"/>
                <w:szCs w:val="24"/>
              </w:rPr>
              <w:t>rather than those for guests or residents with special needs.</w:t>
            </w:r>
          </w:p>
          <w:p w:rsidR="00A11E09" w:rsidRDefault="00A11E09" w:rsidP="00A11E09">
            <w:pPr>
              <w:autoSpaceDE w:val="0"/>
              <w:autoSpaceDN w:val="0"/>
              <w:adjustRightInd w:val="0"/>
              <w:rPr>
                <w:rFonts w:ascii="Calibri" w:hAnsi="Calibri" w:cs="Calibri"/>
                <w:color w:val="000000"/>
                <w:sz w:val="24"/>
                <w:szCs w:val="24"/>
              </w:rPr>
            </w:pPr>
          </w:p>
          <w:p w:rsidR="00A11E09" w:rsidRPr="00B72705" w:rsidRDefault="00A11E09" w:rsidP="00A11E09">
            <w:pPr>
              <w:autoSpaceDE w:val="0"/>
              <w:autoSpaceDN w:val="0"/>
              <w:adjustRightInd w:val="0"/>
              <w:rPr>
                <w:rFonts w:ascii="Calibri" w:hAnsi="Calibri" w:cs="Calibri"/>
                <w:color w:val="000000"/>
                <w:sz w:val="36"/>
                <w:szCs w:val="36"/>
              </w:rPr>
            </w:pPr>
            <w:r w:rsidRPr="00B72705">
              <w:rPr>
                <w:rFonts w:ascii="Calibri" w:hAnsi="Calibri" w:cs="Calibri"/>
                <w:color w:val="000000"/>
                <w:sz w:val="36"/>
                <w:szCs w:val="36"/>
              </w:rPr>
              <w:t xml:space="preserve">d) </w:t>
            </w:r>
            <w:r w:rsidRPr="00B72705">
              <w:rPr>
                <w:rFonts w:ascii="Calibri" w:hAnsi="Calibri" w:cs="Calibri"/>
                <w:b/>
                <w:color w:val="FF0000"/>
                <w:sz w:val="36"/>
                <w:szCs w:val="36"/>
              </w:rPr>
              <w:t>Library (public)</w:t>
            </w:r>
          </w:p>
          <w:p w:rsidR="00A11E09" w:rsidRPr="0079155E" w:rsidRDefault="00A11E09" w:rsidP="00A11E09">
            <w:pPr>
              <w:rPr>
                <w:rFonts w:ascii="Calibri" w:hAnsi="Calibri" w:cs="Calibri"/>
                <w:b/>
                <w:color w:val="000000"/>
                <w:sz w:val="24"/>
                <w:szCs w:val="24"/>
              </w:rPr>
            </w:pPr>
            <w:r w:rsidRPr="00D72EF8">
              <w:rPr>
                <w:rFonts w:ascii="Calibri" w:hAnsi="Calibri" w:cs="Calibri"/>
                <w:b/>
                <w:color w:val="000000"/>
                <w:sz w:val="28"/>
                <w:szCs w:val="24"/>
              </w:rPr>
              <w:t xml:space="preserve">Class D </w:t>
            </w:r>
            <w:r w:rsidRPr="0079155E">
              <w:rPr>
                <w:rFonts w:ascii="Calibri" w:hAnsi="Calibri" w:cs="Calibri"/>
                <w:b/>
                <w:color w:val="000000"/>
                <w:sz w:val="24"/>
                <w:szCs w:val="24"/>
              </w:rPr>
              <w:t>– Non-Residential Institutions</w:t>
            </w:r>
          </w:p>
          <w:p w:rsidR="00A11E09" w:rsidRDefault="00A11E09" w:rsidP="00A11E09">
            <w:pPr>
              <w:rPr>
                <w:rFonts w:ascii="Calibri" w:hAnsi="Calibri" w:cs="Calibri"/>
                <w:color w:val="000000"/>
                <w:sz w:val="24"/>
                <w:szCs w:val="24"/>
              </w:rPr>
            </w:pPr>
            <w:r w:rsidRPr="00D72EF8">
              <w:rPr>
                <w:rFonts w:ascii="Calibri" w:hAnsi="Calibri" w:cs="Calibri"/>
                <w:b/>
                <w:color w:val="000000"/>
                <w:sz w:val="28"/>
                <w:szCs w:val="24"/>
              </w:rPr>
              <w:t>Class D1</w:t>
            </w:r>
            <w:r w:rsidRPr="00D72EF8">
              <w:rPr>
                <w:rFonts w:ascii="Calibri" w:hAnsi="Calibri" w:cs="Calibri"/>
                <w:color w:val="000000"/>
                <w:sz w:val="28"/>
                <w:szCs w:val="24"/>
              </w:rPr>
              <w:t xml:space="preserve"> </w:t>
            </w:r>
            <w:r w:rsidRPr="0079155E">
              <w:rPr>
                <w:rFonts w:ascii="Calibri" w:hAnsi="Calibri" w:cs="Calibri"/>
                <w:color w:val="000000"/>
                <w:sz w:val="24"/>
                <w:szCs w:val="24"/>
              </w:rPr>
              <w:t>covers many ‘public’ services (which do not fall under Class A):</w:t>
            </w:r>
          </w:p>
          <w:p w:rsidR="00A11E09" w:rsidRPr="0079155E" w:rsidRDefault="00A11E09" w:rsidP="00A11E09">
            <w:pPr>
              <w:rPr>
                <w:rFonts w:ascii="Calibri" w:hAnsi="Calibri" w:cs="Calibri"/>
                <w:color w:val="000000"/>
                <w:sz w:val="24"/>
                <w:szCs w:val="24"/>
              </w:rPr>
            </w:pP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Medical or health services premises which don’t form a part of the practitioner’s home</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 xml:space="preserve">Crèches, day nurseries or day </w:t>
            </w:r>
            <w:r w:rsidRPr="00D72EF8">
              <w:rPr>
                <w:rFonts w:cs="Calibri"/>
                <w:b/>
                <w:color w:val="000000"/>
                <w:sz w:val="24"/>
                <w:szCs w:val="24"/>
              </w:rPr>
              <w:t>centers</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Premises for education,</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Premises which display works of art without commercial transactions (sale or hire)</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Museums</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Public libraries or reading rooms</w:t>
            </w:r>
          </w:p>
          <w:p w:rsidR="00A11E09" w:rsidRPr="00D72EF8" w:rsidRDefault="00A11E09" w:rsidP="00A11E09">
            <w:pPr>
              <w:pStyle w:val="ListParagraph"/>
              <w:numPr>
                <w:ilvl w:val="0"/>
                <w:numId w:val="14"/>
              </w:numPr>
              <w:spacing w:line="259" w:lineRule="auto"/>
              <w:rPr>
                <w:rFonts w:cs="Calibri"/>
                <w:b/>
                <w:color w:val="000000"/>
                <w:sz w:val="24"/>
                <w:szCs w:val="24"/>
              </w:rPr>
            </w:pPr>
            <w:r w:rsidRPr="00D72EF8">
              <w:rPr>
                <w:rFonts w:cs="Calibri"/>
                <w:b/>
                <w:color w:val="000000"/>
                <w:sz w:val="24"/>
                <w:szCs w:val="24"/>
              </w:rPr>
              <w:t>Public or exhibition halls</w:t>
            </w:r>
          </w:p>
          <w:p w:rsidR="00A11E09" w:rsidRDefault="00A11E09" w:rsidP="00A11E09">
            <w:pPr>
              <w:rPr>
                <w:rFonts w:ascii="Calibri" w:hAnsi="Calibri" w:cs="Calibri"/>
                <w:color w:val="000000"/>
                <w:sz w:val="24"/>
                <w:szCs w:val="24"/>
              </w:rPr>
            </w:pPr>
          </w:p>
          <w:p w:rsidR="00A11E09" w:rsidRPr="00B72705" w:rsidRDefault="00A11E09" w:rsidP="00A11E09">
            <w:pPr>
              <w:rPr>
                <w:rFonts w:ascii="Calibri" w:hAnsi="Calibri" w:cs="Calibri"/>
                <w:b/>
                <w:color w:val="FF0000"/>
                <w:sz w:val="36"/>
                <w:szCs w:val="36"/>
              </w:rPr>
            </w:pPr>
            <w:r w:rsidRPr="00B72705">
              <w:rPr>
                <w:rFonts w:ascii="Calibri" w:hAnsi="Calibri" w:cs="Calibri"/>
                <w:color w:val="000000"/>
                <w:sz w:val="36"/>
                <w:szCs w:val="36"/>
              </w:rPr>
              <w:t xml:space="preserve">e) </w:t>
            </w:r>
            <w:r w:rsidRPr="00B72705">
              <w:rPr>
                <w:rFonts w:ascii="Calibri" w:hAnsi="Calibri" w:cs="Calibri"/>
                <w:b/>
                <w:color w:val="FF0000"/>
                <w:sz w:val="36"/>
                <w:szCs w:val="36"/>
              </w:rPr>
              <w:t>Departmental stores</w:t>
            </w:r>
          </w:p>
          <w:p w:rsidR="00A11E09" w:rsidRPr="00B9434A" w:rsidRDefault="00A11E09" w:rsidP="00A11E09">
            <w:pPr>
              <w:rPr>
                <w:rFonts w:ascii="Calibri" w:hAnsi="Calibri" w:cs="Calibri"/>
                <w:b/>
                <w:color w:val="FF0000"/>
                <w:sz w:val="28"/>
                <w:szCs w:val="24"/>
              </w:rPr>
            </w:pPr>
            <w:r w:rsidRPr="00D72EF8">
              <w:rPr>
                <w:b/>
                <w:sz w:val="28"/>
              </w:rPr>
              <w:t xml:space="preserve">Class A1 </w:t>
            </w:r>
            <w:r w:rsidRPr="0079155E">
              <w:rPr>
                <w:b/>
                <w:sz w:val="24"/>
              </w:rPr>
              <w:t>– Shops and retail outlets</w:t>
            </w:r>
          </w:p>
          <w:p w:rsidR="00A11E09" w:rsidRPr="00C8563B" w:rsidRDefault="00A11E09" w:rsidP="00A11E09">
            <w:pPr>
              <w:rPr>
                <w:sz w:val="24"/>
              </w:rPr>
            </w:pPr>
            <w:r w:rsidRPr="00D72EF8">
              <w:rPr>
                <w:b/>
                <w:sz w:val="28"/>
              </w:rPr>
              <w:t>Class A1</w:t>
            </w:r>
            <w:r w:rsidRPr="00C8563B">
              <w:rPr>
                <w:sz w:val="24"/>
              </w:rPr>
              <w:t>, the customers, in every case, should be “visiting members of the public”.</w:t>
            </w:r>
          </w:p>
          <w:p w:rsidR="00A11E09" w:rsidRDefault="00A11E09" w:rsidP="00A11E09">
            <w:pPr>
              <w:rPr>
                <w:sz w:val="24"/>
              </w:rPr>
            </w:pPr>
            <w:r w:rsidRPr="00C8563B">
              <w:rPr>
                <w:sz w:val="24"/>
              </w:rPr>
              <w:t>The property in this area could include:</w:t>
            </w:r>
          </w:p>
          <w:p w:rsidR="00A11E09" w:rsidRPr="00C8563B" w:rsidRDefault="00A11E09" w:rsidP="00A11E09">
            <w:pPr>
              <w:rPr>
                <w:sz w:val="24"/>
              </w:rPr>
            </w:pPr>
          </w:p>
          <w:p w:rsidR="00A11E09" w:rsidRPr="00B72705" w:rsidRDefault="00A11E09" w:rsidP="00A11E09">
            <w:pPr>
              <w:pStyle w:val="ListParagraph"/>
              <w:numPr>
                <w:ilvl w:val="0"/>
                <w:numId w:val="15"/>
              </w:numPr>
              <w:spacing w:line="259" w:lineRule="auto"/>
              <w:rPr>
                <w:b/>
                <w:sz w:val="24"/>
              </w:rPr>
            </w:pPr>
            <w:r w:rsidRPr="00B72705">
              <w:rPr>
                <w:b/>
                <w:sz w:val="24"/>
              </w:rPr>
              <w:t>Shops (where goods are sold)</w:t>
            </w:r>
          </w:p>
          <w:p w:rsidR="00A11E09" w:rsidRPr="00B72705" w:rsidRDefault="00A11E09" w:rsidP="00A11E09">
            <w:pPr>
              <w:pStyle w:val="ListParagraph"/>
              <w:numPr>
                <w:ilvl w:val="0"/>
                <w:numId w:val="15"/>
              </w:numPr>
              <w:spacing w:line="259" w:lineRule="auto"/>
              <w:rPr>
                <w:b/>
                <w:sz w:val="24"/>
              </w:rPr>
            </w:pPr>
            <w:r w:rsidRPr="00B72705">
              <w:rPr>
                <w:b/>
                <w:sz w:val="24"/>
              </w:rPr>
              <w:t>Post offices</w:t>
            </w:r>
          </w:p>
          <w:p w:rsidR="00A11E09" w:rsidRPr="00B72705" w:rsidRDefault="00A11E09" w:rsidP="00A11E09">
            <w:pPr>
              <w:pStyle w:val="ListParagraph"/>
              <w:numPr>
                <w:ilvl w:val="0"/>
                <w:numId w:val="15"/>
              </w:numPr>
              <w:spacing w:line="259" w:lineRule="auto"/>
              <w:rPr>
                <w:b/>
                <w:sz w:val="24"/>
              </w:rPr>
            </w:pPr>
            <w:r w:rsidRPr="00B72705">
              <w:rPr>
                <w:b/>
                <w:sz w:val="24"/>
              </w:rPr>
              <w:t>Premises where tickets are sold and travel agents</w:t>
            </w:r>
          </w:p>
          <w:p w:rsidR="00A11E09" w:rsidRPr="00B72705" w:rsidRDefault="00A11E09" w:rsidP="00A11E09">
            <w:pPr>
              <w:pStyle w:val="ListParagraph"/>
              <w:numPr>
                <w:ilvl w:val="0"/>
                <w:numId w:val="15"/>
              </w:numPr>
              <w:spacing w:line="259" w:lineRule="auto"/>
              <w:rPr>
                <w:b/>
                <w:sz w:val="24"/>
              </w:rPr>
            </w:pPr>
            <w:r w:rsidRPr="00B72705">
              <w:rPr>
                <w:b/>
                <w:sz w:val="24"/>
              </w:rPr>
              <w:t>Premises selling cold food (intended for consumption off - site)</w:t>
            </w:r>
          </w:p>
          <w:p w:rsidR="00A11E09" w:rsidRPr="00B72705" w:rsidRDefault="00A11E09" w:rsidP="00A11E09">
            <w:pPr>
              <w:pStyle w:val="ListParagraph"/>
              <w:numPr>
                <w:ilvl w:val="0"/>
                <w:numId w:val="15"/>
              </w:numPr>
              <w:spacing w:line="259" w:lineRule="auto"/>
              <w:rPr>
                <w:b/>
                <w:sz w:val="24"/>
              </w:rPr>
            </w:pPr>
            <w:r w:rsidRPr="00B72705">
              <w:rPr>
                <w:b/>
                <w:sz w:val="24"/>
              </w:rPr>
              <w:t>Hairdressers</w:t>
            </w:r>
          </w:p>
          <w:p w:rsidR="00A11E09" w:rsidRPr="00B72705" w:rsidRDefault="00A11E09" w:rsidP="00A11E09">
            <w:pPr>
              <w:pStyle w:val="ListParagraph"/>
              <w:numPr>
                <w:ilvl w:val="0"/>
                <w:numId w:val="15"/>
              </w:numPr>
              <w:spacing w:line="259" w:lineRule="auto"/>
              <w:rPr>
                <w:b/>
                <w:sz w:val="24"/>
              </w:rPr>
            </w:pPr>
            <w:r w:rsidRPr="00B72705">
              <w:rPr>
                <w:b/>
                <w:sz w:val="24"/>
              </w:rPr>
              <w:t>Florist</w:t>
            </w:r>
          </w:p>
          <w:p w:rsidR="00A11E09" w:rsidRPr="00B72705" w:rsidRDefault="00A11E09" w:rsidP="00A11E09">
            <w:pPr>
              <w:pStyle w:val="ListParagraph"/>
              <w:numPr>
                <w:ilvl w:val="0"/>
                <w:numId w:val="15"/>
              </w:numPr>
              <w:spacing w:line="259" w:lineRule="auto"/>
              <w:rPr>
                <w:b/>
                <w:sz w:val="24"/>
              </w:rPr>
            </w:pPr>
            <w:r w:rsidRPr="00B72705">
              <w:rPr>
                <w:b/>
                <w:sz w:val="24"/>
              </w:rPr>
              <w:t>Funeral directors</w:t>
            </w:r>
          </w:p>
          <w:p w:rsidR="00A11E09" w:rsidRPr="00B72705" w:rsidRDefault="00A11E09" w:rsidP="00A11E09">
            <w:pPr>
              <w:pStyle w:val="ListParagraph"/>
              <w:numPr>
                <w:ilvl w:val="0"/>
                <w:numId w:val="15"/>
              </w:numPr>
              <w:spacing w:line="259" w:lineRule="auto"/>
              <w:rPr>
                <w:b/>
                <w:sz w:val="24"/>
              </w:rPr>
            </w:pPr>
            <w:r w:rsidRPr="00B72705">
              <w:rPr>
                <w:b/>
                <w:sz w:val="24"/>
              </w:rPr>
              <w:t>Premises where goods for sale are displayed</w:t>
            </w:r>
          </w:p>
          <w:p w:rsidR="00A11E09" w:rsidRPr="00B72705" w:rsidRDefault="00A11E09" w:rsidP="00A11E09">
            <w:pPr>
              <w:pStyle w:val="ListParagraph"/>
              <w:numPr>
                <w:ilvl w:val="0"/>
                <w:numId w:val="15"/>
              </w:numPr>
              <w:spacing w:line="259" w:lineRule="auto"/>
              <w:rPr>
                <w:b/>
                <w:sz w:val="24"/>
              </w:rPr>
            </w:pPr>
            <w:r w:rsidRPr="00B72705">
              <w:rPr>
                <w:b/>
                <w:sz w:val="24"/>
              </w:rPr>
              <w:t>Premises where “domestic or personal” goods or services are hired from</w:t>
            </w:r>
          </w:p>
          <w:p w:rsidR="00A11E09" w:rsidRDefault="00A11E09" w:rsidP="00A11E09">
            <w:pPr>
              <w:pStyle w:val="ListParagraph"/>
              <w:numPr>
                <w:ilvl w:val="0"/>
                <w:numId w:val="15"/>
              </w:numPr>
              <w:spacing w:line="259" w:lineRule="auto"/>
              <w:rPr>
                <w:b/>
                <w:sz w:val="24"/>
              </w:rPr>
            </w:pPr>
            <w:r w:rsidRPr="00B72705">
              <w:rPr>
                <w:b/>
                <w:sz w:val="24"/>
              </w:rPr>
              <w:t>Premises where articles are deposited for washing, cleaning or repair</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1E09"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1E09" w:rsidP="00A851DA">
            <w:pPr>
              <w:rPr>
                <w:rFonts w:cs="Bliss-Regular"/>
                <w:color w:val="000000"/>
              </w:rPr>
            </w:pPr>
            <w:r>
              <w:rPr>
                <w:rFonts w:cs="Bliss-Regular"/>
                <w:color w:val="000000"/>
              </w:rPr>
              <w:t>9/01/2017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A14" w:rsidRDefault="00694A14" w:rsidP="00CB4D0A">
      <w:pPr>
        <w:spacing w:after="0" w:line="240" w:lineRule="auto"/>
      </w:pPr>
      <w:r>
        <w:separator/>
      </w:r>
    </w:p>
  </w:endnote>
  <w:endnote w:type="continuationSeparator" w:id="0">
    <w:p w:rsidR="00694A14" w:rsidRDefault="00694A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A14" w:rsidRDefault="00694A14" w:rsidP="00CB4D0A">
      <w:pPr>
        <w:spacing w:after="0" w:line="240" w:lineRule="auto"/>
      </w:pPr>
      <w:r>
        <w:separator/>
      </w:r>
    </w:p>
  </w:footnote>
  <w:footnote w:type="continuationSeparator" w:id="0">
    <w:p w:rsidR="00694A14" w:rsidRDefault="00694A1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31FC4"/>
    <w:multiLevelType w:val="hybridMultilevel"/>
    <w:tmpl w:val="BAB6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C38CC"/>
    <w:multiLevelType w:val="hybridMultilevel"/>
    <w:tmpl w:val="5E28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1338F"/>
    <w:multiLevelType w:val="hybridMultilevel"/>
    <w:tmpl w:val="4DAC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93CC3"/>
    <w:multiLevelType w:val="hybridMultilevel"/>
    <w:tmpl w:val="86420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B6440"/>
    <w:multiLevelType w:val="hybridMultilevel"/>
    <w:tmpl w:val="77F21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E70445"/>
    <w:multiLevelType w:val="hybridMultilevel"/>
    <w:tmpl w:val="FA729E6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1F0A7B1B"/>
    <w:multiLevelType w:val="hybridMultilevel"/>
    <w:tmpl w:val="312014E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7" w15:restartNumberingAfterBreak="0">
    <w:nsid w:val="22100A5A"/>
    <w:multiLevelType w:val="hybridMultilevel"/>
    <w:tmpl w:val="DCD68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15D92"/>
    <w:multiLevelType w:val="hybridMultilevel"/>
    <w:tmpl w:val="D598B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773DE"/>
    <w:multiLevelType w:val="hybridMultilevel"/>
    <w:tmpl w:val="A850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BC21EF"/>
    <w:multiLevelType w:val="hybridMultilevel"/>
    <w:tmpl w:val="5E5C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C15A88"/>
    <w:multiLevelType w:val="hybridMultilevel"/>
    <w:tmpl w:val="B2305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962069"/>
    <w:multiLevelType w:val="hybridMultilevel"/>
    <w:tmpl w:val="3834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C024FB"/>
    <w:multiLevelType w:val="hybridMultilevel"/>
    <w:tmpl w:val="D14E55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8"/>
  </w:num>
  <w:num w:numId="5">
    <w:abstractNumId w:val="14"/>
  </w:num>
  <w:num w:numId="6">
    <w:abstractNumId w:val="7"/>
  </w:num>
  <w:num w:numId="7">
    <w:abstractNumId w:val="3"/>
  </w:num>
  <w:num w:numId="8">
    <w:abstractNumId w:val="5"/>
  </w:num>
  <w:num w:numId="9">
    <w:abstractNumId w:val="6"/>
  </w:num>
  <w:num w:numId="10">
    <w:abstractNumId w:val="12"/>
  </w:num>
  <w:num w:numId="11">
    <w:abstractNumId w:val="0"/>
  </w:num>
  <w:num w:numId="12">
    <w:abstractNumId w:val="4"/>
  </w:num>
  <w:num w:numId="13">
    <w:abstractNumId w:val="1"/>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694A14"/>
    <w:rsid w:val="0070347F"/>
    <w:rsid w:val="0070678E"/>
    <w:rsid w:val="00831C11"/>
    <w:rsid w:val="008A60B4"/>
    <w:rsid w:val="008B3C31"/>
    <w:rsid w:val="008B64FE"/>
    <w:rsid w:val="00935BF7"/>
    <w:rsid w:val="0095442C"/>
    <w:rsid w:val="00983942"/>
    <w:rsid w:val="009C37E0"/>
    <w:rsid w:val="009E41F4"/>
    <w:rsid w:val="00A11E09"/>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6B538"/>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8EFB-0EC6-4C81-998D-637B62824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1955</Words>
  <Characters>11147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2017-01-09T09:58:00Z</dcterms:created>
  <dcterms:modified xsi:type="dcterms:W3CDTF">2017-01-09T09:58:00Z</dcterms:modified>
</cp:coreProperties>
</file>