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ED2822" w:rsidRDefault="00607874" w:rsidP="00ED2822">
      <w:pPr>
        <w:pStyle w:val="Default"/>
        <w:spacing w:line="360" w:lineRule="auto"/>
        <w:jc w:val="both"/>
        <w:rPr>
          <w:rFonts w:ascii="Arial" w:hAnsi="Arial" w:cs="Arial"/>
        </w:rPr>
      </w:pPr>
      <w:r w:rsidRPr="00ED2822">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D2822">
        <w:rPr>
          <w:rFonts w:ascii="Arial" w:hAnsi="Arial" w:cs="Arial"/>
        </w:rPr>
        <w:t xml:space="preserve">                                                             </w:t>
      </w:r>
      <w:r w:rsidR="00405895" w:rsidRPr="00ED2822">
        <w:rPr>
          <w:rFonts w:ascii="Arial" w:hAnsi="Arial" w:cs="Arial"/>
        </w:rPr>
        <w:t xml:space="preserve">     </w:t>
      </w:r>
    </w:p>
    <w:p w:rsidR="00607874" w:rsidRPr="00ED2822" w:rsidRDefault="00FA6D51" w:rsidP="00ED2822">
      <w:pPr>
        <w:spacing w:line="360" w:lineRule="auto"/>
        <w:jc w:val="both"/>
        <w:rPr>
          <w:rFonts w:ascii="Arial" w:hAnsi="Arial" w:cs="Arial"/>
          <w:sz w:val="24"/>
          <w:szCs w:val="24"/>
        </w:rPr>
      </w:pPr>
      <w:r w:rsidRPr="00ED2822">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ED2822" w:rsidRDefault="00607874" w:rsidP="00ED2822">
      <w:pPr>
        <w:spacing w:line="360" w:lineRule="auto"/>
        <w:jc w:val="both"/>
        <w:rPr>
          <w:rFonts w:ascii="Arial" w:hAnsi="Arial" w:cs="Arial"/>
          <w:sz w:val="24"/>
          <w:szCs w:val="24"/>
        </w:rPr>
      </w:pPr>
    </w:p>
    <w:p w:rsidR="00607874" w:rsidRPr="00ED2822" w:rsidRDefault="00607874" w:rsidP="00ED2822">
      <w:pPr>
        <w:spacing w:line="360" w:lineRule="auto"/>
        <w:jc w:val="both"/>
        <w:rPr>
          <w:rFonts w:ascii="Arial" w:hAnsi="Arial" w:cs="Arial"/>
          <w:sz w:val="24"/>
          <w:szCs w:val="24"/>
        </w:rPr>
      </w:pPr>
    </w:p>
    <w:p w:rsidR="00607874" w:rsidRPr="00ED2822" w:rsidRDefault="00607874" w:rsidP="00ED2822">
      <w:pPr>
        <w:spacing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2528"/>
        <w:gridCol w:w="6488"/>
      </w:tblGrid>
      <w:tr w:rsidR="00A851DA" w:rsidRPr="00ED28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D2822" w:rsidRDefault="00A851DA" w:rsidP="00ED2822">
            <w:pPr>
              <w:spacing w:line="360" w:lineRule="auto"/>
              <w:jc w:val="both"/>
              <w:rPr>
                <w:rFonts w:ascii="Arial" w:hAnsi="Arial" w:cs="Arial"/>
                <w:b/>
                <w:color w:val="002060"/>
                <w:sz w:val="24"/>
                <w:szCs w:val="24"/>
              </w:rPr>
            </w:pPr>
            <w:r w:rsidRPr="00ED2822">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D2822" w:rsidRDefault="004C162F" w:rsidP="00ED2822">
            <w:pPr>
              <w:pStyle w:val="Default"/>
              <w:spacing w:line="360" w:lineRule="auto"/>
              <w:jc w:val="both"/>
              <w:rPr>
                <w:rFonts w:ascii="Arial" w:hAnsi="Arial" w:cs="Arial"/>
              </w:rPr>
            </w:pPr>
            <w:r w:rsidRPr="00ED2822">
              <w:rPr>
                <w:rFonts w:ascii="Arial" w:hAnsi="Arial" w:cs="Arial"/>
              </w:rPr>
              <w:t>ALFRED ACQUAYE</w:t>
            </w:r>
          </w:p>
        </w:tc>
      </w:tr>
      <w:tr w:rsidR="00A851DA" w:rsidRPr="00ED28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D2822" w:rsidRDefault="00A851DA" w:rsidP="00ED2822">
            <w:pPr>
              <w:spacing w:line="360" w:lineRule="auto"/>
              <w:jc w:val="both"/>
              <w:rPr>
                <w:rFonts w:ascii="Arial" w:hAnsi="Arial" w:cs="Arial"/>
                <w:b/>
                <w:color w:val="002060"/>
                <w:sz w:val="24"/>
                <w:szCs w:val="24"/>
              </w:rPr>
            </w:pPr>
            <w:r w:rsidRPr="00ED2822">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D2822" w:rsidRDefault="00ED2822" w:rsidP="00ED2822">
            <w:pPr>
              <w:pStyle w:val="Default"/>
              <w:spacing w:line="360" w:lineRule="auto"/>
              <w:jc w:val="both"/>
              <w:rPr>
                <w:rFonts w:ascii="Arial" w:hAnsi="Arial" w:cs="Arial"/>
              </w:rPr>
            </w:pPr>
            <w:r w:rsidRPr="00ED2822">
              <w:rPr>
                <w:rFonts w:ascii="Arial" w:hAnsi="Arial" w:cs="Arial"/>
              </w:rPr>
              <w:t>1586</w:t>
            </w:r>
          </w:p>
        </w:tc>
      </w:tr>
      <w:tr w:rsidR="00A851DA" w:rsidRPr="00ED28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D2822" w:rsidRDefault="00A851DA" w:rsidP="00ED2822">
            <w:pPr>
              <w:spacing w:line="360" w:lineRule="auto"/>
              <w:jc w:val="both"/>
              <w:rPr>
                <w:rFonts w:ascii="Arial" w:hAnsi="Arial" w:cs="Arial"/>
                <w:b/>
                <w:color w:val="002060"/>
                <w:sz w:val="24"/>
                <w:szCs w:val="24"/>
              </w:rPr>
            </w:pPr>
            <w:r w:rsidRPr="00ED2822">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D2822" w:rsidRDefault="004C162F" w:rsidP="00ED2822">
            <w:pPr>
              <w:pStyle w:val="Default"/>
              <w:spacing w:line="360" w:lineRule="auto"/>
              <w:jc w:val="both"/>
              <w:rPr>
                <w:rFonts w:ascii="Arial" w:hAnsi="Arial" w:cs="Arial"/>
              </w:rPr>
            </w:pPr>
            <w:r w:rsidRPr="00ED2822">
              <w:rPr>
                <w:rFonts w:ascii="Arial" w:hAnsi="Arial" w:cs="Arial"/>
              </w:rPr>
              <w:t>DIPLOMA IN FORENSIC ACCOUNTING</w:t>
            </w:r>
          </w:p>
        </w:tc>
      </w:tr>
      <w:tr w:rsidR="00A851DA" w:rsidRPr="00ED282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D2822" w:rsidRDefault="00A851DA" w:rsidP="00ED2822">
            <w:pPr>
              <w:spacing w:line="360" w:lineRule="auto"/>
              <w:jc w:val="both"/>
              <w:rPr>
                <w:rFonts w:ascii="Arial" w:hAnsi="Arial" w:cs="Arial"/>
                <w:b/>
                <w:color w:val="002060"/>
                <w:sz w:val="24"/>
                <w:szCs w:val="24"/>
              </w:rPr>
            </w:pPr>
            <w:r w:rsidRPr="00ED2822">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D2822" w:rsidRDefault="004C162F" w:rsidP="00ED2822">
            <w:pPr>
              <w:spacing w:line="360" w:lineRule="auto"/>
              <w:jc w:val="both"/>
              <w:rPr>
                <w:rFonts w:ascii="Arial" w:hAnsi="Arial" w:cs="Arial"/>
                <w:sz w:val="24"/>
                <w:szCs w:val="24"/>
              </w:rPr>
            </w:pPr>
            <w:r w:rsidRPr="00ED2822">
              <w:rPr>
                <w:rFonts w:ascii="Arial" w:hAnsi="Arial" w:cs="Arial"/>
                <w:sz w:val="24"/>
                <w:szCs w:val="24"/>
              </w:rPr>
              <w:t>9</w:t>
            </w:r>
          </w:p>
        </w:tc>
      </w:tr>
    </w:tbl>
    <w:p w:rsidR="00CC2FB3" w:rsidRPr="00ED2822" w:rsidRDefault="00CC2FB3" w:rsidP="00ED2822">
      <w:pPr>
        <w:spacing w:line="360" w:lineRule="auto"/>
        <w:jc w:val="both"/>
        <w:rPr>
          <w:rFonts w:ascii="Arial" w:hAnsi="Arial" w:cs="Arial"/>
          <w:b/>
          <w:sz w:val="24"/>
          <w:szCs w:val="24"/>
        </w:rPr>
      </w:pPr>
    </w:p>
    <w:p w:rsidR="00443E6F" w:rsidRPr="00ED2822" w:rsidRDefault="00527C11" w:rsidP="00ED2822">
      <w:pPr>
        <w:spacing w:line="360" w:lineRule="auto"/>
        <w:jc w:val="both"/>
        <w:rPr>
          <w:rFonts w:ascii="Arial" w:hAnsi="Arial" w:cs="Arial"/>
          <w:b/>
          <w:sz w:val="24"/>
          <w:szCs w:val="24"/>
        </w:rPr>
      </w:pPr>
      <w:r w:rsidRPr="00ED2822">
        <w:rPr>
          <w:rFonts w:ascii="Arial" w:hAnsi="Arial" w:cs="Arial"/>
          <w:b/>
          <w:sz w:val="24"/>
          <w:szCs w:val="24"/>
        </w:rPr>
        <w:t>Marking Criteria:</w:t>
      </w:r>
    </w:p>
    <w:p w:rsidR="00443E6F" w:rsidRPr="00ED2822" w:rsidRDefault="00527C11" w:rsidP="00ED2822">
      <w:pPr>
        <w:spacing w:line="360" w:lineRule="auto"/>
        <w:jc w:val="both"/>
        <w:rPr>
          <w:rFonts w:ascii="Arial" w:hAnsi="Arial" w:cs="Arial"/>
          <w:sz w:val="24"/>
          <w:szCs w:val="24"/>
        </w:rPr>
      </w:pPr>
      <w:r w:rsidRPr="00ED2822">
        <w:rPr>
          <w:rFonts w:ascii="Arial" w:hAnsi="Arial" w:cs="Arial"/>
          <w:b/>
          <w:sz w:val="24"/>
          <w:szCs w:val="24"/>
        </w:rPr>
        <w:t xml:space="preserve"> </w:t>
      </w:r>
      <w:r w:rsidRPr="00ED2822">
        <w:rPr>
          <w:rFonts w:ascii="Arial" w:hAnsi="Arial" w:cs="Arial"/>
          <w:sz w:val="24"/>
          <w:szCs w:val="24"/>
        </w:rPr>
        <w:t>We expect the learner</w:t>
      </w:r>
      <w:r w:rsidR="00443E6F" w:rsidRPr="00ED2822">
        <w:rPr>
          <w:rFonts w:ascii="Arial" w:hAnsi="Arial" w:cs="Arial"/>
          <w:sz w:val="24"/>
          <w:szCs w:val="24"/>
        </w:rPr>
        <w:t>s</w:t>
      </w:r>
      <w:r w:rsidRPr="00ED2822">
        <w:rPr>
          <w:rFonts w:ascii="Arial" w:hAnsi="Arial" w:cs="Arial"/>
          <w:sz w:val="24"/>
          <w:szCs w:val="24"/>
        </w:rPr>
        <w:t xml:space="preserve"> to write minimum one well expressed point in</w:t>
      </w:r>
      <w:r w:rsidR="00443E6F" w:rsidRPr="00ED2822">
        <w:rPr>
          <w:rFonts w:ascii="Arial" w:hAnsi="Arial" w:cs="Arial"/>
          <w:sz w:val="24"/>
          <w:szCs w:val="24"/>
        </w:rPr>
        <w:t xml:space="preserve"> </w:t>
      </w:r>
      <w:r w:rsidRPr="00ED2822">
        <w:rPr>
          <w:rFonts w:ascii="Arial" w:hAnsi="Arial" w:cs="Arial"/>
          <w:sz w:val="24"/>
          <w:szCs w:val="24"/>
        </w:rPr>
        <w:t>three lines</w:t>
      </w:r>
      <w:r w:rsidR="00443E6F" w:rsidRPr="00ED2822">
        <w:rPr>
          <w:rFonts w:ascii="Arial" w:hAnsi="Arial" w:cs="Arial"/>
          <w:sz w:val="24"/>
          <w:szCs w:val="24"/>
        </w:rPr>
        <w:t xml:space="preserve"> against each allocated mark. This means one need</w:t>
      </w:r>
      <w:r w:rsidR="009E41F4" w:rsidRPr="00ED2822">
        <w:rPr>
          <w:rFonts w:ascii="Arial" w:hAnsi="Arial" w:cs="Arial"/>
          <w:sz w:val="24"/>
          <w:szCs w:val="24"/>
        </w:rPr>
        <w:t>s</w:t>
      </w:r>
      <w:r w:rsidR="00443E6F" w:rsidRPr="00ED2822">
        <w:rPr>
          <w:rFonts w:ascii="Arial" w:hAnsi="Arial" w:cs="Arial"/>
          <w:sz w:val="24"/>
          <w:szCs w:val="24"/>
        </w:rPr>
        <w:t xml:space="preserve"> to write 15 lines with </w:t>
      </w:r>
      <w:r w:rsidR="00402786" w:rsidRPr="00ED2822">
        <w:rPr>
          <w:rFonts w:ascii="Arial" w:hAnsi="Arial" w:cs="Arial"/>
          <w:sz w:val="24"/>
          <w:szCs w:val="24"/>
        </w:rPr>
        <w:t>5 well expressed</w:t>
      </w:r>
      <w:r w:rsidR="00443E6F" w:rsidRPr="00ED2822">
        <w:rPr>
          <w:rFonts w:ascii="Arial" w:hAnsi="Arial" w:cs="Arial"/>
          <w:sz w:val="24"/>
          <w:szCs w:val="24"/>
        </w:rPr>
        <w:t xml:space="preserve"> points to get high grades for a 5 marks question.</w:t>
      </w:r>
    </w:p>
    <w:p w:rsidR="00527C11" w:rsidRPr="00ED2822" w:rsidRDefault="00687EE8" w:rsidP="00ED2822">
      <w:pPr>
        <w:spacing w:line="360" w:lineRule="auto"/>
        <w:jc w:val="both"/>
        <w:rPr>
          <w:rFonts w:ascii="Arial" w:hAnsi="Arial" w:cs="Arial"/>
          <w:sz w:val="24"/>
          <w:szCs w:val="24"/>
        </w:rPr>
      </w:pPr>
      <w:r w:rsidRPr="00ED2822">
        <w:rPr>
          <w:rFonts w:ascii="Arial" w:hAnsi="Arial" w:cs="Arial"/>
          <w:sz w:val="24"/>
          <w:szCs w:val="24"/>
        </w:rPr>
        <w:t xml:space="preserve">For high grades use </w:t>
      </w:r>
      <w:r w:rsidR="00527C11" w:rsidRPr="00ED2822">
        <w:rPr>
          <w:rFonts w:ascii="Arial" w:hAnsi="Arial" w:cs="Arial"/>
          <w:sz w:val="24"/>
          <w:szCs w:val="24"/>
        </w:rPr>
        <w:t xml:space="preserve">examples and illustrations </w:t>
      </w:r>
      <w:r w:rsidR="00443E6F" w:rsidRPr="00ED2822">
        <w:rPr>
          <w:rFonts w:ascii="Arial" w:hAnsi="Arial" w:cs="Arial"/>
          <w:sz w:val="24"/>
          <w:szCs w:val="24"/>
        </w:rPr>
        <w:t>where appropriate</w:t>
      </w:r>
      <w:r w:rsidRPr="00ED2822">
        <w:rPr>
          <w:rFonts w:ascii="Arial" w:hAnsi="Arial" w:cs="Arial"/>
          <w:sz w:val="24"/>
          <w:szCs w:val="24"/>
        </w:rPr>
        <w:t>.</w:t>
      </w:r>
      <w:r w:rsidR="00443E6F" w:rsidRPr="00ED2822">
        <w:rPr>
          <w:rFonts w:ascii="Arial" w:hAnsi="Arial" w:cs="Arial"/>
          <w:sz w:val="24"/>
          <w:szCs w:val="24"/>
        </w:rPr>
        <w:t xml:space="preserve"> </w:t>
      </w:r>
    </w:p>
    <w:tbl>
      <w:tblPr>
        <w:tblStyle w:val="TableGrid"/>
        <w:tblW w:w="0" w:type="auto"/>
        <w:tblLook w:val="04A0" w:firstRow="1" w:lastRow="0" w:firstColumn="1" w:lastColumn="0" w:noHBand="0" w:noVBand="1"/>
      </w:tblPr>
      <w:tblGrid>
        <w:gridCol w:w="9016"/>
      </w:tblGrid>
      <w:tr w:rsidR="00CC2FB3" w:rsidRPr="00ED2822" w:rsidTr="00CC2FB3">
        <w:tc>
          <w:tcPr>
            <w:tcW w:w="9242" w:type="dxa"/>
          </w:tcPr>
          <w:p w:rsidR="00CC2FB3" w:rsidRPr="00ED2822" w:rsidRDefault="008414A2" w:rsidP="00ED2822">
            <w:pPr>
              <w:spacing w:line="360" w:lineRule="auto"/>
              <w:jc w:val="both"/>
              <w:rPr>
                <w:rFonts w:ascii="Arial" w:hAnsi="Arial" w:cs="Arial"/>
                <w:sz w:val="24"/>
                <w:szCs w:val="24"/>
              </w:rPr>
            </w:pPr>
            <w:bookmarkStart w:id="0" w:name="_GoBack" w:colFirst="1" w:colLast="1"/>
            <w:r w:rsidRPr="00ED2822">
              <w:rPr>
                <w:rFonts w:ascii="Arial" w:hAnsi="Arial" w:cs="Arial"/>
                <w:sz w:val="24"/>
                <w:szCs w:val="24"/>
              </w:rPr>
              <w:t>1</w:t>
            </w:r>
          </w:p>
          <w:p w:rsidR="008414A2" w:rsidRPr="00ED2822" w:rsidRDefault="008414A2" w:rsidP="00ED2822">
            <w:pPr>
              <w:pStyle w:val="ListParagraph"/>
              <w:numPr>
                <w:ilvl w:val="0"/>
                <w:numId w:val="2"/>
              </w:numPr>
              <w:spacing w:line="360" w:lineRule="auto"/>
              <w:jc w:val="both"/>
              <w:rPr>
                <w:rFonts w:ascii="Arial" w:hAnsi="Arial" w:cs="Arial"/>
                <w:sz w:val="24"/>
                <w:szCs w:val="24"/>
              </w:rPr>
            </w:pPr>
            <w:r w:rsidRPr="00ED2822">
              <w:rPr>
                <w:rFonts w:ascii="Arial" w:hAnsi="Arial" w:cs="Arial"/>
                <w:sz w:val="24"/>
                <w:szCs w:val="24"/>
              </w:rPr>
              <w:t xml:space="preserve">The factors on which fraud risk assessment depends on can be considered on a different levels, such as the entity, </w:t>
            </w:r>
            <w:r w:rsidR="007F49C7" w:rsidRPr="00ED2822">
              <w:rPr>
                <w:rFonts w:ascii="Arial" w:hAnsi="Arial" w:cs="Arial"/>
                <w:sz w:val="24"/>
                <w:szCs w:val="24"/>
              </w:rPr>
              <w:t>behavioral</w:t>
            </w:r>
            <w:r w:rsidRPr="00ED2822">
              <w:rPr>
                <w:rFonts w:ascii="Arial" w:hAnsi="Arial" w:cs="Arial"/>
                <w:sz w:val="24"/>
                <w:szCs w:val="24"/>
              </w:rPr>
              <w:t xml:space="preserve"> controls </w:t>
            </w:r>
            <w:r w:rsidR="007F49C7" w:rsidRPr="00ED2822">
              <w:rPr>
                <w:rFonts w:ascii="Arial" w:hAnsi="Arial" w:cs="Arial"/>
                <w:sz w:val="24"/>
                <w:szCs w:val="24"/>
              </w:rPr>
              <w:t>etc.</w:t>
            </w:r>
            <w:r w:rsidRPr="00ED2822">
              <w:rPr>
                <w:rFonts w:ascii="Arial" w:hAnsi="Arial" w:cs="Arial"/>
                <w:sz w:val="24"/>
                <w:szCs w:val="24"/>
              </w:rPr>
              <w:t xml:space="preserve"> The </w:t>
            </w:r>
            <w:r w:rsidR="007F49C7" w:rsidRPr="00ED2822">
              <w:rPr>
                <w:rFonts w:ascii="Arial" w:hAnsi="Arial" w:cs="Arial"/>
                <w:sz w:val="24"/>
                <w:szCs w:val="24"/>
              </w:rPr>
              <w:t>main</w:t>
            </w:r>
            <w:r w:rsidRPr="00ED2822">
              <w:rPr>
                <w:rFonts w:ascii="Arial" w:hAnsi="Arial" w:cs="Arial"/>
                <w:sz w:val="24"/>
                <w:szCs w:val="24"/>
              </w:rPr>
              <w:t xml:space="preserve"> fraud risk factors can be categories into corporate environment </w:t>
            </w:r>
            <w:r w:rsidR="00567FD5" w:rsidRPr="00ED2822">
              <w:rPr>
                <w:rFonts w:ascii="Arial" w:hAnsi="Arial" w:cs="Arial"/>
                <w:sz w:val="24"/>
                <w:szCs w:val="24"/>
              </w:rPr>
              <w:t>factors and</w:t>
            </w:r>
            <w:r w:rsidRPr="00ED2822">
              <w:rPr>
                <w:rFonts w:ascii="Arial" w:hAnsi="Arial" w:cs="Arial"/>
                <w:sz w:val="24"/>
                <w:szCs w:val="24"/>
              </w:rPr>
              <w:t xml:space="preserve"> internal factors.</w:t>
            </w:r>
          </w:p>
          <w:p w:rsidR="008414A2" w:rsidRPr="00ED2822" w:rsidRDefault="008414A2" w:rsidP="00ED2822">
            <w:pPr>
              <w:pStyle w:val="ListParagraph"/>
              <w:spacing w:line="360" w:lineRule="auto"/>
              <w:jc w:val="both"/>
              <w:rPr>
                <w:rFonts w:ascii="Arial" w:hAnsi="Arial" w:cs="Arial"/>
                <w:sz w:val="24"/>
                <w:szCs w:val="24"/>
              </w:rPr>
            </w:pPr>
          </w:p>
          <w:p w:rsidR="008414A2" w:rsidRPr="00ED2822" w:rsidRDefault="008414A2" w:rsidP="00ED2822">
            <w:pPr>
              <w:pStyle w:val="ListParagraph"/>
              <w:spacing w:line="360" w:lineRule="auto"/>
              <w:jc w:val="both"/>
              <w:rPr>
                <w:rFonts w:ascii="Arial" w:hAnsi="Arial" w:cs="Arial"/>
                <w:sz w:val="24"/>
                <w:szCs w:val="24"/>
              </w:rPr>
            </w:pPr>
            <w:r w:rsidRPr="00ED2822">
              <w:rPr>
                <w:rFonts w:ascii="Arial" w:hAnsi="Arial" w:cs="Arial"/>
                <w:sz w:val="24"/>
                <w:szCs w:val="24"/>
              </w:rPr>
              <w:t>Factors are considered at the corporate environment level because fraud, embezzlement or theft can only be successful with the combination of executive and employees personalities, working environment and organizational culture.</w:t>
            </w:r>
          </w:p>
          <w:p w:rsidR="008414A2" w:rsidRPr="00ED2822" w:rsidRDefault="008414A2" w:rsidP="00ED2822">
            <w:pPr>
              <w:pStyle w:val="ListParagraph"/>
              <w:spacing w:line="360" w:lineRule="auto"/>
              <w:jc w:val="both"/>
              <w:rPr>
                <w:rFonts w:ascii="Arial" w:hAnsi="Arial" w:cs="Arial"/>
                <w:sz w:val="24"/>
                <w:szCs w:val="24"/>
              </w:rPr>
            </w:pPr>
          </w:p>
          <w:p w:rsidR="008414A2" w:rsidRPr="00ED2822" w:rsidRDefault="008414A2" w:rsidP="00ED2822">
            <w:pPr>
              <w:pStyle w:val="ListParagraph"/>
              <w:spacing w:line="360" w:lineRule="auto"/>
              <w:jc w:val="both"/>
              <w:rPr>
                <w:rFonts w:ascii="Arial" w:hAnsi="Arial" w:cs="Arial"/>
                <w:sz w:val="24"/>
                <w:szCs w:val="24"/>
              </w:rPr>
            </w:pPr>
            <w:r w:rsidRPr="00ED2822">
              <w:rPr>
                <w:rFonts w:ascii="Arial" w:hAnsi="Arial" w:cs="Arial"/>
                <w:sz w:val="24"/>
                <w:szCs w:val="24"/>
              </w:rPr>
              <w:t>When talking about corporate fraud risk factors on</w:t>
            </w:r>
            <w:r w:rsidR="007F49C7">
              <w:rPr>
                <w:rFonts w:ascii="Arial" w:hAnsi="Arial" w:cs="Arial"/>
                <w:sz w:val="24"/>
                <w:szCs w:val="24"/>
              </w:rPr>
              <w:t>e</w:t>
            </w:r>
            <w:r w:rsidRPr="00ED2822">
              <w:rPr>
                <w:rFonts w:ascii="Arial" w:hAnsi="Arial" w:cs="Arial"/>
                <w:sz w:val="24"/>
                <w:szCs w:val="24"/>
              </w:rPr>
              <w:t xml:space="preserve"> </w:t>
            </w:r>
            <w:r w:rsidR="00567FD5" w:rsidRPr="00ED2822">
              <w:rPr>
                <w:rFonts w:ascii="Arial" w:hAnsi="Arial" w:cs="Arial"/>
                <w:sz w:val="24"/>
                <w:szCs w:val="24"/>
              </w:rPr>
              <w:t>cannot</w:t>
            </w:r>
            <w:r w:rsidRPr="00ED2822">
              <w:rPr>
                <w:rFonts w:ascii="Arial" w:hAnsi="Arial" w:cs="Arial"/>
                <w:sz w:val="24"/>
                <w:szCs w:val="24"/>
              </w:rPr>
              <w:t xml:space="preserve"> forget management characteristics, which pertains to management’s abilities, pressure, style and attitude as they have to do </w:t>
            </w:r>
            <w:r w:rsidR="00567FD5" w:rsidRPr="00ED2822">
              <w:rPr>
                <w:rFonts w:ascii="Arial" w:hAnsi="Arial" w:cs="Arial"/>
                <w:sz w:val="24"/>
                <w:szCs w:val="24"/>
              </w:rPr>
              <w:t xml:space="preserve">with financial reporting </w:t>
            </w:r>
            <w:r w:rsidR="00567FD5" w:rsidRPr="00ED2822">
              <w:rPr>
                <w:rFonts w:ascii="Arial" w:hAnsi="Arial" w:cs="Arial"/>
                <w:sz w:val="24"/>
                <w:szCs w:val="24"/>
              </w:rPr>
              <w:lastRenderedPageBreak/>
              <w:t>processes. These characteristics involves management motivation to engage in fraudulent financial reporting for example having a highly compensation package for achieving excessive and aggressive financial targets and unnecessary involvement of non-financial management executive in the selection of accounting principle or accounting estimate.</w:t>
            </w:r>
          </w:p>
          <w:p w:rsidR="00567FD5" w:rsidRPr="00ED2822" w:rsidRDefault="00567FD5" w:rsidP="00ED2822">
            <w:pPr>
              <w:pStyle w:val="ListParagraph"/>
              <w:spacing w:line="360" w:lineRule="auto"/>
              <w:jc w:val="both"/>
              <w:rPr>
                <w:rFonts w:ascii="Arial" w:hAnsi="Arial" w:cs="Arial"/>
                <w:sz w:val="24"/>
                <w:szCs w:val="24"/>
              </w:rPr>
            </w:pPr>
          </w:p>
          <w:p w:rsidR="00567FD5" w:rsidRPr="00ED2822" w:rsidRDefault="00567FD5" w:rsidP="00ED2822">
            <w:pPr>
              <w:pStyle w:val="ListParagraph"/>
              <w:spacing w:line="360" w:lineRule="auto"/>
              <w:jc w:val="both"/>
              <w:rPr>
                <w:rFonts w:ascii="Arial" w:hAnsi="Arial" w:cs="Arial"/>
                <w:sz w:val="24"/>
                <w:szCs w:val="24"/>
              </w:rPr>
            </w:pPr>
            <w:r w:rsidRPr="00ED2822">
              <w:rPr>
                <w:rFonts w:ascii="Arial" w:hAnsi="Arial" w:cs="Arial"/>
                <w:sz w:val="24"/>
                <w:szCs w:val="24"/>
              </w:rPr>
              <w:t>Another corporate factor is industry characteristics, this pertains to economic and environment in which the company operates. These characteristics include increased competition, market saturation and adoption by the company of more aggressive accounting policies to keep pace with the industry.</w:t>
            </w:r>
          </w:p>
          <w:p w:rsidR="00567FD5" w:rsidRPr="00ED2822" w:rsidRDefault="00567FD5" w:rsidP="00ED2822">
            <w:pPr>
              <w:pStyle w:val="ListParagraph"/>
              <w:spacing w:line="360" w:lineRule="auto"/>
              <w:jc w:val="both"/>
              <w:rPr>
                <w:rFonts w:ascii="Arial" w:hAnsi="Arial" w:cs="Arial"/>
                <w:sz w:val="24"/>
                <w:szCs w:val="24"/>
              </w:rPr>
            </w:pPr>
          </w:p>
          <w:p w:rsidR="00567FD5" w:rsidRPr="00ED2822" w:rsidRDefault="00567FD5" w:rsidP="00ED2822">
            <w:pPr>
              <w:pStyle w:val="ListParagraph"/>
              <w:spacing w:line="360" w:lineRule="auto"/>
              <w:jc w:val="both"/>
              <w:rPr>
                <w:rFonts w:ascii="Arial" w:hAnsi="Arial" w:cs="Arial"/>
                <w:sz w:val="24"/>
                <w:szCs w:val="24"/>
              </w:rPr>
            </w:pPr>
            <w:r w:rsidRPr="00ED2822">
              <w:rPr>
                <w:rFonts w:ascii="Arial" w:hAnsi="Arial" w:cs="Arial"/>
                <w:sz w:val="24"/>
                <w:szCs w:val="24"/>
              </w:rPr>
              <w:t>Lastly, operating characteristics must be considered when dealing with corporate environmental fraud risk assessment. Operating characteristics encompasses</w:t>
            </w:r>
            <w:r w:rsidR="007F49C7">
              <w:rPr>
                <w:rFonts w:ascii="Arial" w:hAnsi="Arial" w:cs="Arial"/>
                <w:sz w:val="24"/>
                <w:szCs w:val="24"/>
              </w:rPr>
              <w:t xml:space="preserve"> items such as the nature</w:t>
            </w:r>
            <w:r w:rsidRPr="00ED2822">
              <w:rPr>
                <w:rFonts w:ascii="Arial" w:hAnsi="Arial" w:cs="Arial"/>
                <w:sz w:val="24"/>
                <w:szCs w:val="24"/>
              </w:rPr>
              <w:t xml:space="preserve"> and complexity of the company and its transactions, location of all its branches and also where the transactions are recorded and disbursement made.</w:t>
            </w:r>
          </w:p>
          <w:p w:rsidR="00567FD5" w:rsidRPr="00ED2822" w:rsidRDefault="00567FD5" w:rsidP="00ED2822">
            <w:pPr>
              <w:pStyle w:val="ListParagraph"/>
              <w:spacing w:line="360" w:lineRule="auto"/>
              <w:jc w:val="both"/>
              <w:rPr>
                <w:rFonts w:ascii="Arial" w:hAnsi="Arial" w:cs="Arial"/>
                <w:sz w:val="24"/>
                <w:szCs w:val="24"/>
              </w:rPr>
            </w:pPr>
          </w:p>
          <w:p w:rsidR="00567FD5" w:rsidRPr="00ED2822" w:rsidRDefault="004F48C1" w:rsidP="00ED2822">
            <w:pPr>
              <w:pStyle w:val="ListParagraph"/>
              <w:spacing w:line="360" w:lineRule="auto"/>
              <w:jc w:val="both"/>
              <w:rPr>
                <w:rFonts w:ascii="Arial" w:hAnsi="Arial" w:cs="Arial"/>
                <w:sz w:val="24"/>
                <w:szCs w:val="24"/>
              </w:rPr>
            </w:pPr>
            <w:r w:rsidRPr="00ED2822">
              <w:rPr>
                <w:rFonts w:ascii="Arial" w:hAnsi="Arial" w:cs="Arial"/>
                <w:sz w:val="24"/>
                <w:szCs w:val="24"/>
              </w:rPr>
              <w:t xml:space="preserve">Internal factors on which fraud risk assessment depends on susceptibility of assets to misappropriation and adequacy of controls. Susceptibility of assets to misappropriation refers to the nature or type of an entity assets and the degree to which they are subject to theft or fraudulent scheme. For example a company which inventories or fixed assets that include items of small size high value or high demand often is more susceptible. </w:t>
            </w:r>
          </w:p>
          <w:p w:rsidR="004F48C1" w:rsidRPr="00ED2822" w:rsidRDefault="004F48C1" w:rsidP="00ED2822">
            <w:pPr>
              <w:pStyle w:val="ListParagraph"/>
              <w:spacing w:line="360" w:lineRule="auto"/>
              <w:jc w:val="both"/>
              <w:rPr>
                <w:rFonts w:ascii="Arial" w:hAnsi="Arial" w:cs="Arial"/>
                <w:sz w:val="24"/>
                <w:szCs w:val="24"/>
              </w:rPr>
            </w:pPr>
          </w:p>
          <w:p w:rsidR="004F48C1" w:rsidRPr="00ED2822" w:rsidRDefault="004F48C1" w:rsidP="00ED2822">
            <w:pPr>
              <w:pStyle w:val="ListParagraph"/>
              <w:spacing w:line="360" w:lineRule="auto"/>
              <w:jc w:val="both"/>
              <w:rPr>
                <w:rFonts w:ascii="Arial" w:hAnsi="Arial" w:cs="Arial"/>
                <w:sz w:val="24"/>
                <w:szCs w:val="24"/>
              </w:rPr>
            </w:pPr>
            <w:r w:rsidRPr="00ED2822">
              <w:rPr>
                <w:rFonts w:ascii="Arial" w:hAnsi="Arial" w:cs="Arial"/>
                <w:sz w:val="24"/>
                <w:szCs w:val="24"/>
              </w:rPr>
              <w:t>Adequacy of controls refers to the ability of controls to prevent or detect misappropriation of assets, owing to the design, implementation and monitoring of such controls.</w:t>
            </w:r>
          </w:p>
          <w:p w:rsidR="004F48C1" w:rsidRPr="00ED2822" w:rsidRDefault="004F48C1" w:rsidP="00ED2822">
            <w:pPr>
              <w:pStyle w:val="ListParagraph"/>
              <w:spacing w:line="360" w:lineRule="auto"/>
              <w:jc w:val="both"/>
              <w:rPr>
                <w:rFonts w:ascii="Arial" w:hAnsi="Arial" w:cs="Arial"/>
                <w:sz w:val="24"/>
                <w:szCs w:val="24"/>
              </w:rPr>
            </w:pPr>
          </w:p>
          <w:p w:rsidR="004F48C1" w:rsidRPr="00ED2822" w:rsidRDefault="004F48C1" w:rsidP="00ED2822">
            <w:pPr>
              <w:pStyle w:val="ListParagraph"/>
              <w:numPr>
                <w:ilvl w:val="0"/>
                <w:numId w:val="2"/>
              </w:numPr>
              <w:spacing w:line="360" w:lineRule="auto"/>
              <w:jc w:val="both"/>
              <w:rPr>
                <w:rFonts w:ascii="Arial" w:hAnsi="Arial" w:cs="Arial"/>
                <w:sz w:val="24"/>
                <w:szCs w:val="24"/>
              </w:rPr>
            </w:pPr>
            <w:r w:rsidRPr="00ED2822">
              <w:rPr>
                <w:rFonts w:ascii="Arial" w:hAnsi="Arial" w:cs="Arial"/>
                <w:sz w:val="24"/>
                <w:szCs w:val="24"/>
              </w:rPr>
              <w:t xml:space="preserve">The concept of fraud risk assessment is a systematically identifying where and how fraud may occur. Identify who may be in a position to commit fraud, create a structured process that identifies fraud risk schemes and responsive controls that may prevent or detect these schemes. Also measuring detective </w:t>
            </w:r>
            <w:r w:rsidRPr="00ED2822">
              <w:rPr>
                <w:rFonts w:ascii="Arial" w:hAnsi="Arial" w:cs="Arial"/>
                <w:sz w:val="24"/>
                <w:szCs w:val="24"/>
              </w:rPr>
              <w:lastRenderedPageBreak/>
              <w:t xml:space="preserve">and preventive controls to ensure they are designed and operating effectively </w:t>
            </w:r>
            <w:r w:rsidR="008B06C5" w:rsidRPr="00ED2822">
              <w:rPr>
                <w:rFonts w:ascii="Arial" w:hAnsi="Arial" w:cs="Arial"/>
                <w:sz w:val="24"/>
                <w:szCs w:val="24"/>
              </w:rPr>
              <w:t>can also be said to be concept of fraud risk assessment. This concept also strengthens an organization’s ability to evaluate, mitigate and monitor risk arising from fraud, corruption and misconduct.</w:t>
            </w:r>
          </w:p>
          <w:p w:rsidR="008B06C5" w:rsidRPr="00ED2822" w:rsidRDefault="008B06C5" w:rsidP="00ED2822">
            <w:pPr>
              <w:spacing w:line="360" w:lineRule="auto"/>
              <w:jc w:val="both"/>
              <w:rPr>
                <w:rFonts w:ascii="Arial" w:hAnsi="Arial" w:cs="Arial"/>
                <w:sz w:val="24"/>
                <w:szCs w:val="24"/>
              </w:rPr>
            </w:pPr>
          </w:p>
          <w:p w:rsidR="008B06C5" w:rsidRPr="00ED2822" w:rsidRDefault="008B06C5" w:rsidP="00ED2822">
            <w:pPr>
              <w:pStyle w:val="ListParagraph"/>
              <w:numPr>
                <w:ilvl w:val="0"/>
                <w:numId w:val="2"/>
              </w:numPr>
              <w:spacing w:line="360" w:lineRule="auto"/>
              <w:jc w:val="both"/>
              <w:rPr>
                <w:rFonts w:ascii="Arial" w:hAnsi="Arial" w:cs="Arial"/>
                <w:sz w:val="24"/>
                <w:szCs w:val="24"/>
              </w:rPr>
            </w:pPr>
            <w:r w:rsidRPr="00ED2822">
              <w:rPr>
                <w:rFonts w:ascii="Arial" w:hAnsi="Arial" w:cs="Arial"/>
                <w:sz w:val="24"/>
                <w:szCs w:val="24"/>
              </w:rPr>
              <w:t>The internal factors that should be considered for fraud risk assessment are as follow:</w:t>
            </w:r>
          </w:p>
          <w:p w:rsidR="008B06C5" w:rsidRPr="00ED2822" w:rsidRDefault="008B06C5" w:rsidP="00ED2822">
            <w:pPr>
              <w:pStyle w:val="ListParagraph"/>
              <w:spacing w:line="360" w:lineRule="auto"/>
              <w:jc w:val="both"/>
              <w:rPr>
                <w:rFonts w:ascii="Arial" w:hAnsi="Arial" w:cs="Arial"/>
                <w:sz w:val="24"/>
                <w:szCs w:val="24"/>
              </w:rPr>
            </w:pPr>
          </w:p>
          <w:p w:rsidR="008B06C5" w:rsidRPr="00ED2822" w:rsidRDefault="008B06C5" w:rsidP="00ED2822">
            <w:pPr>
              <w:pStyle w:val="ListParagraph"/>
              <w:numPr>
                <w:ilvl w:val="0"/>
                <w:numId w:val="3"/>
              </w:numPr>
              <w:spacing w:line="360" w:lineRule="auto"/>
              <w:jc w:val="both"/>
              <w:rPr>
                <w:rFonts w:ascii="Arial" w:hAnsi="Arial" w:cs="Arial"/>
                <w:sz w:val="24"/>
                <w:szCs w:val="24"/>
              </w:rPr>
            </w:pPr>
            <w:r w:rsidRPr="00ED2822">
              <w:rPr>
                <w:rFonts w:ascii="Arial" w:hAnsi="Arial" w:cs="Arial"/>
                <w:sz w:val="24"/>
                <w:szCs w:val="24"/>
              </w:rPr>
              <w:t>Lack of clarity in job roles, accountability, duties and responsibilities.</w:t>
            </w:r>
          </w:p>
          <w:p w:rsidR="008B06C5" w:rsidRPr="00ED2822" w:rsidRDefault="008B06C5" w:rsidP="00ED2822">
            <w:pPr>
              <w:pStyle w:val="ListParagraph"/>
              <w:numPr>
                <w:ilvl w:val="0"/>
                <w:numId w:val="3"/>
              </w:numPr>
              <w:spacing w:line="360" w:lineRule="auto"/>
              <w:jc w:val="both"/>
              <w:rPr>
                <w:rFonts w:ascii="Arial" w:hAnsi="Arial" w:cs="Arial"/>
                <w:sz w:val="24"/>
                <w:szCs w:val="24"/>
              </w:rPr>
            </w:pPr>
            <w:r w:rsidRPr="00ED2822">
              <w:rPr>
                <w:rFonts w:ascii="Arial" w:hAnsi="Arial" w:cs="Arial"/>
                <w:sz w:val="24"/>
                <w:szCs w:val="24"/>
              </w:rPr>
              <w:t>Absence of company policy regarding sanctions for financial crimes and breach of security.</w:t>
            </w:r>
          </w:p>
          <w:p w:rsidR="008B06C5" w:rsidRPr="00ED2822" w:rsidRDefault="008B06C5" w:rsidP="00ED2822">
            <w:pPr>
              <w:pStyle w:val="ListParagraph"/>
              <w:numPr>
                <w:ilvl w:val="0"/>
                <w:numId w:val="3"/>
              </w:numPr>
              <w:spacing w:line="360" w:lineRule="auto"/>
              <w:jc w:val="both"/>
              <w:rPr>
                <w:rFonts w:ascii="Arial" w:hAnsi="Arial" w:cs="Arial"/>
                <w:sz w:val="24"/>
                <w:szCs w:val="24"/>
              </w:rPr>
            </w:pPr>
            <w:r w:rsidRPr="00ED2822">
              <w:rPr>
                <w:rFonts w:ascii="Arial" w:hAnsi="Arial" w:cs="Arial"/>
                <w:sz w:val="24"/>
                <w:szCs w:val="24"/>
              </w:rPr>
              <w:t>Failure to provide counsel or take action against unsatisfactory levels of performance or questionable personal behavior that violates organizational principles.</w:t>
            </w:r>
          </w:p>
          <w:p w:rsidR="008B06C5" w:rsidRPr="00ED2822" w:rsidRDefault="008B06C5" w:rsidP="00ED2822">
            <w:pPr>
              <w:pStyle w:val="ListParagraph"/>
              <w:numPr>
                <w:ilvl w:val="0"/>
                <w:numId w:val="3"/>
              </w:numPr>
              <w:spacing w:line="360" w:lineRule="auto"/>
              <w:jc w:val="both"/>
              <w:rPr>
                <w:rFonts w:ascii="Arial" w:hAnsi="Arial" w:cs="Arial"/>
                <w:sz w:val="24"/>
                <w:szCs w:val="24"/>
              </w:rPr>
            </w:pPr>
            <w:r w:rsidRPr="00ED2822">
              <w:rPr>
                <w:rFonts w:ascii="Arial" w:hAnsi="Arial" w:cs="Arial"/>
                <w:sz w:val="24"/>
                <w:szCs w:val="24"/>
              </w:rPr>
              <w:t>Absence of a culture that encourages honesty.</w:t>
            </w:r>
          </w:p>
          <w:p w:rsidR="008B06C5" w:rsidRPr="00ED2822" w:rsidRDefault="008B06C5" w:rsidP="00ED2822">
            <w:pPr>
              <w:pStyle w:val="ListParagraph"/>
              <w:numPr>
                <w:ilvl w:val="0"/>
                <w:numId w:val="3"/>
              </w:numPr>
              <w:spacing w:line="360" w:lineRule="auto"/>
              <w:jc w:val="both"/>
              <w:rPr>
                <w:rFonts w:ascii="Arial" w:hAnsi="Arial" w:cs="Arial"/>
                <w:sz w:val="24"/>
                <w:szCs w:val="24"/>
              </w:rPr>
            </w:pPr>
            <w:r w:rsidRPr="00ED2822">
              <w:rPr>
                <w:rFonts w:ascii="Arial" w:hAnsi="Arial" w:cs="Arial"/>
                <w:sz w:val="24"/>
                <w:szCs w:val="24"/>
              </w:rPr>
              <w:t>Inability to set and communicate performance standard and standard for personal conduct.</w:t>
            </w:r>
          </w:p>
          <w:p w:rsidR="008B06C5" w:rsidRPr="00ED2822" w:rsidRDefault="008B06C5" w:rsidP="00ED2822">
            <w:pPr>
              <w:pStyle w:val="ListParagraph"/>
              <w:numPr>
                <w:ilvl w:val="0"/>
                <w:numId w:val="3"/>
              </w:numPr>
              <w:spacing w:line="360" w:lineRule="auto"/>
              <w:jc w:val="both"/>
              <w:rPr>
                <w:rFonts w:ascii="Arial" w:hAnsi="Arial" w:cs="Arial"/>
                <w:sz w:val="24"/>
                <w:szCs w:val="24"/>
              </w:rPr>
            </w:pPr>
            <w:r w:rsidRPr="00ED2822">
              <w:rPr>
                <w:rFonts w:ascii="Arial" w:hAnsi="Arial" w:cs="Arial"/>
                <w:sz w:val="24"/>
                <w:szCs w:val="24"/>
              </w:rPr>
              <w:t>Inadequate legal, ethical, fraud detection and security related training.</w:t>
            </w:r>
          </w:p>
          <w:p w:rsidR="008B06C5" w:rsidRPr="00ED2822" w:rsidRDefault="008B06C5" w:rsidP="00ED2822">
            <w:pPr>
              <w:pStyle w:val="ListParagraph"/>
              <w:numPr>
                <w:ilvl w:val="0"/>
                <w:numId w:val="3"/>
              </w:numPr>
              <w:spacing w:line="360" w:lineRule="auto"/>
              <w:jc w:val="both"/>
              <w:rPr>
                <w:rFonts w:ascii="Arial" w:hAnsi="Arial" w:cs="Arial"/>
                <w:sz w:val="24"/>
                <w:szCs w:val="24"/>
              </w:rPr>
            </w:pPr>
            <w:r w:rsidRPr="00ED2822">
              <w:rPr>
                <w:rFonts w:ascii="Arial" w:hAnsi="Arial" w:cs="Arial"/>
                <w:sz w:val="24"/>
                <w:szCs w:val="24"/>
              </w:rPr>
              <w:t xml:space="preserve">Irregular audits, inspection and follow </w:t>
            </w:r>
            <w:r w:rsidR="00927DF7" w:rsidRPr="00ED2822">
              <w:rPr>
                <w:rFonts w:ascii="Arial" w:hAnsi="Arial" w:cs="Arial"/>
                <w:sz w:val="24"/>
                <w:szCs w:val="24"/>
              </w:rPr>
              <w:t>through</w:t>
            </w:r>
            <w:r w:rsidRPr="00ED2822">
              <w:rPr>
                <w:rFonts w:ascii="Arial" w:hAnsi="Arial" w:cs="Arial"/>
                <w:sz w:val="24"/>
                <w:szCs w:val="24"/>
              </w:rPr>
              <w:t xml:space="preserve"> to monitor compliance with organizational goals, policies, procedures</w:t>
            </w:r>
            <w:r w:rsidR="00927DF7" w:rsidRPr="00ED2822">
              <w:rPr>
                <w:rFonts w:ascii="Arial" w:hAnsi="Arial" w:cs="Arial"/>
                <w:sz w:val="24"/>
                <w:szCs w:val="24"/>
              </w:rPr>
              <w:t>, priorities and government regulations due to which there is a general lack of accountability in key position.</w:t>
            </w:r>
          </w:p>
          <w:p w:rsidR="00927DF7" w:rsidRPr="00ED2822" w:rsidRDefault="00927DF7" w:rsidP="00ED2822">
            <w:pPr>
              <w:spacing w:line="360" w:lineRule="auto"/>
              <w:jc w:val="both"/>
              <w:rPr>
                <w:rFonts w:ascii="Arial" w:hAnsi="Arial" w:cs="Arial"/>
                <w:sz w:val="24"/>
                <w:szCs w:val="24"/>
              </w:rPr>
            </w:pPr>
          </w:p>
          <w:p w:rsidR="00CC2FB3" w:rsidRPr="00ED2822" w:rsidRDefault="00927DF7" w:rsidP="00ED2822">
            <w:pPr>
              <w:pStyle w:val="ListParagraph"/>
              <w:numPr>
                <w:ilvl w:val="0"/>
                <w:numId w:val="2"/>
              </w:numPr>
              <w:spacing w:line="360" w:lineRule="auto"/>
              <w:jc w:val="both"/>
              <w:rPr>
                <w:rFonts w:ascii="Arial" w:hAnsi="Arial" w:cs="Arial"/>
                <w:sz w:val="24"/>
                <w:szCs w:val="24"/>
              </w:rPr>
            </w:pPr>
            <w:r w:rsidRPr="00ED2822">
              <w:rPr>
                <w:rFonts w:ascii="Arial" w:hAnsi="Arial" w:cs="Arial"/>
                <w:sz w:val="24"/>
                <w:szCs w:val="24"/>
              </w:rPr>
              <w:t xml:space="preserve"> Inherent risk is the risk of a material misstatement in the financial statement arising due to error or omission as a result of factors other than the failure of controls. It is generally, considered to be higher where a high degree of judgement and estimation is involve or where transactions of the entity are highly complex. Inherent risk can be expressed in percentage form or simply as high, medium or low risk.</w:t>
            </w:r>
          </w:p>
          <w:p w:rsidR="00927DF7" w:rsidRPr="00ED2822" w:rsidRDefault="00927DF7" w:rsidP="00ED2822">
            <w:pPr>
              <w:pStyle w:val="ListParagraph"/>
              <w:spacing w:line="360" w:lineRule="auto"/>
              <w:jc w:val="both"/>
              <w:rPr>
                <w:rFonts w:ascii="Arial" w:hAnsi="Arial" w:cs="Arial"/>
                <w:sz w:val="24"/>
                <w:szCs w:val="24"/>
              </w:rPr>
            </w:pPr>
          </w:p>
          <w:p w:rsidR="00927DF7" w:rsidRPr="00ED2822" w:rsidRDefault="00927DF7" w:rsidP="00ED2822">
            <w:pPr>
              <w:pStyle w:val="ListParagraph"/>
              <w:numPr>
                <w:ilvl w:val="0"/>
                <w:numId w:val="2"/>
              </w:numPr>
              <w:spacing w:line="360" w:lineRule="auto"/>
              <w:jc w:val="both"/>
              <w:rPr>
                <w:rFonts w:ascii="Arial" w:hAnsi="Arial" w:cs="Arial"/>
                <w:sz w:val="24"/>
                <w:szCs w:val="24"/>
              </w:rPr>
            </w:pPr>
            <w:r w:rsidRPr="00ED2822">
              <w:rPr>
                <w:rFonts w:ascii="Arial" w:hAnsi="Arial" w:cs="Arial"/>
                <w:sz w:val="24"/>
                <w:szCs w:val="24"/>
              </w:rPr>
              <w:t xml:space="preserve">Residual risk is defined as the remaining risk after management response to risk have been developed and implemented. It can also be defined as the modified risk after internal controls have been implemented and monitored </w:t>
            </w:r>
            <w:r w:rsidR="000F7461" w:rsidRPr="00ED2822">
              <w:rPr>
                <w:rFonts w:ascii="Arial" w:hAnsi="Arial" w:cs="Arial"/>
                <w:sz w:val="24"/>
                <w:szCs w:val="24"/>
              </w:rPr>
              <w:lastRenderedPageBreak/>
              <w:t>and the effect of the findings considered. Mathematically, residual risk can be simply calculated by subtracting the level of internal controls being used to mitigate risk from the inherent risk.</w:t>
            </w:r>
          </w:p>
          <w:p w:rsidR="00FB7FBD" w:rsidRPr="00ED2822" w:rsidRDefault="00FB7FBD" w:rsidP="00ED2822">
            <w:pPr>
              <w:pStyle w:val="ListParagraph"/>
              <w:spacing w:line="360" w:lineRule="auto"/>
              <w:jc w:val="both"/>
              <w:rPr>
                <w:rFonts w:ascii="Arial" w:hAnsi="Arial" w:cs="Arial"/>
                <w:sz w:val="24"/>
                <w:szCs w:val="24"/>
              </w:rPr>
            </w:pPr>
          </w:p>
          <w:p w:rsidR="00FB7FBD" w:rsidRPr="00ED2822" w:rsidRDefault="00FB7FBD" w:rsidP="00ED2822">
            <w:pPr>
              <w:spacing w:line="360" w:lineRule="auto"/>
              <w:jc w:val="both"/>
              <w:rPr>
                <w:rFonts w:ascii="Arial" w:hAnsi="Arial" w:cs="Arial"/>
                <w:sz w:val="24"/>
                <w:szCs w:val="24"/>
              </w:rPr>
            </w:pPr>
          </w:p>
          <w:p w:rsidR="00FB7FBD" w:rsidRPr="00ED2822" w:rsidRDefault="00FB7FBD" w:rsidP="00ED2822">
            <w:pPr>
              <w:spacing w:line="360" w:lineRule="auto"/>
              <w:jc w:val="both"/>
              <w:rPr>
                <w:rFonts w:ascii="Arial" w:hAnsi="Arial" w:cs="Arial"/>
                <w:sz w:val="24"/>
                <w:szCs w:val="24"/>
              </w:rPr>
            </w:pPr>
            <w:r w:rsidRPr="00ED2822">
              <w:rPr>
                <w:rFonts w:ascii="Arial" w:hAnsi="Arial" w:cs="Arial"/>
                <w:sz w:val="24"/>
                <w:szCs w:val="24"/>
              </w:rPr>
              <w:t>2.</w:t>
            </w:r>
          </w:p>
          <w:p w:rsidR="00FB7FBD" w:rsidRPr="00ED2822" w:rsidRDefault="00FB7FBD" w:rsidP="00ED2822">
            <w:pPr>
              <w:spacing w:line="360" w:lineRule="auto"/>
              <w:jc w:val="both"/>
              <w:rPr>
                <w:rFonts w:ascii="Arial" w:hAnsi="Arial" w:cs="Arial"/>
                <w:sz w:val="24"/>
                <w:szCs w:val="24"/>
              </w:rPr>
            </w:pPr>
          </w:p>
          <w:p w:rsidR="00FB7FBD" w:rsidRPr="00ED2822" w:rsidRDefault="00FB7FBD" w:rsidP="00ED2822">
            <w:pPr>
              <w:spacing w:line="360" w:lineRule="auto"/>
              <w:jc w:val="both"/>
              <w:rPr>
                <w:rFonts w:ascii="Arial" w:hAnsi="Arial" w:cs="Arial"/>
                <w:sz w:val="24"/>
                <w:szCs w:val="24"/>
              </w:rPr>
            </w:pPr>
            <w:r w:rsidRPr="00ED2822">
              <w:rPr>
                <w:rFonts w:ascii="Arial" w:hAnsi="Arial" w:cs="Arial"/>
                <w:sz w:val="24"/>
                <w:szCs w:val="24"/>
              </w:rPr>
              <w:t>Below is fraud risk assessment check list for a downstream petroleum business.</w:t>
            </w:r>
          </w:p>
          <w:p w:rsidR="00FB7FBD" w:rsidRPr="00ED2822" w:rsidRDefault="00FB7FBD" w:rsidP="00ED2822">
            <w:pPr>
              <w:spacing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2045"/>
              <w:gridCol w:w="1689"/>
              <w:gridCol w:w="1682"/>
              <w:gridCol w:w="1688"/>
              <w:gridCol w:w="1686"/>
            </w:tblGrid>
            <w:tr w:rsidR="00FB7FBD" w:rsidRPr="00ED2822" w:rsidTr="00FB7FBD">
              <w:tc>
                <w:tcPr>
                  <w:tcW w:w="1758" w:type="dxa"/>
                </w:tcPr>
                <w:p w:rsidR="00FB7FBD" w:rsidRPr="00ED2822" w:rsidRDefault="00FB7FBD" w:rsidP="00ED2822">
                  <w:pPr>
                    <w:spacing w:line="360" w:lineRule="auto"/>
                    <w:jc w:val="both"/>
                    <w:rPr>
                      <w:rFonts w:ascii="Arial" w:hAnsi="Arial" w:cs="Arial"/>
                      <w:sz w:val="24"/>
                      <w:szCs w:val="24"/>
                    </w:rPr>
                  </w:pPr>
                  <w:r w:rsidRPr="00ED2822">
                    <w:rPr>
                      <w:rFonts w:ascii="Arial" w:hAnsi="Arial" w:cs="Arial"/>
                      <w:sz w:val="24"/>
                      <w:szCs w:val="24"/>
                    </w:rPr>
                    <w:t>Details</w:t>
                  </w:r>
                </w:p>
              </w:tc>
              <w:tc>
                <w:tcPr>
                  <w:tcW w:w="1758" w:type="dxa"/>
                </w:tcPr>
                <w:p w:rsidR="00FB7FBD" w:rsidRPr="00ED2822" w:rsidRDefault="00FB7FBD" w:rsidP="00ED2822">
                  <w:pPr>
                    <w:spacing w:line="360" w:lineRule="auto"/>
                    <w:jc w:val="both"/>
                    <w:rPr>
                      <w:rFonts w:ascii="Arial" w:hAnsi="Arial" w:cs="Arial"/>
                      <w:sz w:val="24"/>
                      <w:szCs w:val="24"/>
                    </w:rPr>
                  </w:pPr>
                  <w:r w:rsidRPr="00ED2822">
                    <w:rPr>
                      <w:rFonts w:ascii="Arial" w:hAnsi="Arial" w:cs="Arial"/>
                      <w:sz w:val="24"/>
                      <w:szCs w:val="24"/>
                    </w:rPr>
                    <w:t>Yes</w:t>
                  </w:r>
                </w:p>
              </w:tc>
              <w:tc>
                <w:tcPr>
                  <w:tcW w:w="1758" w:type="dxa"/>
                </w:tcPr>
                <w:p w:rsidR="00FB7FBD" w:rsidRPr="00ED2822" w:rsidRDefault="00FB7FBD" w:rsidP="00ED2822">
                  <w:pPr>
                    <w:spacing w:line="360" w:lineRule="auto"/>
                    <w:jc w:val="both"/>
                    <w:rPr>
                      <w:rFonts w:ascii="Arial" w:hAnsi="Arial" w:cs="Arial"/>
                      <w:sz w:val="24"/>
                      <w:szCs w:val="24"/>
                    </w:rPr>
                  </w:pPr>
                  <w:r w:rsidRPr="00ED2822">
                    <w:rPr>
                      <w:rFonts w:ascii="Arial" w:hAnsi="Arial" w:cs="Arial"/>
                      <w:sz w:val="24"/>
                      <w:szCs w:val="24"/>
                    </w:rPr>
                    <w:t>No</w:t>
                  </w:r>
                </w:p>
              </w:tc>
              <w:tc>
                <w:tcPr>
                  <w:tcW w:w="1758" w:type="dxa"/>
                </w:tcPr>
                <w:p w:rsidR="00FB7FBD" w:rsidRPr="00ED2822" w:rsidRDefault="00FB7FBD" w:rsidP="00ED2822">
                  <w:pPr>
                    <w:spacing w:line="360" w:lineRule="auto"/>
                    <w:jc w:val="both"/>
                    <w:rPr>
                      <w:rFonts w:ascii="Arial" w:hAnsi="Arial" w:cs="Arial"/>
                      <w:sz w:val="24"/>
                      <w:szCs w:val="24"/>
                    </w:rPr>
                  </w:pPr>
                  <w:r w:rsidRPr="00ED2822">
                    <w:rPr>
                      <w:rFonts w:ascii="Arial" w:hAnsi="Arial" w:cs="Arial"/>
                      <w:sz w:val="24"/>
                      <w:szCs w:val="24"/>
                    </w:rPr>
                    <w:t>N/A</w:t>
                  </w:r>
                </w:p>
              </w:tc>
              <w:tc>
                <w:tcPr>
                  <w:tcW w:w="1758" w:type="dxa"/>
                </w:tcPr>
                <w:p w:rsidR="00FB7FBD" w:rsidRPr="00ED2822" w:rsidRDefault="00FB7FBD" w:rsidP="00ED2822">
                  <w:pPr>
                    <w:spacing w:line="360" w:lineRule="auto"/>
                    <w:jc w:val="both"/>
                    <w:rPr>
                      <w:rFonts w:ascii="Arial" w:hAnsi="Arial" w:cs="Arial"/>
                      <w:sz w:val="24"/>
                      <w:szCs w:val="24"/>
                    </w:rPr>
                  </w:pPr>
                  <w:r w:rsidRPr="00ED2822">
                    <w:rPr>
                      <w:rFonts w:ascii="Arial" w:hAnsi="Arial" w:cs="Arial"/>
                      <w:sz w:val="24"/>
                      <w:szCs w:val="24"/>
                    </w:rPr>
                    <w:t>Ref</w:t>
                  </w:r>
                </w:p>
              </w:tc>
            </w:tr>
            <w:tr w:rsidR="00FB7FBD" w:rsidRPr="00ED2822" w:rsidTr="00FB7FBD">
              <w:tc>
                <w:tcPr>
                  <w:tcW w:w="1758" w:type="dxa"/>
                </w:tcPr>
                <w:p w:rsidR="00EC018D" w:rsidRPr="00ED2822" w:rsidRDefault="00EC018D" w:rsidP="00ED2822">
                  <w:pPr>
                    <w:spacing w:line="360" w:lineRule="auto"/>
                    <w:jc w:val="both"/>
                    <w:rPr>
                      <w:rFonts w:ascii="Arial" w:hAnsi="Arial" w:cs="Arial"/>
                      <w:sz w:val="24"/>
                      <w:szCs w:val="24"/>
                    </w:rPr>
                  </w:pPr>
                  <w:r w:rsidRPr="00ED2822">
                    <w:rPr>
                      <w:rFonts w:ascii="Arial" w:hAnsi="Arial" w:cs="Arial"/>
                      <w:sz w:val="24"/>
                      <w:szCs w:val="24"/>
                    </w:rPr>
                    <w:t>1.Financial Reporting:</w:t>
                  </w:r>
                </w:p>
              </w:tc>
              <w:tc>
                <w:tcPr>
                  <w:tcW w:w="1758" w:type="dxa"/>
                </w:tcPr>
                <w:p w:rsidR="00FB7FBD" w:rsidRPr="00ED2822" w:rsidRDefault="00FB7FBD" w:rsidP="00ED2822">
                  <w:pPr>
                    <w:spacing w:line="360" w:lineRule="auto"/>
                    <w:jc w:val="both"/>
                    <w:rPr>
                      <w:rFonts w:ascii="Arial" w:hAnsi="Arial" w:cs="Arial"/>
                      <w:sz w:val="24"/>
                      <w:szCs w:val="24"/>
                    </w:rPr>
                  </w:pPr>
                </w:p>
              </w:tc>
              <w:tc>
                <w:tcPr>
                  <w:tcW w:w="1758" w:type="dxa"/>
                </w:tcPr>
                <w:p w:rsidR="00FB7FBD" w:rsidRPr="00ED2822" w:rsidRDefault="00FB7FBD" w:rsidP="00ED2822">
                  <w:pPr>
                    <w:spacing w:line="360" w:lineRule="auto"/>
                    <w:jc w:val="both"/>
                    <w:rPr>
                      <w:rFonts w:ascii="Arial" w:hAnsi="Arial" w:cs="Arial"/>
                      <w:sz w:val="24"/>
                      <w:szCs w:val="24"/>
                    </w:rPr>
                  </w:pPr>
                </w:p>
              </w:tc>
              <w:tc>
                <w:tcPr>
                  <w:tcW w:w="1758" w:type="dxa"/>
                </w:tcPr>
                <w:p w:rsidR="00FB7FBD" w:rsidRPr="00ED2822" w:rsidRDefault="00FB7FBD" w:rsidP="00ED2822">
                  <w:pPr>
                    <w:spacing w:line="360" w:lineRule="auto"/>
                    <w:jc w:val="both"/>
                    <w:rPr>
                      <w:rFonts w:ascii="Arial" w:hAnsi="Arial" w:cs="Arial"/>
                      <w:sz w:val="24"/>
                      <w:szCs w:val="24"/>
                    </w:rPr>
                  </w:pPr>
                </w:p>
              </w:tc>
              <w:tc>
                <w:tcPr>
                  <w:tcW w:w="1758" w:type="dxa"/>
                </w:tcPr>
                <w:p w:rsidR="00FB7FBD" w:rsidRPr="00ED2822" w:rsidRDefault="00FB7FBD" w:rsidP="00ED2822">
                  <w:pPr>
                    <w:spacing w:line="360" w:lineRule="auto"/>
                    <w:jc w:val="both"/>
                    <w:rPr>
                      <w:rFonts w:ascii="Arial" w:hAnsi="Arial" w:cs="Arial"/>
                      <w:sz w:val="24"/>
                      <w:szCs w:val="24"/>
                    </w:rPr>
                  </w:pPr>
                </w:p>
              </w:tc>
            </w:tr>
            <w:tr w:rsidR="00EC018D" w:rsidRPr="00ED2822" w:rsidTr="00FB7FBD">
              <w:tc>
                <w:tcPr>
                  <w:tcW w:w="1758" w:type="dxa"/>
                </w:tcPr>
                <w:p w:rsidR="00EC018D" w:rsidRPr="00ED2822" w:rsidRDefault="00EC018D" w:rsidP="00ED2822">
                  <w:pPr>
                    <w:spacing w:line="360" w:lineRule="auto"/>
                    <w:jc w:val="both"/>
                    <w:rPr>
                      <w:rFonts w:ascii="Arial" w:hAnsi="Arial" w:cs="Arial"/>
                      <w:sz w:val="24"/>
                      <w:szCs w:val="24"/>
                    </w:rPr>
                  </w:pPr>
                  <w:r w:rsidRPr="00ED2822">
                    <w:rPr>
                      <w:rFonts w:ascii="Arial" w:hAnsi="Arial" w:cs="Arial"/>
                      <w:sz w:val="24"/>
                      <w:szCs w:val="24"/>
                    </w:rPr>
                    <w:t>Revenue Recognition –Recording receipts in incorrect periods</w:t>
                  </w: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r>
            <w:tr w:rsidR="00EC018D" w:rsidRPr="00ED2822" w:rsidTr="00FB7FBD">
              <w:tc>
                <w:tcPr>
                  <w:tcW w:w="1758" w:type="dxa"/>
                </w:tcPr>
                <w:p w:rsidR="00EC018D" w:rsidRPr="00ED2822" w:rsidRDefault="00EC018D" w:rsidP="00ED2822">
                  <w:pPr>
                    <w:spacing w:line="360" w:lineRule="auto"/>
                    <w:jc w:val="both"/>
                    <w:rPr>
                      <w:rFonts w:ascii="Arial" w:hAnsi="Arial" w:cs="Arial"/>
                      <w:sz w:val="24"/>
                      <w:szCs w:val="24"/>
                    </w:rPr>
                  </w:pPr>
                  <w:r w:rsidRPr="00ED2822">
                    <w:rPr>
                      <w:rFonts w:ascii="Arial" w:hAnsi="Arial" w:cs="Arial"/>
                      <w:sz w:val="24"/>
                      <w:szCs w:val="24"/>
                    </w:rPr>
                    <w:t>Expenditure Recognition-Holding of bills and improper coding of bills</w:t>
                  </w: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r>
            <w:tr w:rsidR="00EC018D" w:rsidRPr="00ED2822" w:rsidTr="00FB7FBD">
              <w:tc>
                <w:tcPr>
                  <w:tcW w:w="1758" w:type="dxa"/>
                </w:tcPr>
                <w:p w:rsidR="00EC018D" w:rsidRPr="00ED2822" w:rsidRDefault="00EC018D" w:rsidP="00ED2822">
                  <w:pPr>
                    <w:spacing w:line="360" w:lineRule="auto"/>
                    <w:jc w:val="both"/>
                    <w:rPr>
                      <w:rFonts w:ascii="Arial" w:hAnsi="Arial" w:cs="Arial"/>
                      <w:sz w:val="24"/>
                      <w:szCs w:val="24"/>
                    </w:rPr>
                  </w:pPr>
                  <w:r w:rsidRPr="00ED2822">
                    <w:rPr>
                      <w:rFonts w:ascii="Arial" w:hAnsi="Arial" w:cs="Arial"/>
                      <w:sz w:val="24"/>
                      <w:szCs w:val="24"/>
                    </w:rPr>
                    <w:t>2. Regular accounting reconciliations and analyses</w:t>
                  </w: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r>
            <w:tr w:rsidR="00EC018D" w:rsidRPr="00ED2822" w:rsidTr="00FB7FBD">
              <w:tc>
                <w:tcPr>
                  <w:tcW w:w="1758" w:type="dxa"/>
                </w:tcPr>
                <w:p w:rsidR="00EC018D" w:rsidRPr="00ED2822" w:rsidRDefault="00EC018D" w:rsidP="00ED2822">
                  <w:pPr>
                    <w:spacing w:line="360" w:lineRule="auto"/>
                    <w:jc w:val="both"/>
                    <w:rPr>
                      <w:rFonts w:ascii="Arial" w:hAnsi="Arial" w:cs="Arial"/>
                      <w:sz w:val="24"/>
                      <w:szCs w:val="24"/>
                    </w:rPr>
                  </w:pPr>
                  <w:r w:rsidRPr="00ED2822">
                    <w:rPr>
                      <w:rFonts w:ascii="Arial" w:hAnsi="Arial" w:cs="Arial"/>
                      <w:sz w:val="24"/>
                      <w:szCs w:val="24"/>
                    </w:rPr>
                    <w:t>Are bank reconciliation carried out for all bank accounts of the company</w:t>
                  </w: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r>
            <w:tr w:rsidR="00EC018D" w:rsidRPr="00ED2822" w:rsidTr="00FB7FBD">
              <w:tc>
                <w:tcPr>
                  <w:tcW w:w="1758" w:type="dxa"/>
                </w:tcPr>
                <w:p w:rsidR="00EC018D" w:rsidRPr="00ED2822" w:rsidRDefault="00EC018D" w:rsidP="00ED2822">
                  <w:pPr>
                    <w:spacing w:line="360" w:lineRule="auto"/>
                    <w:jc w:val="both"/>
                    <w:rPr>
                      <w:rFonts w:ascii="Arial" w:hAnsi="Arial" w:cs="Arial"/>
                      <w:sz w:val="24"/>
                      <w:szCs w:val="24"/>
                    </w:rPr>
                  </w:pPr>
                  <w:r w:rsidRPr="00ED2822">
                    <w:rPr>
                      <w:rFonts w:ascii="Arial" w:hAnsi="Arial" w:cs="Arial"/>
                      <w:sz w:val="24"/>
                      <w:szCs w:val="24"/>
                    </w:rPr>
                    <w:t xml:space="preserve">Are account receivable being </w:t>
                  </w:r>
                  <w:r w:rsidRPr="00ED2822">
                    <w:rPr>
                      <w:rFonts w:ascii="Arial" w:hAnsi="Arial" w:cs="Arial"/>
                      <w:sz w:val="24"/>
                      <w:szCs w:val="24"/>
                    </w:rPr>
                    <w:lastRenderedPageBreak/>
                    <w:t>reconciled month to month, and general ledger to sub-ledger</w:t>
                  </w: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r>
            <w:tr w:rsidR="00EC018D" w:rsidRPr="00ED2822" w:rsidTr="00FB7FBD">
              <w:tc>
                <w:tcPr>
                  <w:tcW w:w="1758" w:type="dxa"/>
                </w:tcPr>
                <w:p w:rsidR="00EC018D" w:rsidRPr="00ED2822" w:rsidRDefault="00EC018D" w:rsidP="00ED2822">
                  <w:pPr>
                    <w:spacing w:line="360" w:lineRule="auto"/>
                    <w:jc w:val="both"/>
                    <w:rPr>
                      <w:rFonts w:ascii="Arial" w:hAnsi="Arial" w:cs="Arial"/>
                      <w:sz w:val="24"/>
                      <w:szCs w:val="24"/>
                    </w:rPr>
                  </w:pPr>
                  <w:r w:rsidRPr="00ED2822">
                    <w:rPr>
                      <w:rFonts w:ascii="Arial" w:hAnsi="Arial" w:cs="Arial"/>
                      <w:sz w:val="24"/>
                      <w:szCs w:val="24"/>
                    </w:rPr>
                    <w:lastRenderedPageBreak/>
                    <w:t>Are accounts payable being reconciled month to month, and general ledger to sub-ledger</w:t>
                  </w: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r>
            <w:tr w:rsidR="00EC018D" w:rsidRPr="00ED2822" w:rsidTr="00FB7FBD">
              <w:tc>
                <w:tcPr>
                  <w:tcW w:w="1758" w:type="dxa"/>
                </w:tcPr>
                <w:p w:rsidR="00EC018D" w:rsidRPr="00ED2822" w:rsidRDefault="00EC018D" w:rsidP="00ED2822">
                  <w:pPr>
                    <w:spacing w:line="360" w:lineRule="auto"/>
                    <w:jc w:val="both"/>
                    <w:rPr>
                      <w:rFonts w:ascii="Arial" w:hAnsi="Arial" w:cs="Arial"/>
                      <w:sz w:val="24"/>
                      <w:szCs w:val="24"/>
                    </w:rPr>
                  </w:pPr>
                  <w:r w:rsidRPr="00ED2822">
                    <w:rPr>
                      <w:rFonts w:ascii="Arial" w:hAnsi="Arial" w:cs="Arial"/>
                      <w:sz w:val="24"/>
                      <w:szCs w:val="24"/>
                    </w:rPr>
                    <w:t>Are daily delivery report from the distribution office reconcile with invoices from the refinery (supplier)</w:t>
                  </w:r>
                  <w:r w:rsidR="00AA6B63" w:rsidRPr="00ED2822">
                    <w:rPr>
                      <w:rFonts w:ascii="Arial" w:hAnsi="Arial" w:cs="Arial"/>
                      <w:sz w:val="24"/>
                      <w:szCs w:val="24"/>
                    </w:rPr>
                    <w:t xml:space="preserve"> daily?</w:t>
                  </w:r>
                  <w:r w:rsidRPr="00ED2822">
                    <w:rPr>
                      <w:rFonts w:ascii="Arial" w:hAnsi="Arial" w:cs="Arial"/>
                      <w:sz w:val="24"/>
                      <w:szCs w:val="24"/>
                    </w:rPr>
                    <w:t xml:space="preserve">  </w:t>
                  </w: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c>
                <w:tcPr>
                  <w:tcW w:w="1758" w:type="dxa"/>
                </w:tcPr>
                <w:p w:rsidR="00EC018D" w:rsidRPr="00ED2822" w:rsidRDefault="00EC018D" w:rsidP="00ED2822">
                  <w:pPr>
                    <w:spacing w:line="360" w:lineRule="auto"/>
                    <w:jc w:val="both"/>
                    <w:rPr>
                      <w:rFonts w:ascii="Arial" w:hAnsi="Arial" w:cs="Arial"/>
                      <w:sz w:val="24"/>
                      <w:szCs w:val="24"/>
                    </w:rPr>
                  </w:pPr>
                </w:p>
              </w:tc>
            </w:tr>
            <w:tr w:rsidR="00AA6B63" w:rsidRPr="00ED2822" w:rsidTr="00FB7FBD">
              <w:tc>
                <w:tcPr>
                  <w:tcW w:w="1758" w:type="dxa"/>
                </w:tcPr>
                <w:p w:rsidR="00AA6B63" w:rsidRPr="00ED2822" w:rsidRDefault="00AA6B63" w:rsidP="00ED2822">
                  <w:pPr>
                    <w:spacing w:line="360" w:lineRule="auto"/>
                    <w:jc w:val="both"/>
                    <w:rPr>
                      <w:rFonts w:ascii="Arial" w:hAnsi="Arial" w:cs="Arial"/>
                      <w:sz w:val="24"/>
                      <w:szCs w:val="24"/>
                    </w:rPr>
                  </w:pPr>
                  <w:r w:rsidRPr="00ED2822">
                    <w:rPr>
                      <w:rFonts w:ascii="Arial" w:hAnsi="Arial" w:cs="Arial"/>
                      <w:sz w:val="24"/>
                      <w:szCs w:val="24"/>
                    </w:rPr>
                    <w:t>Is there a vertical analysis of profits and loss accounts for example profit/loss as percentage of sales, and against historical or budgeted amounts?</w:t>
                  </w: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r>
            <w:tr w:rsidR="00AA6B63" w:rsidRPr="00ED2822" w:rsidTr="00FB7FBD">
              <w:tc>
                <w:tcPr>
                  <w:tcW w:w="1758" w:type="dxa"/>
                </w:tcPr>
                <w:p w:rsidR="00AA6B63" w:rsidRPr="00ED2822" w:rsidRDefault="00AA6B63" w:rsidP="00ED2822">
                  <w:pPr>
                    <w:spacing w:line="360" w:lineRule="auto"/>
                    <w:jc w:val="both"/>
                    <w:rPr>
                      <w:rFonts w:ascii="Arial" w:hAnsi="Arial" w:cs="Arial"/>
                      <w:sz w:val="24"/>
                      <w:szCs w:val="24"/>
                    </w:rPr>
                  </w:pPr>
                  <w:r w:rsidRPr="00ED2822">
                    <w:rPr>
                      <w:rFonts w:ascii="Arial" w:hAnsi="Arial" w:cs="Arial"/>
                      <w:sz w:val="24"/>
                      <w:szCs w:val="24"/>
                    </w:rPr>
                    <w:t xml:space="preserve">Has there been a detailed analysis of sales and major expense by product line </w:t>
                  </w:r>
                  <w:r w:rsidRPr="00ED2822">
                    <w:rPr>
                      <w:rFonts w:ascii="Arial" w:hAnsi="Arial" w:cs="Arial"/>
                      <w:sz w:val="24"/>
                      <w:szCs w:val="24"/>
                    </w:rPr>
                    <w:lastRenderedPageBreak/>
                    <w:t>and geographic territory?</w:t>
                  </w: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r>
            <w:tr w:rsidR="00AA6B63" w:rsidRPr="00ED2822" w:rsidTr="00FB7FBD">
              <w:tc>
                <w:tcPr>
                  <w:tcW w:w="1758" w:type="dxa"/>
                </w:tcPr>
                <w:p w:rsidR="00AA6B63" w:rsidRPr="00ED2822" w:rsidRDefault="00AA6B63" w:rsidP="00ED2822">
                  <w:pPr>
                    <w:spacing w:line="360" w:lineRule="auto"/>
                    <w:jc w:val="both"/>
                    <w:rPr>
                      <w:rFonts w:ascii="Arial" w:hAnsi="Arial" w:cs="Arial"/>
                      <w:sz w:val="24"/>
                      <w:szCs w:val="24"/>
                    </w:rPr>
                  </w:pPr>
                  <w:r w:rsidRPr="00ED2822">
                    <w:rPr>
                      <w:rFonts w:ascii="Arial" w:hAnsi="Arial" w:cs="Arial"/>
                      <w:sz w:val="24"/>
                      <w:szCs w:val="24"/>
                    </w:rPr>
                    <w:lastRenderedPageBreak/>
                    <w:t>3. Audit</w:t>
                  </w: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r>
            <w:tr w:rsidR="00AA6B63" w:rsidRPr="00ED2822" w:rsidTr="00FB7FBD">
              <w:tc>
                <w:tcPr>
                  <w:tcW w:w="1758" w:type="dxa"/>
                </w:tcPr>
                <w:p w:rsidR="00AA6B63" w:rsidRPr="00ED2822" w:rsidRDefault="00AA6B63" w:rsidP="00ED2822">
                  <w:pPr>
                    <w:spacing w:line="360" w:lineRule="auto"/>
                    <w:jc w:val="both"/>
                    <w:rPr>
                      <w:rFonts w:ascii="Arial" w:hAnsi="Arial" w:cs="Arial"/>
                      <w:sz w:val="24"/>
                      <w:szCs w:val="24"/>
                    </w:rPr>
                  </w:pPr>
                  <w:r w:rsidRPr="00ED2822">
                    <w:rPr>
                      <w:rFonts w:ascii="Arial" w:hAnsi="Arial" w:cs="Arial"/>
                      <w:sz w:val="24"/>
                      <w:szCs w:val="24"/>
                    </w:rPr>
                    <w:t>Are external audits performed regularly, once or twice a year?</w:t>
                  </w: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r>
            <w:tr w:rsidR="00AA6B63" w:rsidRPr="00ED2822" w:rsidTr="00FB7FBD">
              <w:tc>
                <w:tcPr>
                  <w:tcW w:w="1758" w:type="dxa"/>
                </w:tcPr>
                <w:p w:rsidR="00AA6B63" w:rsidRPr="00ED2822" w:rsidRDefault="00AA6B63" w:rsidP="00ED2822">
                  <w:pPr>
                    <w:spacing w:line="360" w:lineRule="auto"/>
                    <w:jc w:val="both"/>
                    <w:rPr>
                      <w:rFonts w:ascii="Arial" w:hAnsi="Arial" w:cs="Arial"/>
                      <w:sz w:val="24"/>
                      <w:szCs w:val="24"/>
                    </w:rPr>
                  </w:pPr>
                  <w:r w:rsidRPr="00ED2822">
                    <w:rPr>
                      <w:rFonts w:ascii="Arial" w:hAnsi="Arial" w:cs="Arial"/>
                      <w:sz w:val="24"/>
                      <w:szCs w:val="24"/>
                    </w:rPr>
                    <w:t>Do external auditors receive the full cooperation of the management?</w:t>
                  </w: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r>
            <w:tr w:rsidR="00AA6B63" w:rsidRPr="00ED2822" w:rsidTr="00FB7FBD">
              <w:tc>
                <w:tcPr>
                  <w:tcW w:w="1758" w:type="dxa"/>
                </w:tcPr>
                <w:p w:rsidR="00AA6B63" w:rsidRPr="00ED2822" w:rsidRDefault="00CC5176" w:rsidP="00ED2822">
                  <w:pPr>
                    <w:spacing w:line="360" w:lineRule="auto"/>
                    <w:jc w:val="both"/>
                    <w:rPr>
                      <w:rFonts w:ascii="Arial" w:hAnsi="Arial" w:cs="Arial"/>
                      <w:sz w:val="24"/>
                      <w:szCs w:val="24"/>
                    </w:rPr>
                  </w:pPr>
                  <w:r w:rsidRPr="00ED2822">
                    <w:rPr>
                      <w:rFonts w:ascii="Arial" w:hAnsi="Arial" w:cs="Arial"/>
                      <w:sz w:val="24"/>
                      <w:szCs w:val="24"/>
                    </w:rPr>
                    <w:t>Does the company has an internal audit function?</w:t>
                  </w: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c>
                <w:tcPr>
                  <w:tcW w:w="1758" w:type="dxa"/>
                </w:tcPr>
                <w:p w:rsidR="00AA6B63" w:rsidRPr="00ED2822" w:rsidRDefault="00AA6B63" w:rsidP="00ED2822">
                  <w:pPr>
                    <w:spacing w:line="360" w:lineRule="auto"/>
                    <w:jc w:val="both"/>
                    <w:rPr>
                      <w:rFonts w:ascii="Arial" w:hAnsi="Arial" w:cs="Arial"/>
                      <w:sz w:val="24"/>
                      <w:szCs w:val="24"/>
                    </w:rPr>
                  </w:pPr>
                </w:p>
              </w:tc>
            </w:tr>
            <w:tr w:rsidR="00CC5176" w:rsidRPr="00ED2822" w:rsidTr="00FB7FBD">
              <w:tc>
                <w:tcPr>
                  <w:tcW w:w="1758" w:type="dxa"/>
                </w:tcPr>
                <w:p w:rsidR="00CC5176" w:rsidRPr="00ED2822" w:rsidRDefault="00CC5176" w:rsidP="00ED2822">
                  <w:pPr>
                    <w:spacing w:line="360" w:lineRule="auto"/>
                    <w:jc w:val="both"/>
                    <w:rPr>
                      <w:rFonts w:ascii="Arial" w:hAnsi="Arial" w:cs="Arial"/>
                      <w:sz w:val="24"/>
                      <w:szCs w:val="24"/>
                    </w:rPr>
                  </w:pPr>
                  <w:r w:rsidRPr="00ED2822">
                    <w:rPr>
                      <w:rFonts w:ascii="Arial" w:hAnsi="Arial" w:cs="Arial"/>
                      <w:sz w:val="24"/>
                      <w:szCs w:val="24"/>
                    </w:rPr>
                    <w:t>4. Supervision</w:t>
                  </w:r>
                </w:p>
              </w:tc>
              <w:tc>
                <w:tcPr>
                  <w:tcW w:w="1758" w:type="dxa"/>
                </w:tcPr>
                <w:p w:rsidR="00CC5176" w:rsidRPr="00ED2822" w:rsidRDefault="00CC5176" w:rsidP="00ED2822">
                  <w:pPr>
                    <w:spacing w:line="360" w:lineRule="auto"/>
                    <w:jc w:val="both"/>
                    <w:rPr>
                      <w:rFonts w:ascii="Arial" w:hAnsi="Arial" w:cs="Arial"/>
                      <w:sz w:val="24"/>
                      <w:szCs w:val="24"/>
                    </w:rPr>
                  </w:pPr>
                </w:p>
              </w:tc>
              <w:tc>
                <w:tcPr>
                  <w:tcW w:w="1758" w:type="dxa"/>
                </w:tcPr>
                <w:p w:rsidR="00CC5176" w:rsidRPr="00ED2822" w:rsidRDefault="00CC5176" w:rsidP="00ED2822">
                  <w:pPr>
                    <w:spacing w:line="360" w:lineRule="auto"/>
                    <w:jc w:val="both"/>
                    <w:rPr>
                      <w:rFonts w:ascii="Arial" w:hAnsi="Arial" w:cs="Arial"/>
                      <w:sz w:val="24"/>
                      <w:szCs w:val="24"/>
                    </w:rPr>
                  </w:pPr>
                </w:p>
              </w:tc>
              <w:tc>
                <w:tcPr>
                  <w:tcW w:w="1758" w:type="dxa"/>
                </w:tcPr>
                <w:p w:rsidR="00CC5176" w:rsidRPr="00ED2822" w:rsidRDefault="00CC5176" w:rsidP="00ED2822">
                  <w:pPr>
                    <w:spacing w:line="360" w:lineRule="auto"/>
                    <w:jc w:val="both"/>
                    <w:rPr>
                      <w:rFonts w:ascii="Arial" w:hAnsi="Arial" w:cs="Arial"/>
                      <w:sz w:val="24"/>
                      <w:szCs w:val="24"/>
                    </w:rPr>
                  </w:pPr>
                </w:p>
              </w:tc>
              <w:tc>
                <w:tcPr>
                  <w:tcW w:w="1758" w:type="dxa"/>
                </w:tcPr>
                <w:p w:rsidR="00CC5176" w:rsidRPr="00ED2822" w:rsidRDefault="00CC5176" w:rsidP="00ED2822">
                  <w:pPr>
                    <w:spacing w:line="360" w:lineRule="auto"/>
                    <w:jc w:val="both"/>
                    <w:rPr>
                      <w:rFonts w:ascii="Arial" w:hAnsi="Arial" w:cs="Arial"/>
                      <w:sz w:val="24"/>
                      <w:szCs w:val="24"/>
                    </w:rPr>
                  </w:pPr>
                </w:p>
              </w:tc>
            </w:tr>
            <w:tr w:rsidR="00CC5176" w:rsidRPr="00ED2822" w:rsidTr="00FB7FBD">
              <w:tc>
                <w:tcPr>
                  <w:tcW w:w="1758" w:type="dxa"/>
                </w:tcPr>
                <w:p w:rsidR="00CC5176" w:rsidRPr="00ED2822" w:rsidRDefault="00CC5176" w:rsidP="00ED2822">
                  <w:pPr>
                    <w:spacing w:line="360" w:lineRule="auto"/>
                    <w:jc w:val="both"/>
                    <w:rPr>
                      <w:rFonts w:ascii="Arial" w:hAnsi="Arial" w:cs="Arial"/>
                      <w:sz w:val="24"/>
                      <w:szCs w:val="24"/>
                    </w:rPr>
                  </w:pPr>
                  <w:r w:rsidRPr="00ED2822">
                    <w:rPr>
                      <w:rFonts w:ascii="Arial" w:hAnsi="Arial" w:cs="Arial"/>
                      <w:sz w:val="24"/>
                      <w:szCs w:val="24"/>
                    </w:rPr>
                    <w:t xml:space="preserve">Does all employees have a clarity of job description and </w:t>
                  </w:r>
                  <w:r w:rsidR="007A5F17" w:rsidRPr="00ED2822">
                    <w:rPr>
                      <w:rFonts w:ascii="Arial" w:hAnsi="Arial" w:cs="Arial"/>
                      <w:sz w:val="24"/>
                      <w:szCs w:val="24"/>
                    </w:rPr>
                    <w:t>duties and responsibilities?</w:t>
                  </w:r>
                </w:p>
              </w:tc>
              <w:tc>
                <w:tcPr>
                  <w:tcW w:w="1758" w:type="dxa"/>
                </w:tcPr>
                <w:p w:rsidR="00CC5176" w:rsidRPr="00ED2822" w:rsidRDefault="00CC5176" w:rsidP="00ED2822">
                  <w:pPr>
                    <w:spacing w:line="360" w:lineRule="auto"/>
                    <w:jc w:val="both"/>
                    <w:rPr>
                      <w:rFonts w:ascii="Arial" w:hAnsi="Arial" w:cs="Arial"/>
                      <w:sz w:val="24"/>
                      <w:szCs w:val="24"/>
                    </w:rPr>
                  </w:pPr>
                </w:p>
              </w:tc>
              <w:tc>
                <w:tcPr>
                  <w:tcW w:w="1758" w:type="dxa"/>
                </w:tcPr>
                <w:p w:rsidR="00CC5176" w:rsidRPr="00ED2822" w:rsidRDefault="00CC5176" w:rsidP="00ED2822">
                  <w:pPr>
                    <w:spacing w:line="360" w:lineRule="auto"/>
                    <w:jc w:val="both"/>
                    <w:rPr>
                      <w:rFonts w:ascii="Arial" w:hAnsi="Arial" w:cs="Arial"/>
                      <w:sz w:val="24"/>
                      <w:szCs w:val="24"/>
                    </w:rPr>
                  </w:pPr>
                </w:p>
              </w:tc>
              <w:tc>
                <w:tcPr>
                  <w:tcW w:w="1758" w:type="dxa"/>
                </w:tcPr>
                <w:p w:rsidR="00CC5176" w:rsidRPr="00ED2822" w:rsidRDefault="00CC5176" w:rsidP="00ED2822">
                  <w:pPr>
                    <w:spacing w:line="360" w:lineRule="auto"/>
                    <w:jc w:val="both"/>
                    <w:rPr>
                      <w:rFonts w:ascii="Arial" w:hAnsi="Arial" w:cs="Arial"/>
                      <w:sz w:val="24"/>
                      <w:szCs w:val="24"/>
                    </w:rPr>
                  </w:pPr>
                </w:p>
              </w:tc>
              <w:tc>
                <w:tcPr>
                  <w:tcW w:w="1758" w:type="dxa"/>
                </w:tcPr>
                <w:p w:rsidR="00CC5176" w:rsidRPr="00ED2822" w:rsidRDefault="00CC5176" w:rsidP="00ED2822">
                  <w:pPr>
                    <w:spacing w:line="360" w:lineRule="auto"/>
                    <w:jc w:val="both"/>
                    <w:rPr>
                      <w:rFonts w:ascii="Arial" w:hAnsi="Arial" w:cs="Arial"/>
                      <w:sz w:val="24"/>
                      <w:szCs w:val="24"/>
                    </w:rPr>
                  </w:pPr>
                </w:p>
              </w:tc>
            </w:tr>
            <w:tr w:rsidR="007A5F17" w:rsidRPr="00ED2822" w:rsidTr="00FB7FBD">
              <w:tc>
                <w:tcPr>
                  <w:tcW w:w="1758" w:type="dxa"/>
                </w:tcPr>
                <w:p w:rsidR="007A5F17" w:rsidRPr="00ED2822" w:rsidRDefault="007A5F17" w:rsidP="00ED2822">
                  <w:pPr>
                    <w:spacing w:line="360" w:lineRule="auto"/>
                    <w:jc w:val="both"/>
                    <w:rPr>
                      <w:rFonts w:ascii="Arial" w:hAnsi="Arial" w:cs="Arial"/>
                      <w:sz w:val="24"/>
                      <w:szCs w:val="24"/>
                    </w:rPr>
                  </w:pPr>
                  <w:r w:rsidRPr="00ED2822">
                    <w:rPr>
                      <w:rFonts w:ascii="Arial" w:hAnsi="Arial" w:cs="Arial"/>
                      <w:sz w:val="24"/>
                      <w:szCs w:val="24"/>
                    </w:rPr>
                    <w:t>Is there an organizational chart that reflects and is consistent with employee job description?</w:t>
                  </w:r>
                </w:p>
              </w:tc>
              <w:tc>
                <w:tcPr>
                  <w:tcW w:w="1758" w:type="dxa"/>
                </w:tcPr>
                <w:p w:rsidR="007A5F17" w:rsidRPr="00ED2822" w:rsidRDefault="007A5F17" w:rsidP="00ED2822">
                  <w:pPr>
                    <w:spacing w:line="360" w:lineRule="auto"/>
                    <w:jc w:val="both"/>
                    <w:rPr>
                      <w:rFonts w:ascii="Arial" w:hAnsi="Arial" w:cs="Arial"/>
                      <w:sz w:val="24"/>
                      <w:szCs w:val="24"/>
                    </w:rPr>
                  </w:pPr>
                </w:p>
              </w:tc>
              <w:tc>
                <w:tcPr>
                  <w:tcW w:w="1758" w:type="dxa"/>
                </w:tcPr>
                <w:p w:rsidR="007A5F17" w:rsidRPr="00ED2822" w:rsidRDefault="007A5F17" w:rsidP="00ED2822">
                  <w:pPr>
                    <w:spacing w:line="360" w:lineRule="auto"/>
                    <w:jc w:val="both"/>
                    <w:rPr>
                      <w:rFonts w:ascii="Arial" w:hAnsi="Arial" w:cs="Arial"/>
                      <w:sz w:val="24"/>
                      <w:szCs w:val="24"/>
                    </w:rPr>
                  </w:pPr>
                </w:p>
              </w:tc>
              <w:tc>
                <w:tcPr>
                  <w:tcW w:w="1758" w:type="dxa"/>
                </w:tcPr>
                <w:p w:rsidR="007A5F17" w:rsidRPr="00ED2822" w:rsidRDefault="007A5F17" w:rsidP="00ED2822">
                  <w:pPr>
                    <w:spacing w:line="360" w:lineRule="auto"/>
                    <w:jc w:val="both"/>
                    <w:rPr>
                      <w:rFonts w:ascii="Arial" w:hAnsi="Arial" w:cs="Arial"/>
                      <w:sz w:val="24"/>
                      <w:szCs w:val="24"/>
                    </w:rPr>
                  </w:pPr>
                </w:p>
              </w:tc>
              <w:tc>
                <w:tcPr>
                  <w:tcW w:w="1758" w:type="dxa"/>
                </w:tcPr>
                <w:p w:rsidR="007A5F17" w:rsidRPr="00ED2822" w:rsidRDefault="007A5F17" w:rsidP="00ED2822">
                  <w:pPr>
                    <w:spacing w:line="360" w:lineRule="auto"/>
                    <w:jc w:val="both"/>
                    <w:rPr>
                      <w:rFonts w:ascii="Arial" w:hAnsi="Arial" w:cs="Arial"/>
                      <w:sz w:val="24"/>
                      <w:szCs w:val="24"/>
                    </w:rPr>
                  </w:pPr>
                </w:p>
              </w:tc>
            </w:tr>
            <w:tr w:rsidR="007A5F17" w:rsidRPr="00ED2822" w:rsidTr="00FB7FBD">
              <w:tc>
                <w:tcPr>
                  <w:tcW w:w="1758" w:type="dxa"/>
                </w:tcPr>
                <w:p w:rsidR="007A5F17" w:rsidRPr="00ED2822" w:rsidRDefault="007A5F17" w:rsidP="00ED2822">
                  <w:pPr>
                    <w:spacing w:line="360" w:lineRule="auto"/>
                    <w:jc w:val="both"/>
                    <w:rPr>
                      <w:rFonts w:ascii="Arial" w:hAnsi="Arial" w:cs="Arial"/>
                      <w:sz w:val="24"/>
                      <w:szCs w:val="24"/>
                    </w:rPr>
                  </w:pPr>
                  <w:r w:rsidRPr="00ED2822">
                    <w:rPr>
                      <w:rFonts w:ascii="Arial" w:hAnsi="Arial" w:cs="Arial"/>
                      <w:sz w:val="24"/>
                      <w:szCs w:val="24"/>
                    </w:rPr>
                    <w:t xml:space="preserve">Is there proper segregation of </w:t>
                  </w:r>
                  <w:r w:rsidRPr="00ED2822">
                    <w:rPr>
                      <w:rFonts w:ascii="Arial" w:hAnsi="Arial" w:cs="Arial"/>
                      <w:sz w:val="24"/>
                      <w:szCs w:val="24"/>
                    </w:rPr>
                    <w:lastRenderedPageBreak/>
                    <w:t>duties in all departments?</w:t>
                  </w:r>
                </w:p>
              </w:tc>
              <w:tc>
                <w:tcPr>
                  <w:tcW w:w="1758" w:type="dxa"/>
                </w:tcPr>
                <w:p w:rsidR="007A5F17" w:rsidRPr="00ED2822" w:rsidRDefault="007A5F17" w:rsidP="00ED2822">
                  <w:pPr>
                    <w:spacing w:line="360" w:lineRule="auto"/>
                    <w:jc w:val="both"/>
                    <w:rPr>
                      <w:rFonts w:ascii="Arial" w:hAnsi="Arial" w:cs="Arial"/>
                      <w:sz w:val="24"/>
                      <w:szCs w:val="24"/>
                    </w:rPr>
                  </w:pPr>
                </w:p>
              </w:tc>
              <w:tc>
                <w:tcPr>
                  <w:tcW w:w="1758" w:type="dxa"/>
                </w:tcPr>
                <w:p w:rsidR="007A5F17" w:rsidRPr="00ED2822" w:rsidRDefault="007A5F17" w:rsidP="00ED2822">
                  <w:pPr>
                    <w:spacing w:line="360" w:lineRule="auto"/>
                    <w:jc w:val="both"/>
                    <w:rPr>
                      <w:rFonts w:ascii="Arial" w:hAnsi="Arial" w:cs="Arial"/>
                      <w:sz w:val="24"/>
                      <w:szCs w:val="24"/>
                    </w:rPr>
                  </w:pPr>
                </w:p>
              </w:tc>
              <w:tc>
                <w:tcPr>
                  <w:tcW w:w="1758" w:type="dxa"/>
                </w:tcPr>
                <w:p w:rsidR="007A5F17" w:rsidRPr="00ED2822" w:rsidRDefault="007A5F17" w:rsidP="00ED2822">
                  <w:pPr>
                    <w:spacing w:line="360" w:lineRule="auto"/>
                    <w:jc w:val="both"/>
                    <w:rPr>
                      <w:rFonts w:ascii="Arial" w:hAnsi="Arial" w:cs="Arial"/>
                      <w:sz w:val="24"/>
                      <w:szCs w:val="24"/>
                    </w:rPr>
                  </w:pPr>
                </w:p>
              </w:tc>
              <w:tc>
                <w:tcPr>
                  <w:tcW w:w="1758" w:type="dxa"/>
                </w:tcPr>
                <w:p w:rsidR="007A5F17" w:rsidRPr="00ED2822" w:rsidRDefault="007A5F17" w:rsidP="00ED2822">
                  <w:pPr>
                    <w:spacing w:line="360" w:lineRule="auto"/>
                    <w:jc w:val="both"/>
                    <w:rPr>
                      <w:rFonts w:ascii="Arial" w:hAnsi="Arial" w:cs="Arial"/>
                      <w:sz w:val="24"/>
                      <w:szCs w:val="24"/>
                    </w:rPr>
                  </w:pPr>
                </w:p>
              </w:tc>
            </w:tr>
            <w:tr w:rsidR="007A5F17" w:rsidRPr="00ED2822" w:rsidTr="00FB7FBD">
              <w:tc>
                <w:tcPr>
                  <w:tcW w:w="1758" w:type="dxa"/>
                </w:tcPr>
                <w:p w:rsidR="007A5F17" w:rsidRPr="00ED2822" w:rsidRDefault="007A5F17" w:rsidP="00ED2822">
                  <w:pPr>
                    <w:spacing w:line="360" w:lineRule="auto"/>
                    <w:jc w:val="both"/>
                    <w:rPr>
                      <w:rFonts w:ascii="Arial" w:hAnsi="Arial" w:cs="Arial"/>
                      <w:sz w:val="24"/>
                      <w:szCs w:val="24"/>
                    </w:rPr>
                  </w:pPr>
                  <w:r w:rsidRPr="00ED2822">
                    <w:rPr>
                      <w:rFonts w:ascii="Arial" w:hAnsi="Arial" w:cs="Arial"/>
                      <w:sz w:val="24"/>
                      <w:szCs w:val="24"/>
                    </w:rPr>
                    <w:lastRenderedPageBreak/>
                    <w:t>Is there duplication of sensitive duties?</w:t>
                  </w:r>
                </w:p>
              </w:tc>
              <w:tc>
                <w:tcPr>
                  <w:tcW w:w="1758" w:type="dxa"/>
                </w:tcPr>
                <w:p w:rsidR="007A5F17" w:rsidRPr="00ED2822" w:rsidRDefault="007A5F17" w:rsidP="00ED2822">
                  <w:pPr>
                    <w:spacing w:line="360" w:lineRule="auto"/>
                    <w:jc w:val="both"/>
                    <w:rPr>
                      <w:rFonts w:ascii="Arial" w:hAnsi="Arial" w:cs="Arial"/>
                      <w:sz w:val="24"/>
                      <w:szCs w:val="24"/>
                    </w:rPr>
                  </w:pPr>
                </w:p>
              </w:tc>
              <w:tc>
                <w:tcPr>
                  <w:tcW w:w="1758" w:type="dxa"/>
                </w:tcPr>
                <w:p w:rsidR="007A5F17" w:rsidRPr="00ED2822" w:rsidRDefault="007A5F17" w:rsidP="00ED2822">
                  <w:pPr>
                    <w:spacing w:line="360" w:lineRule="auto"/>
                    <w:jc w:val="both"/>
                    <w:rPr>
                      <w:rFonts w:ascii="Arial" w:hAnsi="Arial" w:cs="Arial"/>
                      <w:sz w:val="24"/>
                      <w:szCs w:val="24"/>
                    </w:rPr>
                  </w:pPr>
                </w:p>
              </w:tc>
              <w:tc>
                <w:tcPr>
                  <w:tcW w:w="1758" w:type="dxa"/>
                </w:tcPr>
                <w:p w:rsidR="007A5F17" w:rsidRPr="00ED2822" w:rsidRDefault="007A5F17" w:rsidP="00ED2822">
                  <w:pPr>
                    <w:spacing w:line="360" w:lineRule="auto"/>
                    <w:jc w:val="both"/>
                    <w:rPr>
                      <w:rFonts w:ascii="Arial" w:hAnsi="Arial" w:cs="Arial"/>
                      <w:sz w:val="24"/>
                      <w:szCs w:val="24"/>
                    </w:rPr>
                  </w:pPr>
                </w:p>
              </w:tc>
              <w:tc>
                <w:tcPr>
                  <w:tcW w:w="1758" w:type="dxa"/>
                </w:tcPr>
                <w:p w:rsidR="007A5F17" w:rsidRPr="00ED2822" w:rsidRDefault="007A5F17" w:rsidP="00ED2822">
                  <w:pPr>
                    <w:spacing w:line="360" w:lineRule="auto"/>
                    <w:jc w:val="both"/>
                    <w:rPr>
                      <w:rFonts w:ascii="Arial" w:hAnsi="Arial" w:cs="Arial"/>
                      <w:sz w:val="24"/>
                      <w:szCs w:val="24"/>
                    </w:rPr>
                  </w:pPr>
                </w:p>
              </w:tc>
            </w:tr>
            <w:tr w:rsidR="007A5F17" w:rsidRPr="00ED2822" w:rsidTr="00FB7FBD">
              <w:tc>
                <w:tcPr>
                  <w:tcW w:w="1758" w:type="dxa"/>
                </w:tcPr>
                <w:p w:rsidR="007A5F17" w:rsidRPr="00ED2822" w:rsidRDefault="007A5F17" w:rsidP="00ED2822">
                  <w:pPr>
                    <w:spacing w:line="360" w:lineRule="auto"/>
                    <w:jc w:val="both"/>
                    <w:rPr>
                      <w:rFonts w:ascii="Arial" w:hAnsi="Arial" w:cs="Arial"/>
                      <w:sz w:val="24"/>
                      <w:szCs w:val="24"/>
                    </w:rPr>
                  </w:pPr>
                  <w:r w:rsidRPr="00ED2822">
                    <w:rPr>
                      <w:rFonts w:ascii="Arial" w:hAnsi="Arial" w:cs="Arial"/>
                      <w:sz w:val="24"/>
                      <w:szCs w:val="24"/>
                    </w:rPr>
                    <w:t>Are supervisors and managers aware of fraud indicators and are they alert when an unusual event occurs or when suppliers or customers complains about their account?</w:t>
                  </w:r>
                </w:p>
              </w:tc>
              <w:tc>
                <w:tcPr>
                  <w:tcW w:w="1758" w:type="dxa"/>
                </w:tcPr>
                <w:p w:rsidR="007A5F17" w:rsidRPr="00ED2822" w:rsidRDefault="007A5F17" w:rsidP="00ED2822">
                  <w:pPr>
                    <w:spacing w:line="360" w:lineRule="auto"/>
                    <w:jc w:val="both"/>
                    <w:rPr>
                      <w:rFonts w:ascii="Arial" w:hAnsi="Arial" w:cs="Arial"/>
                      <w:sz w:val="24"/>
                      <w:szCs w:val="24"/>
                    </w:rPr>
                  </w:pPr>
                </w:p>
              </w:tc>
              <w:tc>
                <w:tcPr>
                  <w:tcW w:w="1758" w:type="dxa"/>
                </w:tcPr>
                <w:p w:rsidR="007A5F17" w:rsidRPr="00ED2822" w:rsidRDefault="007A5F17" w:rsidP="00ED2822">
                  <w:pPr>
                    <w:spacing w:line="360" w:lineRule="auto"/>
                    <w:jc w:val="both"/>
                    <w:rPr>
                      <w:rFonts w:ascii="Arial" w:hAnsi="Arial" w:cs="Arial"/>
                      <w:sz w:val="24"/>
                      <w:szCs w:val="24"/>
                    </w:rPr>
                  </w:pPr>
                </w:p>
              </w:tc>
              <w:tc>
                <w:tcPr>
                  <w:tcW w:w="1758" w:type="dxa"/>
                </w:tcPr>
                <w:p w:rsidR="007A5F17" w:rsidRPr="00ED2822" w:rsidRDefault="007A5F17" w:rsidP="00ED2822">
                  <w:pPr>
                    <w:spacing w:line="360" w:lineRule="auto"/>
                    <w:jc w:val="both"/>
                    <w:rPr>
                      <w:rFonts w:ascii="Arial" w:hAnsi="Arial" w:cs="Arial"/>
                      <w:sz w:val="24"/>
                      <w:szCs w:val="24"/>
                    </w:rPr>
                  </w:pPr>
                </w:p>
              </w:tc>
              <w:tc>
                <w:tcPr>
                  <w:tcW w:w="1758" w:type="dxa"/>
                </w:tcPr>
                <w:p w:rsidR="007A5F17" w:rsidRPr="00ED2822" w:rsidRDefault="007A5F17" w:rsidP="00ED2822">
                  <w:pPr>
                    <w:spacing w:line="360" w:lineRule="auto"/>
                    <w:jc w:val="both"/>
                    <w:rPr>
                      <w:rFonts w:ascii="Arial" w:hAnsi="Arial" w:cs="Arial"/>
                      <w:sz w:val="24"/>
                      <w:szCs w:val="24"/>
                    </w:rPr>
                  </w:pPr>
                </w:p>
              </w:tc>
            </w:tr>
            <w:tr w:rsidR="00162DAE" w:rsidRPr="00ED2822" w:rsidTr="00FB7FBD">
              <w:tc>
                <w:tcPr>
                  <w:tcW w:w="1758" w:type="dxa"/>
                </w:tcPr>
                <w:p w:rsidR="00162DAE" w:rsidRPr="00ED2822" w:rsidRDefault="00162DAE" w:rsidP="00ED2822">
                  <w:pPr>
                    <w:spacing w:line="360" w:lineRule="auto"/>
                    <w:jc w:val="both"/>
                    <w:rPr>
                      <w:rFonts w:ascii="Arial" w:hAnsi="Arial" w:cs="Arial"/>
                      <w:sz w:val="24"/>
                      <w:szCs w:val="24"/>
                    </w:rPr>
                  </w:pPr>
                  <w:r w:rsidRPr="00ED2822">
                    <w:rPr>
                      <w:rFonts w:ascii="Arial" w:hAnsi="Arial" w:cs="Arial"/>
                      <w:sz w:val="24"/>
                      <w:szCs w:val="24"/>
                    </w:rPr>
                    <w:t>5. Management</w:t>
                  </w:r>
                </w:p>
              </w:tc>
              <w:tc>
                <w:tcPr>
                  <w:tcW w:w="1758" w:type="dxa"/>
                </w:tcPr>
                <w:p w:rsidR="00162DAE" w:rsidRPr="00ED2822" w:rsidRDefault="00162DAE" w:rsidP="00ED2822">
                  <w:pPr>
                    <w:spacing w:line="360" w:lineRule="auto"/>
                    <w:jc w:val="both"/>
                    <w:rPr>
                      <w:rFonts w:ascii="Arial" w:hAnsi="Arial" w:cs="Arial"/>
                      <w:sz w:val="24"/>
                      <w:szCs w:val="24"/>
                    </w:rPr>
                  </w:pPr>
                </w:p>
              </w:tc>
              <w:tc>
                <w:tcPr>
                  <w:tcW w:w="1758" w:type="dxa"/>
                </w:tcPr>
                <w:p w:rsidR="00162DAE" w:rsidRPr="00ED2822" w:rsidRDefault="00162DAE" w:rsidP="00ED2822">
                  <w:pPr>
                    <w:spacing w:line="360" w:lineRule="auto"/>
                    <w:jc w:val="both"/>
                    <w:rPr>
                      <w:rFonts w:ascii="Arial" w:hAnsi="Arial" w:cs="Arial"/>
                      <w:sz w:val="24"/>
                      <w:szCs w:val="24"/>
                    </w:rPr>
                  </w:pPr>
                </w:p>
              </w:tc>
              <w:tc>
                <w:tcPr>
                  <w:tcW w:w="1758" w:type="dxa"/>
                </w:tcPr>
                <w:p w:rsidR="00162DAE" w:rsidRPr="00ED2822" w:rsidRDefault="00162DAE" w:rsidP="00ED2822">
                  <w:pPr>
                    <w:spacing w:line="360" w:lineRule="auto"/>
                    <w:jc w:val="both"/>
                    <w:rPr>
                      <w:rFonts w:ascii="Arial" w:hAnsi="Arial" w:cs="Arial"/>
                      <w:sz w:val="24"/>
                      <w:szCs w:val="24"/>
                    </w:rPr>
                  </w:pPr>
                </w:p>
              </w:tc>
              <w:tc>
                <w:tcPr>
                  <w:tcW w:w="1758" w:type="dxa"/>
                </w:tcPr>
                <w:p w:rsidR="00162DAE" w:rsidRPr="00ED2822" w:rsidRDefault="00162DAE" w:rsidP="00ED2822">
                  <w:pPr>
                    <w:spacing w:line="360" w:lineRule="auto"/>
                    <w:jc w:val="both"/>
                    <w:rPr>
                      <w:rFonts w:ascii="Arial" w:hAnsi="Arial" w:cs="Arial"/>
                      <w:sz w:val="24"/>
                      <w:szCs w:val="24"/>
                    </w:rPr>
                  </w:pPr>
                </w:p>
              </w:tc>
            </w:tr>
            <w:tr w:rsidR="00162DAE" w:rsidRPr="00ED2822" w:rsidTr="00FB7FBD">
              <w:tc>
                <w:tcPr>
                  <w:tcW w:w="1758" w:type="dxa"/>
                </w:tcPr>
                <w:p w:rsidR="00162DAE" w:rsidRPr="00ED2822" w:rsidRDefault="00162DAE" w:rsidP="00ED2822">
                  <w:pPr>
                    <w:spacing w:line="360" w:lineRule="auto"/>
                    <w:jc w:val="both"/>
                    <w:rPr>
                      <w:rFonts w:ascii="Arial" w:hAnsi="Arial" w:cs="Arial"/>
                      <w:sz w:val="24"/>
                      <w:szCs w:val="24"/>
                    </w:rPr>
                  </w:pPr>
                  <w:r w:rsidRPr="00ED2822">
                    <w:rPr>
                      <w:rFonts w:ascii="Arial" w:hAnsi="Arial" w:cs="Arial"/>
                      <w:sz w:val="24"/>
                      <w:szCs w:val="24"/>
                    </w:rPr>
                    <w:t>Is there a written code of ethical and business conduct?</w:t>
                  </w:r>
                </w:p>
              </w:tc>
              <w:tc>
                <w:tcPr>
                  <w:tcW w:w="1758" w:type="dxa"/>
                </w:tcPr>
                <w:p w:rsidR="00162DAE" w:rsidRPr="00ED2822" w:rsidRDefault="00162DAE" w:rsidP="00ED2822">
                  <w:pPr>
                    <w:spacing w:line="360" w:lineRule="auto"/>
                    <w:jc w:val="both"/>
                    <w:rPr>
                      <w:rFonts w:ascii="Arial" w:hAnsi="Arial" w:cs="Arial"/>
                      <w:sz w:val="24"/>
                      <w:szCs w:val="24"/>
                    </w:rPr>
                  </w:pPr>
                </w:p>
              </w:tc>
              <w:tc>
                <w:tcPr>
                  <w:tcW w:w="1758" w:type="dxa"/>
                </w:tcPr>
                <w:p w:rsidR="00162DAE" w:rsidRPr="00ED2822" w:rsidRDefault="00162DAE" w:rsidP="00ED2822">
                  <w:pPr>
                    <w:spacing w:line="360" w:lineRule="auto"/>
                    <w:jc w:val="both"/>
                    <w:rPr>
                      <w:rFonts w:ascii="Arial" w:hAnsi="Arial" w:cs="Arial"/>
                      <w:sz w:val="24"/>
                      <w:szCs w:val="24"/>
                    </w:rPr>
                  </w:pPr>
                </w:p>
              </w:tc>
              <w:tc>
                <w:tcPr>
                  <w:tcW w:w="1758" w:type="dxa"/>
                </w:tcPr>
                <w:p w:rsidR="00162DAE" w:rsidRPr="00ED2822" w:rsidRDefault="00162DAE" w:rsidP="00ED2822">
                  <w:pPr>
                    <w:spacing w:line="360" w:lineRule="auto"/>
                    <w:jc w:val="both"/>
                    <w:rPr>
                      <w:rFonts w:ascii="Arial" w:hAnsi="Arial" w:cs="Arial"/>
                      <w:sz w:val="24"/>
                      <w:szCs w:val="24"/>
                    </w:rPr>
                  </w:pPr>
                </w:p>
              </w:tc>
              <w:tc>
                <w:tcPr>
                  <w:tcW w:w="1758" w:type="dxa"/>
                </w:tcPr>
                <w:p w:rsidR="00162DAE" w:rsidRPr="00ED2822" w:rsidRDefault="00162DAE" w:rsidP="00ED2822">
                  <w:pPr>
                    <w:spacing w:line="360" w:lineRule="auto"/>
                    <w:jc w:val="both"/>
                    <w:rPr>
                      <w:rFonts w:ascii="Arial" w:hAnsi="Arial" w:cs="Arial"/>
                      <w:sz w:val="24"/>
                      <w:szCs w:val="24"/>
                    </w:rPr>
                  </w:pPr>
                </w:p>
              </w:tc>
            </w:tr>
            <w:tr w:rsidR="00162DAE" w:rsidRPr="00ED2822" w:rsidTr="00FB7FBD">
              <w:tc>
                <w:tcPr>
                  <w:tcW w:w="1758" w:type="dxa"/>
                </w:tcPr>
                <w:p w:rsidR="00162DAE" w:rsidRPr="00ED2822" w:rsidRDefault="00162DAE" w:rsidP="00ED2822">
                  <w:pPr>
                    <w:spacing w:line="360" w:lineRule="auto"/>
                    <w:jc w:val="both"/>
                    <w:rPr>
                      <w:rFonts w:ascii="Arial" w:hAnsi="Arial" w:cs="Arial"/>
                      <w:sz w:val="24"/>
                      <w:szCs w:val="24"/>
                    </w:rPr>
                  </w:pPr>
                  <w:r w:rsidRPr="00ED2822">
                    <w:rPr>
                      <w:rFonts w:ascii="Arial" w:hAnsi="Arial" w:cs="Arial"/>
                      <w:sz w:val="24"/>
                      <w:szCs w:val="24"/>
                    </w:rPr>
                    <w:t>Does management set a clear, visible and correct example for other employees by following the mission statement, conforming to the</w:t>
                  </w:r>
                  <w:r w:rsidR="00A72610" w:rsidRPr="00ED2822">
                    <w:rPr>
                      <w:rFonts w:ascii="Arial" w:hAnsi="Arial" w:cs="Arial"/>
                      <w:sz w:val="24"/>
                      <w:szCs w:val="24"/>
                    </w:rPr>
                    <w:t xml:space="preserve"> code of ethics and business </w:t>
                  </w:r>
                  <w:r w:rsidR="00A72610" w:rsidRPr="00ED2822">
                    <w:rPr>
                      <w:rFonts w:ascii="Arial" w:hAnsi="Arial" w:cs="Arial"/>
                      <w:sz w:val="24"/>
                      <w:szCs w:val="24"/>
                    </w:rPr>
                    <w:lastRenderedPageBreak/>
                    <w:t>conduct, and following other organizational policies?</w:t>
                  </w:r>
                </w:p>
              </w:tc>
              <w:tc>
                <w:tcPr>
                  <w:tcW w:w="1758" w:type="dxa"/>
                </w:tcPr>
                <w:p w:rsidR="00162DAE" w:rsidRPr="00ED2822" w:rsidRDefault="00162DAE" w:rsidP="00ED2822">
                  <w:pPr>
                    <w:spacing w:line="360" w:lineRule="auto"/>
                    <w:jc w:val="both"/>
                    <w:rPr>
                      <w:rFonts w:ascii="Arial" w:hAnsi="Arial" w:cs="Arial"/>
                      <w:sz w:val="24"/>
                      <w:szCs w:val="24"/>
                    </w:rPr>
                  </w:pPr>
                </w:p>
              </w:tc>
              <w:tc>
                <w:tcPr>
                  <w:tcW w:w="1758" w:type="dxa"/>
                </w:tcPr>
                <w:p w:rsidR="00162DAE" w:rsidRPr="00ED2822" w:rsidRDefault="00162DAE" w:rsidP="00ED2822">
                  <w:pPr>
                    <w:spacing w:line="360" w:lineRule="auto"/>
                    <w:jc w:val="both"/>
                    <w:rPr>
                      <w:rFonts w:ascii="Arial" w:hAnsi="Arial" w:cs="Arial"/>
                      <w:sz w:val="24"/>
                      <w:szCs w:val="24"/>
                    </w:rPr>
                  </w:pPr>
                </w:p>
              </w:tc>
              <w:tc>
                <w:tcPr>
                  <w:tcW w:w="1758" w:type="dxa"/>
                </w:tcPr>
                <w:p w:rsidR="00162DAE" w:rsidRPr="00ED2822" w:rsidRDefault="00162DAE" w:rsidP="00ED2822">
                  <w:pPr>
                    <w:spacing w:line="360" w:lineRule="auto"/>
                    <w:jc w:val="both"/>
                    <w:rPr>
                      <w:rFonts w:ascii="Arial" w:hAnsi="Arial" w:cs="Arial"/>
                      <w:sz w:val="24"/>
                      <w:szCs w:val="24"/>
                    </w:rPr>
                  </w:pPr>
                </w:p>
              </w:tc>
              <w:tc>
                <w:tcPr>
                  <w:tcW w:w="1758" w:type="dxa"/>
                </w:tcPr>
                <w:p w:rsidR="00162DAE" w:rsidRPr="00ED2822" w:rsidRDefault="00162DAE" w:rsidP="00ED2822">
                  <w:pPr>
                    <w:spacing w:line="360" w:lineRule="auto"/>
                    <w:jc w:val="both"/>
                    <w:rPr>
                      <w:rFonts w:ascii="Arial" w:hAnsi="Arial" w:cs="Arial"/>
                      <w:sz w:val="24"/>
                      <w:szCs w:val="24"/>
                    </w:rPr>
                  </w:pPr>
                </w:p>
              </w:tc>
            </w:tr>
            <w:tr w:rsidR="00A72610" w:rsidRPr="00ED2822" w:rsidTr="00FB7FBD">
              <w:tc>
                <w:tcPr>
                  <w:tcW w:w="1758" w:type="dxa"/>
                </w:tcPr>
                <w:p w:rsidR="00A72610" w:rsidRPr="00ED2822" w:rsidRDefault="00A72610" w:rsidP="00ED2822">
                  <w:pPr>
                    <w:spacing w:line="360" w:lineRule="auto"/>
                    <w:jc w:val="both"/>
                    <w:rPr>
                      <w:rFonts w:ascii="Arial" w:hAnsi="Arial" w:cs="Arial"/>
                      <w:sz w:val="24"/>
                      <w:szCs w:val="24"/>
                    </w:rPr>
                  </w:pPr>
                  <w:r w:rsidRPr="00ED2822">
                    <w:rPr>
                      <w:rFonts w:ascii="Arial" w:hAnsi="Arial" w:cs="Arial"/>
                      <w:sz w:val="24"/>
                      <w:szCs w:val="24"/>
                    </w:rPr>
                    <w:lastRenderedPageBreak/>
                    <w:t>Does the organization favors individuals of high moral character over unethical people during the hiring process?</w:t>
                  </w:r>
                </w:p>
              </w:tc>
              <w:tc>
                <w:tcPr>
                  <w:tcW w:w="1758" w:type="dxa"/>
                </w:tcPr>
                <w:p w:rsidR="00A72610" w:rsidRPr="00ED2822" w:rsidRDefault="00A72610" w:rsidP="00ED2822">
                  <w:pPr>
                    <w:spacing w:line="360" w:lineRule="auto"/>
                    <w:jc w:val="both"/>
                    <w:rPr>
                      <w:rFonts w:ascii="Arial" w:hAnsi="Arial" w:cs="Arial"/>
                      <w:sz w:val="24"/>
                      <w:szCs w:val="24"/>
                    </w:rPr>
                  </w:pPr>
                </w:p>
              </w:tc>
              <w:tc>
                <w:tcPr>
                  <w:tcW w:w="1758" w:type="dxa"/>
                </w:tcPr>
                <w:p w:rsidR="00A72610" w:rsidRPr="00ED2822" w:rsidRDefault="00A72610" w:rsidP="00ED2822">
                  <w:pPr>
                    <w:spacing w:line="360" w:lineRule="auto"/>
                    <w:jc w:val="both"/>
                    <w:rPr>
                      <w:rFonts w:ascii="Arial" w:hAnsi="Arial" w:cs="Arial"/>
                      <w:sz w:val="24"/>
                      <w:szCs w:val="24"/>
                    </w:rPr>
                  </w:pPr>
                </w:p>
              </w:tc>
              <w:tc>
                <w:tcPr>
                  <w:tcW w:w="1758" w:type="dxa"/>
                </w:tcPr>
                <w:p w:rsidR="00A72610" w:rsidRPr="00ED2822" w:rsidRDefault="00A72610" w:rsidP="00ED2822">
                  <w:pPr>
                    <w:spacing w:line="360" w:lineRule="auto"/>
                    <w:jc w:val="both"/>
                    <w:rPr>
                      <w:rFonts w:ascii="Arial" w:hAnsi="Arial" w:cs="Arial"/>
                      <w:sz w:val="24"/>
                      <w:szCs w:val="24"/>
                    </w:rPr>
                  </w:pPr>
                </w:p>
              </w:tc>
              <w:tc>
                <w:tcPr>
                  <w:tcW w:w="1758" w:type="dxa"/>
                </w:tcPr>
                <w:p w:rsidR="00A72610" w:rsidRPr="00ED2822" w:rsidRDefault="00A72610" w:rsidP="00ED2822">
                  <w:pPr>
                    <w:spacing w:line="360" w:lineRule="auto"/>
                    <w:jc w:val="both"/>
                    <w:rPr>
                      <w:rFonts w:ascii="Arial" w:hAnsi="Arial" w:cs="Arial"/>
                      <w:sz w:val="24"/>
                      <w:szCs w:val="24"/>
                    </w:rPr>
                  </w:pPr>
                </w:p>
              </w:tc>
            </w:tr>
            <w:tr w:rsidR="00A72610" w:rsidRPr="00ED2822" w:rsidTr="00FB7FBD">
              <w:tc>
                <w:tcPr>
                  <w:tcW w:w="1758" w:type="dxa"/>
                </w:tcPr>
                <w:p w:rsidR="00A72610" w:rsidRPr="00ED2822" w:rsidRDefault="00A72610" w:rsidP="00ED2822">
                  <w:pPr>
                    <w:spacing w:line="360" w:lineRule="auto"/>
                    <w:jc w:val="both"/>
                    <w:rPr>
                      <w:rFonts w:ascii="Arial" w:hAnsi="Arial" w:cs="Arial"/>
                      <w:sz w:val="24"/>
                      <w:szCs w:val="24"/>
                    </w:rPr>
                  </w:pPr>
                  <w:r w:rsidRPr="00ED2822">
                    <w:rPr>
                      <w:rFonts w:ascii="Arial" w:hAnsi="Arial" w:cs="Arial"/>
                      <w:sz w:val="24"/>
                      <w:szCs w:val="24"/>
                    </w:rPr>
                    <w:t xml:space="preserve">Are screening procedures such as background checks, psychological tests, </w:t>
                  </w:r>
                  <w:r w:rsidR="003D37B9" w:rsidRPr="00ED2822">
                    <w:rPr>
                      <w:rFonts w:ascii="Arial" w:hAnsi="Arial" w:cs="Arial"/>
                      <w:sz w:val="24"/>
                      <w:szCs w:val="24"/>
                    </w:rPr>
                    <w:t>and drug</w:t>
                  </w:r>
                  <w:r w:rsidRPr="00ED2822">
                    <w:rPr>
                      <w:rFonts w:ascii="Arial" w:hAnsi="Arial" w:cs="Arial"/>
                      <w:sz w:val="24"/>
                      <w:szCs w:val="24"/>
                    </w:rPr>
                    <w:t xml:space="preserve"> tests, used for sensitive positions?</w:t>
                  </w:r>
                </w:p>
              </w:tc>
              <w:tc>
                <w:tcPr>
                  <w:tcW w:w="1758" w:type="dxa"/>
                </w:tcPr>
                <w:p w:rsidR="00A72610" w:rsidRPr="00ED2822" w:rsidRDefault="00A72610" w:rsidP="00ED2822">
                  <w:pPr>
                    <w:spacing w:line="360" w:lineRule="auto"/>
                    <w:jc w:val="both"/>
                    <w:rPr>
                      <w:rFonts w:ascii="Arial" w:hAnsi="Arial" w:cs="Arial"/>
                      <w:sz w:val="24"/>
                      <w:szCs w:val="24"/>
                    </w:rPr>
                  </w:pPr>
                </w:p>
              </w:tc>
              <w:tc>
                <w:tcPr>
                  <w:tcW w:w="1758" w:type="dxa"/>
                </w:tcPr>
                <w:p w:rsidR="00A72610" w:rsidRPr="00ED2822" w:rsidRDefault="00A72610" w:rsidP="00ED2822">
                  <w:pPr>
                    <w:spacing w:line="360" w:lineRule="auto"/>
                    <w:jc w:val="both"/>
                    <w:rPr>
                      <w:rFonts w:ascii="Arial" w:hAnsi="Arial" w:cs="Arial"/>
                      <w:sz w:val="24"/>
                      <w:szCs w:val="24"/>
                    </w:rPr>
                  </w:pPr>
                </w:p>
              </w:tc>
              <w:tc>
                <w:tcPr>
                  <w:tcW w:w="1758" w:type="dxa"/>
                </w:tcPr>
                <w:p w:rsidR="00A72610" w:rsidRPr="00ED2822" w:rsidRDefault="00A72610" w:rsidP="00ED2822">
                  <w:pPr>
                    <w:spacing w:line="360" w:lineRule="auto"/>
                    <w:jc w:val="both"/>
                    <w:rPr>
                      <w:rFonts w:ascii="Arial" w:hAnsi="Arial" w:cs="Arial"/>
                      <w:sz w:val="24"/>
                      <w:szCs w:val="24"/>
                    </w:rPr>
                  </w:pPr>
                </w:p>
              </w:tc>
              <w:tc>
                <w:tcPr>
                  <w:tcW w:w="1758" w:type="dxa"/>
                </w:tcPr>
                <w:p w:rsidR="00A72610" w:rsidRPr="00ED2822" w:rsidRDefault="00A72610" w:rsidP="00ED2822">
                  <w:pPr>
                    <w:spacing w:line="360" w:lineRule="auto"/>
                    <w:jc w:val="both"/>
                    <w:rPr>
                      <w:rFonts w:ascii="Arial" w:hAnsi="Arial" w:cs="Arial"/>
                      <w:sz w:val="24"/>
                      <w:szCs w:val="24"/>
                    </w:rPr>
                  </w:pPr>
                </w:p>
              </w:tc>
            </w:tr>
            <w:tr w:rsidR="003D37B9" w:rsidRPr="00ED2822" w:rsidTr="00FB7FBD">
              <w:tc>
                <w:tcPr>
                  <w:tcW w:w="1758" w:type="dxa"/>
                </w:tcPr>
                <w:p w:rsidR="003D37B9" w:rsidRPr="00ED2822" w:rsidRDefault="003D37B9" w:rsidP="00ED2822">
                  <w:pPr>
                    <w:spacing w:line="360" w:lineRule="auto"/>
                    <w:jc w:val="both"/>
                    <w:rPr>
                      <w:rFonts w:ascii="Arial" w:hAnsi="Arial" w:cs="Arial"/>
                      <w:sz w:val="24"/>
                      <w:szCs w:val="24"/>
                    </w:rPr>
                  </w:pPr>
                  <w:r w:rsidRPr="00ED2822">
                    <w:rPr>
                      <w:rFonts w:ascii="Arial" w:hAnsi="Arial" w:cs="Arial"/>
                      <w:sz w:val="24"/>
                      <w:szCs w:val="24"/>
                    </w:rPr>
                    <w:t>Are employees with alcohol or drug abuse problems provided counselling by the entity?</w:t>
                  </w:r>
                </w:p>
              </w:tc>
              <w:tc>
                <w:tcPr>
                  <w:tcW w:w="1758" w:type="dxa"/>
                </w:tcPr>
                <w:p w:rsidR="003D37B9" w:rsidRPr="00ED2822" w:rsidRDefault="003D37B9" w:rsidP="00ED2822">
                  <w:pPr>
                    <w:spacing w:line="360" w:lineRule="auto"/>
                    <w:jc w:val="both"/>
                    <w:rPr>
                      <w:rFonts w:ascii="Arial" w:hAnsi="Arial" w:cs="Arial"/>
                      <w:sz w:val="24"/>
                      <w:szCs w:val="24"/>
                    </w:rPr>
                  </w:pPr>
                </w:p>
              </w:tc>
              <w:tc>
                <w:tcPr>
                  <w:tcW w:w="1758" w:type="dxa"/>
                </w:tcPr>
                <w:p w:rsidR="003D37B9" w:rsidRPr="00ED2822" w:rsidRDefault="003D37B9" w:rsidP="00ED2822">
                  <w:pPr>
                    <w:spacing w:line="360" w:lineRule="auto"/>
                    <w:jc w:val="both"/>
                    <w:rPr>
                      <w:rFonts w:ascii="Arial" w:hAnsi="Arial" w:cs="Arial"/>
                      <w:sz w:val="24"/>
                      <w:szCs w:val="24"/>
                    </w:rPr>
                  </w:pPr>
                </w:p>
              </w:tc>
              <w:tc>
                <w:tcPr>
                  <w:tcW w:w="1758" w:type="dxa"/>
                </w:tcPr>
                <w:p w:rsidR="003D37B9" w:rsidRPr="00ED2822" w:rsidRDefault="003D37B9" w:rsidP="00ED2822">
                  <w:pPr>
                    <w:spacing w:line="360" w:lineRule="auto"/>
                    <w:jc w:val="both"/>
                    <w:rPr>
                      <w:rFonts w:ascii="Arial" w:hAnsi="Arial" w:cs="Arial"/>
                      <w:sz w:val="24"/>
                      <w:szCs w:val="24"/>
                    </w:rPr>
                  </w:pPr>
                </w:p>
              </w:tc>
              <w:tc>
                <w:tcPr>
                  <w:tcW w:w="1758" w:type="dxa"/>
                </w:tcPr>
                <w:p w:rsidR="003D37B9" w:rsidRPr="00ED2822" w:rsidRDefault="003D37B9" w:rsidP="00ED2822">
                  <w:pPr>
                    <w:spacing w:line="360" w:lineRule="auto"/>
                    <w:jc w:val="both"/>
                    <w:rPr>
                      <w:rFonts w:ascii="Arial" w:hAnsi="Arial" w:cs="Arial"/>
                      <w:sz w:val="24"/>
                      <w:szCs w:val="24"/>
                    </w:rPr>
                  </w:pPr>
                </w:p>
              </w:tc>
            </w:tr>
            <w:tr w:rsidR="003D37B9" w:rsidRPr="00ED2822" w:rsidTr="00FB7FBD">
              <w:tc>
                <w:tcPr>
                  <w:tcW w:w="1758" w:type="dxa"/>
                </w:tcPr>
                <w:p w:rsidR="003D37B9" w:rsidRPr="00ED2822" w:rsidRDefault="003D37B9" w:rsidP="00ED2822">
                  <w:pPr>
                    <w:spacing w:line="360" w:lineRule="auto"/>
                    <w:jc w:val="both"/>
                    <w:rPr>
                      <w:rFonts w:ascii="Arial" w:hAnsi="Arial" w:cs="Arial"/>
                      <w:sz w:val="24"/>
                      <w:szCs w:val="24"/>
                    </w:rPr>
                  </w:pPr>
                  <w:r w:rsidRPr="00ED2822">
                    <w:rPr>
                      <w:rFonts w:ascii="Arial" w:hAnsi="Arial" w:cs="Arial"/>
                      <w:sz w:val="24"/>
                      <w:szCs w:val="24"/>
                    </w:rPr>
                    <w:t xml:space="preserve">Dose the organization maintain healthy employee relationships and </w:t>
                  </w:r>
                  <w:r w:rsidRPr="00ED2822">
                    <w:rPr>
                      <w:rFonts w:ascii="Arial" w:hAnsi="Arial" w:cs="Arial"/>
                      <w:sz w:val="24"/>
                      <w:szCs w:val="24"/>
                    </w:rPr>
                    <w:lastRenderedPageBreak/>
                    <w:t>fair compensation policies including salaries, fringe benefits, promotions, performance appraisals, and severance package?</w:t>
                  </w:r>
                </w:p>
              </w:tc>
              <w:tc>
                <w:tcPr>
                  <w:tcW w:w="1758" w:type="dxa"/>
                </w:tcPr>
                <w:p w:rsidR="003D37B9" w:rsidRPr="00ED2822" w:rsidRDefault="003D37B9" w:rsidP="00ED2822">
                  <w:pPr>
                    <w:spacing w:line="360" w:lineRule="auto"/>
                    <w:jc w:val="both"/>
                    <w:rPr>
                      <w:rFonts w:ascii="Arial" w:hAnsi="Arial" w:cs="Arial"/>
                      <w:sz w:val="24"/>
                      <w:szCs w:val="24"/>
                    </w:rPr>
                  </w:pPr>
                </w:p>
              </w:tc>
              <w:tc>
                <w:tcPr>
                  <w:tcW w:w="1758" w:type="dxa"/>
                </w:tcPr>
                <w:p w:rsidR="003D37B9" w:rsidRPr="00ED2822" w:rsidRDefault="003D37B9" w:rsidP="00ED2822">
                  <w:pPr>
                    <w:spacing w:line="360" w:lineRule="auto"/>
                    <w:jc w:val="both"/>
                    <w:rPr>
                      <w:rFonts w:ascii="Arial" w:hAnsi="Arial" w:cs="Arial"/>
                      <w:sz w:val="24"/>
                      <w:szCs w:val="24"/>
                    </w:rPr>
                  </w:pPr>
                </w:p>
              </w:tc>
              <w:tc>
                <w:tcPr>
                  <w:tcW w:w="1758" w:type="dxa"/>
                </w:tcPr>
                <w:p w:rsidR="003D37B9" w:rsidRPr="00ED2822" w:rsidRDefault="003D37B9" w:rsidP="00ED2822">
                  <w:pPr>
                    <w:spacing w:line="360" w:lineRule="auto"/>
                    <w:jc w:val="both"/>
                    <w:rPr>
                      <w:rFonts w:ascii="Arial" w:hAnsi="Arial" w:cs="Arial"/>
                      <w:sz w:val="24"/>
                      <w:szCs w:val="24"/>
                    </w:rPr>
                  </w:pPr>
                </w:p>
              </w:tc>
              <w:tc>
                <w:tcPr>
                  <w:tcW w:w="1758" w:type="dxa"/>
                </w:tcPr>
                <w:p w:rsidR="003D37B9" w:rsidRPr="00ED2822" w:rsidRDefault="003D37B9" w:rsidP="00ED2822">
                  <w:pPr>
                    <w:spacing w:line="360" w:lineRule="auto"/>
                    <w:jc w:val="both"/>
                    <w:rPr>
                      <w:rFonts w:ascii="Arial" w:hAnsi="Arial" w:cs="Arial"/>
                      <w:sz w:val="24"/>
                      <w:szCs w:val="24"/>
                    </w:rPr>
                  </w:pPr>
                </w:p>
              </w:tc>
            </w:tr>
            <w:tr w:rsidR="001065A5" w:rsidRPr="00ED2822" w:rsidTr="00FB7FBD">
              <w:tc>
                <w:tcPr>
                  <w:tcW w:w="1758" w:type="dxa"/>
                </w:tcPr>
                <w:p w:rsidR="001065A5" w:rsidRPr="00ED2822" w:rsidRDefault="001065A5" w:rsidP="00ED2822">
                  <w:pPr>
                    <w:spacing w:line="360" w:lineRule="auto"/>
                    <w:jc w:val="both"/>
                    <w:rPr>
                      <w:rFonts w:ascii="Arial" w:hAnsi="Arial" w:cs="Arial"/>
                      <w:sz w:val="24"/>
                      <w:szCs w:val="24"/>
                    </w:rPr>
                  </w:pPr>
                  <w:r w:rsidRPr="00ED2822">
                    <w:rPr>
                      <w:rFonts w:ascii="Arial" w:hAnsi="Arial" w:cs="Arial"/>
                      <w:sz w:val="24"/>
                      <w:szCs w:val="24"/>
                    </w:rPr>
                    <w:lastRenderedPageBreak/>
                    <w:t>Are these policies favorable as compared to compared to competitor’s organization’s policies and are they successful in deterring fraud and employee disenchantment?</w:t>
                  </w:r>
                </w:p>
              </w:tc>
              <w:tc>
                <w:tcPr>
                  <w:tcW w:w="1758" w:type="dxa"/>
                </w:tcPr>
                <w:p w:rsidR="001065A5" w:rsidRPr="00ED2822" w:rsidRDefault="001065A5" w:rsidP="00ED2822">
                  <w:pPr>
                    <w:spacing w:line="360" w:lineRule="auto"/>
                    <w:jc w:val="both"/>
                    <w:rPr>
                      <w:rFonts w:ascii="Arial" w:hAnsi="Arial" w:cs="Arial"/>
                      <w:sz w:val="24"/>
                      <w:szCs w:val="24"/>
                    </w:rPr>
                  </w:pPr>
                </w:p>
              </w:tc>
              <w:tc>
                <w:tcPr>
                  <w:tcW w:w="1758" w:type="dxa"/>
                </w:tcPr>
                <w:p w:rsidR="001065A5" w:rsidRPr="00ED2822" w:rsidRDefault="001065A5" w:rsidP="00ED2822">
                  <w:pPr>
                    <w:spacing w:line="360" w:lineRule="auto"/>
                    <w:jc w:val="both"/>
                    <w:rPr>
                      <w:rFonts w:ascii="Arial" w:hAnsi="Arial" w:cs="Arial"/>
                      <w:sz w:val="24"/>
                      <w:szCs w:val="24"/>
                    </w:rPr>
                  </w:pPr>
                </w:p>
              </w:tc>
              <w:tc>
                <w:tcPr>
                  <w:tcW w:w="1758" w:type="dxa"/>
                </w:tcPr>
                <w:p w:rsidR="001065A5" w:rsidRPr="00ED2822" w:rsidRDefault="001065A5" w:rsidP="00ED2822">
                  <w:pPr>
                    <w:spacing w:line="360" w:lineRule="auto"/>
                    <w:jc w:val="both"/>
                    <w:rPr>
                      <w:rFonts w:ascii="Arial" w:hAnsi="Arial" w:cs="Arial"/>
                      <w:sz w:val="24"/>
                      <w:szCs w:val="24"/>
                    </w:rPr>
                  </w:pPr>
                </w:p>
              </w:tc>
              <w:tc>
                <w:tcPr>
                  <w:tcW w:w="1758" w:type="dxa"/>
                </w:tcPr>
                <w:p w:rsidR="001065A5" w:rsidRPr="00ED2822" w:rsidRDefault="001065A5" w:rsidP="00ED2822">
                  <w:pPr>
                    <w:spacing w:line="360" w:lineRule="auto"/>
                    <w:jc w:val="both"/>
                    <w:rPr>
                      <w:rFonts w:ascii="Arial" w:hAnsi="Arial" w:cs="Arial"/>
                      <w:sz w:val="24"/>
                      <w:szCs w:val="24"/>
                    </w:rPr>
                  </w:pPr>
                </w:p>
              </w:tc>
            </w:tr>
          </w:tbl>
          <w:p w:rsidR="00FB7FBD" w:rsidRPr="00ED2822" w:rsidRDefault="00FB7FBD" w:rsidP="00ED2822">
            <w:pPr>
              <w:spacing w:line="360" w:lineRule="auto"/>
              <w:jc w:val="both"/>
              <w:rPr>
                <w:rFonts w:ascii="Arial" w:hAnsi="Arial" w:cs="Arial"/>
                <w:sz w:val="24"/>
                <w:szCs w:val="24"/>
              </w:rPr>
            </w:pPr>
          </w:p>
          <w:p w:rsidR="00CC2FB3" w:rsidRPr="00ED2822" w:rsidRDefault="00CC2FB3" w:rsidP="00ED2822">
            <w:pPr>
              <w:spacing w:line="360" w:lineRule="auto"/>
              <w:jc w:val="both"/>
              <w:rPr>
                <w:rFonts w:ascii="Arial" w:hAnsi="Arial" w:cs="Arial"/>
                <w:b/>
                <w:sz w:val="24"/>
                <w:szCs w:val="24"/>
              </w:rPr>
            </w:pPr>
          </w:p>
          <w:p w:rsidR="00CC2FB3" w:rsidRPr="00ED2822" w:rsidRDefault="00CC2FB3" w:rsidP="00ED2822">
            <w:pPr>
              <w:spacing w:line="360" w:lineRule="auto"/>
              <w:jc w:val="both"/>
              <w:rPr>
                <w:rFonts w:ascii="Arial" w:hAnsi="Arial" w:cs="Arial"/>
                <w:b/>
                <w:sz w:val="24"/>
                <w:szCs w:val="24"/>
              </w:rPr>
            </w:pPr>
          </w:p>
          <w:p w:rsidR="00CC2FB3" w:rsidRPr="00ED2822" w:rsidRDefault="00CC2FB3" w:rsidP="00ED2822">
            <w:pPr>
              <w:spacing w:line="360" w:lineRule="auto"/>
              <w:jc w:val="both"/>
              <w:rPr>
                <w:rFonts w:ascii="Arial" w:hAnsi="Arial" w:cs="Arial"/>
                <w:b/>
                <w:sz w:val="24"/>
                <w:szCs w:val="24"/>
              </w:rPr>
            </w:pPr>
          </w:p>
          <w:p w:rsidR="00CC2FB3" w:rsidRPr="00ED2822" w:rsidRDefault="00CC2FB3" w:rsidP="00ED2822">
            <w:pPr>
              <w:spacing w:line="360" w:lineRule="auto"/>
              <w:jc w:val="both"/>
              <w:rPr>
                <w:rFonts w:ascii="Arial" w:hAnsi="Arial" w:cs="Arial"/>
                <w:b/>
                <w:sz w:val="24"/>
                <w:szCs w:val="24"/>
              </w:rPr>
            </w:pPr>
          </w:p>
          <w:p w:rsidR="00CC2FB3" w:rsidRPr="00ED2822" w:rsidRDefault="00CC2FB3" w:rsidP="00ED2822">
            <w:pPr>
              <w:spacing w:line="360" w:lineRule="auto"/>
              <w:jc w:val="both"/>
              <w:rPr>
                <w:rFonts w:ascii="Arial" w:hAnsi="Arial" w:cs="Arial"/>
                <w:b/>
                <w:sz w:val="24"/>
                <w:szCs w:val="24"/>
              </w:rPr>
            </w:pPr>
          </w:p>
          <w:p w:rsidR="00CC2FB3" w:rsidRPr="00ED2822" w:rsidRDefault="00CC2FB3" w:rsidP="00ED2822">
            <w:pPr>
              <w:spacing w:line="360" w:lineRule="auto"/>
              <w:jc w:val="both"/>
              <w:rPr>
                <w:rFonts w:ascii="Arial" w:hAnsi="Arial" w:cs="Arial"/>
                <w:b/>
                <w:sz w:val="24"/>
                <w:szCs w:val="24"/>
              </w:rPr>
            </w:pPr>
          </w:p>
          <w:p w:rsidR="00CC2FB3" w:rsidRPr="00ED2822" w:rsidRDefault="00CC2FB3" w:rsidP="00ED2822">
            <w:pPr>
              <w:spacing w:line="360" w:lineRule="auto"/>
              <w:jc w:val="both"/>
              <w:rPr>
                <w:rFonts w:ascii="Arial" w:hAnsi="Arial" w:cs="Arial"/>
                <w:b/>
                <w:sz w:val="24"/>
                <w:szCs w:val="24"/>
              </w:rPr>
            </w:pPr>
          </w:p>
          <w:p w:rsidR="00CC2FB3" w:rsidRPr="00ED2822" w:rsidRDefault="00CC2FB3" w:rsidP="00ED2822">
            <w:pPr>
              <w:spacing w:line="360" w:lineRule="auto"/>
              <w:jc w:val="both"/>
              <w:rPr>
                <w:rFonts w:ascii="Arial" w:hAnsi="Arial" w:cs="Arial"/>
                <w:b/>
                <w:sz w:val="24"/>
                <w:szCs w:val="24"/>
              </w:rPr>
            </w:pPr>
          </w:p>
          <w:p w:rsidR="00CC2FB3" w:rsidRPr="00ED2822" w:rsidRDefault="00CC2FB3" w:rsidP="00ED2822">
            <w:pPr>
              <w:spacing w:line="360" w:lineRule="auto"/>
              <w:jc w:val="both"/>
              <w:rPr>
                <w:rFonts w:ascii="Arial" w:hAnsi="Arial" w:cs="Arial"/>
                <w:b/>
                <w:sz w:val="24"/>
                <w:szCs w:val="24"/>
              </w:rPr>
            </w:pPr>
          </w:p>
          <w:p w:rsidR="00CC2FB3" w:rsidRPr="00ED2822" w:rsidRDefault="00CC2FB3" w:rsidP="00ED2822">
            <w:pPr>
              <w:spacing w:line="360" w:lineRule="auto"/>
              <w:jc w:val="both"/>
              <w:rPr>
                <w:rFonts w:ascii="Arial" w:hAnsi="Arial" w:cs="Arial"/>
                <w:b/>
                <w:sz w:val="24"/>
                <w:szCs w:val="24"/>
              </w:rPr>
            </w:pPr>
          </w:p>
          <w:p w:rsidR="00CC2FB3" w:rsidRPr="00ED2822" w:rsidRDefault="00CC2FB3" w:rsidP="00ED2822">
            <w:pPr>
              <w:spacing w:line="360" w:lineRule="auto"/>
              <w:jc w:val="both"/>
              <w:rPr>
                <w:rFonts w:ascii="Arial" w:hAnsi="Arial" w:cs="Arial"/>
                <w:b/>
                <w:sz w:val="24"/>
                <w:szCs w:val="24"/>
              </w:rPr>
            </w:pPr>
          </w:p>
          <w:p w:rsidR="00CC2FB3" w:rsidRPr="00ED2822" w:rsidRDefault="00CC2FB3" w:rsidP="00ED2822">
            <w:pPr>
              <w:spacing w:line="360" w:lineRule="auto"/>
              <w:jc w:val="both"/>
              <w:rPr>
                <w:rFonts w:ascii="Arial" w:hAnsi="Arial" w:cs="Arial"/>
                <w:b/>
                <w:sz w:val="24"/>
                <w:szCs w:val="24"/>
              </w:rPr>
            </w:pPr>
          </w:p>
          <w:p w:rsidR="00CC2FB3" w:rsidRPr="00ED2822" w:rsidRDefault="00CC2FB3" w:rsidP="00ED2822">
            <w:pPr>
              <w:spacing w:line="360" w:lineRule="auto"/>
              <w:jc w:val="both"/>
              <w:rPr>
                <w:rFonts w:ascii="Arial" w:hAnsi="Arial" w:cs="Arial"/>
                <w:b/>
                <w:sz w:val="24"/>
                <w:szCs w:val="24"/>
              </w:rPr>
            </w:pPr>
          </w:p>
          <w:p w:rsidR="00CC2FB3" w:rsidRPr="00ED2822" w:rsidRDefault="00CC2FB3" w:rsidP="00ED2822">
            <w:pPr>
              <w:spacing w:line="360" w:lineRule="auto"/>
              <w:jc w:val="both"/>
              <w:rPr>
                <w:rFonts w:ascii="Arial" w:hAnsi="Arial" w:cs="Arial"/>
                <w:b/>
                <w:sz w:val="24"/>
                <w:szCs w:val="24"/>
              </w:rPr>
            </w:pPr>
          </w:p>
          <w:p w:rsidR="00CC2FB3" w:rsidRPr="00ED2822" w:rsidRDefault="00CC2FB3" w:rsidP="00ED2822">
            <w:pPr>
              <w:spacing w:line="360" w:lineRule="auto"/>
              <w:jc w:val="both"/>
              <w:rPr>
                <w:rFonts w:ascii="Arial" w:hAnsi="Arial" w:cs="Arial"/>
                <w:b/>
                <w:sz w:val="24"/>
                <w:szCs w:val="24"/>
              </w:rPr>
            </w:pPr>
          </w:p>
        </w:tc>
      </w:tr>
      <w:bookmarkEnd w:id="0"/>
    </w:tbl>
    <w:p w:rsidR="00503D7E" w:rsidRPr="00ED2822" w:rsidRDefault="00503D7E" w:rsidP="00ED2822">
      <w:pPr>
        <w:autoSpaceDE w:val="0"/>
        <w:autoSpaceDN w:val="0"/>
        <w:adjustRightInd w:val="0"/>
        <w:spacing w:after="0" w:line="360" w:lineRule="auto"/>
        <w:jc w:val="both"/>
        <w:rPr>
          <w:rFonts w:ascii="Arial" w:hAnsi="Arial" w:cs="Arial"/>
          <w:b/>
          <w:bCs/>
          <w:color w:val="002060"/>
          <w:sz w:val="24"/>
          <w:szCs w:val="24"/>
        </w:rPr>
      </w:pPr>
    </w:p>
    <w:p w:rsidR="00A851DA" w:rsidRPr="00ED2822" w:rsidRDefault="00AE1481" w:rsidP="00ED2822">
      <w:pPr>
        <w:autoSpaceDE w:val="0"/>
        <w:autoSpaceDN w:val="0"/>
        <w:adjustRightInd w:val="0"/>
        <w:spacing w:after="0" w:line="360" w:lineRule="auto"/>
        <w:jc w:val="both"/>
        <w:rPr>
          <w:rFonts w:ascii="Arial" w:hAnsi="Arial" w:cs="Arial"/>
          <w:b/>
          <w:bCs/>
          <w:color w:val="002060"/>
          <w:sz w:val="24"/>
          <w:szCs w:val="24"/>
        </w:rPr>
      </w:pPr>
      <w:r w:rsidRPr="00ED2822">
        <w:rPr>
          <w:rFonts w:ascii="Arial" w:hAnsi="Arial" w:cs="Arial"/>
          <w:b/>
          <w:bCs/>
          <w:color w:val="002060"/>
          <w:sz w:val="24"/>
          <w:szCs w:val="24"/>
        </w:rPr>
        <w:t>Student</w:t>
      </w:r>
      <w:r w:rsidR="00A851DA" w:rsidRPr="00ED2822">
        <w:rPr>
          <w:rFonts w:ascii="Arial" w:hAnsi="Arial" w:cs="Arial"/>
          <w:b/>
          <w:bCs/>
          <w:color w:val="002060"/>
          <w:sz w:val="24"/>
          <w:szCs w:val="24"/>
        </w:rPr>
        <w:t xml:space="preserve"> Statement:</w:t>
      </w:r>
    </w:p>
    <w:p w:rsidR="00A851DA" w:rsidRPr="00ED2822" w:rsidRDefault="00A851DA" w:rsidP="00ED2822">
      <w:pPr>
        <w:autoSpaceDE w:val="0"/>
        <w:autoSpaceDN w:val="0"/>
        <w:adjustRightInd w:val="0"/>
        <w:spacing w:after="0" w:line="360" w:lineRule="auto"/>
        <w:jc w:val="both"/>
        <w:rPr>
          <w:rFonts w:ascii="Arial" w:hAnsi="Arial" w:cs="Arial"/>
          <w:b/>
          <w:bCs/>
          <w:color w:val="001AE6"/>
          <w:sz w:val="24"/>
          <w:szCs w:val="24"/>
        </w:rPr>
      </w:pPr>
    </w:p>
    <w:p w:rsidR="00A851DA" w:rsidRPr="00ED2822" w:rsidRDefault="00405895" w:rsidP="00ED2822">
      <w:pPr>
        <w:autoSpaceDE w:val="0"/>
        <w:autoSpaceDN w:val="0"/>
        <w:adjustRightInd w:val="0"/>
        <w:spacing w:after="0" w:line="360" w:lineRule="auto"/>
        <w:jc w:val="both"/>
        <w:rPr>
          <w:rFonts w:ascii="Arial" w:hAnsi="Arial" w:cs="Arial"/>
          <w:color w:val="000000"/>
          <w:sz w:val="24"/>
          <w:szCs w:val="24"/>
        </w:rPr>
      </w:pPr>
      <w:r w:rsidRPr="00ED2822">
        <w:rPr>
          <w:rFonts w:ascii="Arial" w:hAnsi="Arial" w:cs="Arial"/>
          <w:color w:val="000000"/>
          <w:sz w:val="24"/>
          <w:szCs w:val="24"/>
        </w:rPr>
        <w:t>By submitting this assignment, I confirm that this is my own work.</w:t>
      </w:r>
    </w:p>
    <w:p w:rsidR="00503D7E" w:rsidRPr="00ED2822" w:rsidRDefault="00503D7E" w:rsidP="00ED2822">
      <w:pPr>
        <w:autoSpaceDE w:val="0"/>
        <w:autoSpaceDN w:val="0"/>
        <w:adjustRightInd w:val="0"/>
        <w:spacing w:after="0" w:line="360" w:lineRule="auto"/>
        <w:jc w:val="both"/>
        <w:rPr>
          <w:rFonts w:ascii="Arial" w:hAnsi="Arial" w:cs="Arial"/>
          <w:color w:val="000000"/>
          <w:sz w:val="24"/>
          <w:szCs w:val="24"/>
        </w:rPr>
      </w:pPr>
    </w:p>
    <w:p w:rsidR="00503D7E" w:rsidRPr="00ED2822" w:rsidRDefault="00ED2822" w:rsidP="00ED2822">
      <w:pPr>
        <w:tabs>
          <w:tab w:val="left" w:pos="5356"/>
        </w:tabs>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ab/>
      </w:r>
    </w:p>
    <w:p w:rsidR="00A851DA" w:rsidRPr="00ED2822" w:rsidRDefault="00A851DA" w:rsidP="00ED2822">
      <w:pPr>
        <w:autoSpaceDE w:val="0"/>
        <w:autoSpaceDN w:val="0"/>
        <w:adjustRightInd w:val="0"/>
        <w:spacing w:after="0" w:line="360" w:lineRule="auto"/>
        <w:jc w:val="both"/>
        <w:rPr>
          <w:rFonts w:ascii="Arial" w:hAnsi="Arial" w:cs="Arial"/>
          <w:color w:val="000000"/>
          <w:sz w:val="24"/>
          <w:szCs w:val="24"/>
        </w:rPr>
      </w:pPr>
    </w:p>
    <w:tbl>
      <w:tblPr>
        <w:tblStyle w:val="TableGrid"/>
        <w:tblW w:w="0" w:type="auto"/>
        <w:tblLook w:val="04A0" w:firstRow="1" w:lastRow="0" w:firstColumn="1" w:lastColumn="0" w:noHBand="0" w:noVBand="1"/>
      </w:tblPr>
      <w:tblGrid>
        <w:gridCol w:w="2260"/>
        <w:gridCol w:w="3896"/>
        <w:gridCol w:w="1249"/>
        <w:gridCol w:w="1611"/>
      </w:tblGrid>
      <w:tr w:rsidR="00ED2822" w:rsidRPr="00ED2822" w:rsidTr="00405895">
        <w:tc>
          <w:tcPr>
            <w:tcW w:w="2310" w:type="dxa"/>
            <w:shd w:val="clear" w:color="auto" w:fill="D9D9D9" w:themeFill="background1" w:themeFillShade="D9"/>
          </w:tcPr>
          <w:p w:rsidR="00405895" w:rsidRPr="00ED2822" w:rsidRDefault="00405895" w:rsidP="00ED2822">
            <w:pPr>
              <w:spacing w:line="360" w:lineRule="auto"/>
              <w:jc w:val="both"/>
              <w:rPr>
                <w:rFonts w:ascii="Arial" w:hAnsi="Arial" w:cs="Arial"/>
                <w:color w:val="000000"/>
                <w:sz w:val="24"/>
                <w:szCs w:val="24"/>
              </w:rPr>
            </w:pPr>
            <w:r w:rsidRPr="00ED2822">
              <w:rPr>
                <w:rFonts w:ascii="Arial" w:hAnsi="Arial" w:cs="Arial"/>
                <w:color w:val="000000"/>
                <w:sz w:val="24"/>
                <w:szCs w:val="24"/>
              </w:rPr>
              <w:t>Student Signature</w:t>
            </w:r>
          </w:p>
        </w:tc>
        <w:tc>
          <w:tcPr>
            <w:tcW w:w="4035" w:type="dxa"/>
          </w:tcPr>
          <w:p w:rsidR="00405895" w:rsidRPr="00ED2822" w:rsidRDefault="00ED2822" w:rsidP="00ED2822">
            <w:pPr>
              <w:spacing w:line="360" w:lineRule="auto"/>
              <w:jc w:val="center"/>
              <w:rPr>
                <w:rFonts w:ascii="Arial" w:hAnsi="Arial" w:cs="Arial"/>
                <w:color w:val="000000"/>
                <w:sz w:val="24"/>
                <w:szCs w:val="24"/>
              </w:rPr>
            </w:pPr>
            <w:r>
              <w:rPr>
                <w:rFonts w:ascii="Arial" w:hAnsi="Arial" w:cs="Arial"/>
                <w:color w:val="000000"/>
                <w:sz w:val="24"/>
                <w:szCs w:val="24"/>
              </w:rPr>
              <w:t xml:space="preserve">Alfred Acquaye </w:t>
            </w:r>
          </w:p>
        </w:tc>
        <w:tc>
          <w:tcPr>
            <w:tcW w:w="1276" w:type="dxa"/>
            <w:shd w:val="clear" w:color="auto" w:fill="D9D9D9" w:themeFill="background1" w:themeFillShade="D9"/>
          </w:tcPr>
          <w:p w:rsidR="00405895" w:rsidRPr="00ED2822" w:rsidRDefault="00405895" w:rsidP="00ED2822">
            <w:pPr>
              <w:spacing w:line="360" w:lineRule="auto"/>
              <w:jc w:val="both"/>
              <w:rPr>
                <w:rFonts w:ascii="Arial" w:hAnsi="Arial" w:cs="Arial"/>
                <w:color w:val="000000"/>
                <w:sz w:val="24"/>
                <w:szCs w:val="24"/>
              </w:rPr>
            </w:pPr>
            <w:r w:rsidRPr="00ED2822">
              <w:rPr>
                <w:rFonts w:ascii="Arial" w:hAnsi="Arial" w:cs="Arial"/>
                <w:color w:val="000000"/>
                <w:sz w:val="24"/>
                <w:szCs w:val="24"/>
              </w:rPr>
              <w:t>Date</w:t>
            </w:r>
          </w:p>
        </w:tc>
        <w:tc>
          <w:tcPr>
            <w:tcW w:w="1621" w:type="dxa"/>
          </w:tcPr>
          <w:p w:rsidR="00405895" w:rsidRPr="00ED2822" w:rsidRDefault="00ED2822" w:rsidP="00ED2822">
            <w:pPr>
              <w:spacing w:line="360" w:lineRule="auto"/>
              <w:jc w:val="both"/>
              <w:rPr>
                <w:rFonts w:ascii="Arial" w:hAnsi="Arial" w:cs="Arial"/>
                <w:color w:val="000000"/>
                <w:sz w:val="24"/>
                <w:szCs w:val="24"/>
              </w:rPr>
            </w:pPr>
            <w:r>
              <w:rPr>
                <w:rFonts w:ascii="Arial" w:hAnsi="Arial" w:cs="Arial"/>
                <w:color w:val="000000"/>
                <w:sz w:val="24"/>
                <w:szCs w:val="24"/>
              </w:rPr>
              <w:t>03/10/2016</w:t>
            </w:r>
          </w:p>
        </w:tc>
      </w:tr>
    </w:tbl>
    <w:p w:rsidR="00A851DA" w:rsidRPr="00ED2822" w:rsidRDefault="00A851DA" w:rsidP="00ED2822">
      <w:pPr>
        <w:spacing w:line="360" w:lineRule="auto"/>
        <w:jc w:val="both"/>
        <w:rPr>
          <w:rFonts w:ascii="Arial" w:hAnsi="Arial" w:cs="Arial"/>
          <w:color w:val="000000"/>
          <w:sz w:val="24"/>
          <w:szCs w:val="24"/>
        </w:rPr>
      </w:pPr>
    </w:p>
    <w:p w:rsidR="00A851DA" w:rsidRPr="00ED2822" w:rsidRDefault="00A851DA" w:rsidP="00ED2822">
      <w:pPr>
        <w:spacing w:line="360" w:lineRule="auto"/>
        <w:jc w:val="both"/>
        <w:rPr>
          <w:rFonts w:ascii="Arial" w:hAnsi="Arial" w:cs="Arial"/>
          <w:color w:val="000000"/>
          <w:sz w:val="24"/>
          <w:szCs w:val="24"/>
        </w:rPr>
      </w:pPr>
    </w:p>
    <w:p w:rsidR="00A851DA" w:rsidRPr="00ED2822" w:rsidRDefault="00503D7E" w:rsidP="00ED2822">
      <w:pPr>
        <w:shd w:val="clear" w:color="auto" w:fill="D9D9D9" w:themeFill="background1" w:themeFillShade="D9"/>
        <w:spacing w:line="360" w:lineRule="auto"/>
        <w:jc w:val="both"/>
        <w:rPr>
          <w:rFonts w:ascii="Arial" w:hAnsi="Arial" w:cs="Arial"/>
          <w:b/>
          <w:sz w:val="24"/>
          <w:szCs w:val="24"/>
        </w:rPr>
      </w:pPr>
      <w:r w:rsidRPr="00ED2822">
        <w:rPr>
          <w:rFonts w:ascii="Arial" w:hAnsi="Arial" w:cs="Arial"/>
          <w:b/>
          <w:sz w:val="24"/>
          <w:szCs w:val="24"/>
        </w:rPr>
        <w:t>For Tutor / Assessor Use Only</w:t>
      </w:r>
    </w:p>
    <w:tbl>
      <w:tblPr>
        <w:tblStyle w:val="TableGrid"/>
        <w:tblW w:w="0" w:type="auto"/>
        <w:tblLook w:val="04A0" w:firstRow="1" w:lastRow="0" w:firstColumn="1" w:lastColumn="0" w:noHBand="0" w:noVBand="1"/>
      </w:tblPr>
      <w:tblGrid>
        <w:gridCol w:w="4527"/>
        <w:gridCol w:w="4489"/>
      </w:tblGrid>
      <w:tr w:rsidR="00503D7E" w:rsidRPr="00ED2822" w:rsidTr="00B0415E">
        <w:trPr>
          <w:trHeight w:val="249"/>
        </w:trPr>
        <w:tc>
          <w:tcPr>
            <w:tcW w:w="4621" w:type="dxa"/>
            <w:shd w:val="clear" w:color="auto" w:fill="D9D9D9" w:themeFill="background1" w:themeFillShade="D9"/>
          </w:tcPr>
          <w:p w:rsidR="00503D7E" w:rsidRPr="00ED2822" w:rsidRDefault="00503D7E" w:rsidP="00ED2822">
            <w:pPr>
              <w:spacing w:line="360" w:lineRule="auto"/>
              <w:jc w:val="both"/>
              <w:rPr>
                <w:rFonts w:ascii="Arial" w:hAnsi="Arial" w:cs="Arial"/>
                <w:b/>
                <w:color w:val="002060"/>
                <w:sz w:val="24"/>
                <w:szCs w:val="24"/>
              </w:rPr>
            </w:pPr>
            <w:r w:rsidRPr="00ED2822">
              <w:rPr>
                <w:rFonts w:ascii="Arial" w:hAnsi="Arial" w:cs="Arial"/>
                <w:b/>
                <w:color w:val="002060"/>
                <w:sz w:val="24"/>
                <w:szCs w:val="24"/>
              </w:rPr>
              <w:t>Total Marks</w:t>
            </w:r>
          </w:p>
        </w:tc>
        <w:tc>
          <w:tcPr>
            <w:tcW w:w="4621" w:type="dxa"/>
          </w:tcPr>
          <w:p w:rsidR="00503D7E" w:rsidRPr="00ED2822" w:rsidRDefault="00503D7E" w:rsidP="00ED2822">
            <w:pPr>
              <w:spacing w:line="360" w:lineRule="auto"/>
              <w:jc w:val="both"/>
              <w:rPr>
                <w:rFonts w:ascii="Arial" w:hAnsi="Arial" w:cs="Arial"/>
                <w:sz w:val="24"/>
                <w:szCs w:val="24"/>
              </w:rPr>
            </w:pPr>
          </w:p>
        </w:tc>
      </w:tr>
      <w:tr w:rsidR="00503D7E" w:rsidRPr="00ED2822" w:rsidTr="00B0415E">
        <w:tc>
          <w:tcPr>
            <w:tcW w:w="4621" w:type="dxa"/>
            <w:shd w:val="clear" w:color="auto" w:fill="D9D9D9" w:themeFill="background1" w:themeFillShade="D9"/>
          </w:tcPr>
          <w:p w:rsidR="00503D7E" w:rsidRPr="00ED2822" w:rsidRDefault="00503D7E" w:rsidP="00ED2822">
            <w:pPr>
              <w:spacing w:line="360" w:lineRule="auto"/>
              <w:jc w:val="both"/>
              <w:rPr>
                <w:rFonts w:ascii="Arial" w:hAnsi="Arial" w:cs="Arial"/>
                <w:b/>
                <w:color w:val="002060"/>
                <w:sz w:val="24"/>
                <w:szCs w:val="24"/>
              </w:rPr>
            </w:pPr>
            <w:r w:rsidRPr="00ED2822">
              <w:rPr>
                <w:rFonts w:ascii="Arial" w:hAnsi="Arial" w:cs="Arial"/>
                <w:b/>
                <w:color w:val="002060"/>
                <w:sz w:val="24"/>
                <w:szCs w:val="24"/>
              </w:rPr>
              <w:t>Marks Obtained</w:t>
            </w:r>
          </w:p>
        </w:tc>
        <w:tc>
          <w:tcPr>
            <w:tcW w:w="4621" w:type="dxa"/>
          </w:tcPr>
          <w:p w:rsidR="00503D7E" w:rsidRPr="00ED2822" w:rsidRDefault="00503D7E" w:rsidP="00ED2822">
            <w:pPr>
              <w:spacing w:line="360" w:lineRule="auto"/>
              <w:jc w:val="both"/>
              <w:rPr>
                <w:rFonts w:ascii="Arial" w:hAnsi="Arial" w:cs="Arial"/>
                <w:sz w:val="24"/>
                <w:szCs w:val="24"/>
              </w:rPr>
            </w:pPr>
          </w:p>
        </w:tc>
      </w:tr>
      <w:tr w:rsidR="00503D7E" w:rsidRPr="00ED2822" w:rsidTr="00B0415E">
        <w:tc>
          <w:tcPr>
            <w:tcW w:w="4621" w:type="dxa"/>
            <w:shd w:val="clear" w:color="auto" w:fill="D9D9D9" w:themeFill="background1" w:themeFillShade="D9"/>
          </w:tcPr>
          <w:p w:rsidR="00503D7E" w:rsidRPr="00ED2822" w:rsidRDefault="00B0415E" w:rsidP="00ED2822">
            <w:pPr>
              <w:spacing w:line="360" w:lineRule="auto"/>
              <w:jc w:val="both"/>
              <w:rPr>
                <w:rFonts w:ascii="Arial" w:hAnsi="Arial" w:cs="Arial"/>
                <w:b/>
                <w:color w:val="002060"/>
                <w:sz w:val="24"/>
                <w:szCs w:val="24"/>
              </w:rPr>
            </w:pPr>
            <w:r w:rsidRPr="00ED2822">
              <w:rPr>
                <w:rFonts w:ascii="Arial" w:hAnsi="Arial" w:cs="Arial"/>
                <w:b/>
                <w:color w:val="002060"/>
                <w:sz w:val="24"/>
                <w:szCs w:val="24"/>
              </w:rPr>
              <w:t>Percentage / Grade</w:t>
            </w:r>
          </w:p>
        </w:tc>
        <w:tc>
          <w:tcPr>
            <w:tcW w:w="4621" w:type="dxa"/>
          </w:tcPr>
          <w:p w:rsidR="00503D7E" w:rsidRPr="00ED2822" w:rsidRDefault="00503D7E" w:rsidP="00ED2822">
            <w:pPr>
              <w:spacing w:line="360" w:lineRule="auto"/>
              <w:jc w:val="both"/>
              <w:rPr>
                <w:rFonts w:ascii="Arial" w:hAnsi="Arial" w:cs="Arial"/>
                <w:sz w:val="24"/>
                <w:szCs w:val="24"/>
              </w:rPr>
            </w:pPr>
          </w:p>
        </w:tc>
      </w:tr>
    </w:tbl>
    <w:p w:rsidR="00A851DA" w:rsidRPr="00ED2822" w:rsidRDefault="00A851DA" w:rsidP="00ED2822">
      <w:pPr>
        <w:spacing w:line="360" w:lineRule="auto"/>
        <w:jc w:val="both"/>
        <w:rPr>
          <w:rFonts w:ascii="Arial" w:hAnsi="Arial" w:cs="Arial"/>
          <w:sz w:val="24"/>
          <w:szCs w:val="24"/>
        </w:rPr>
      </w:pPr>
    </w:p>
    <w:p w:rsidR="00607874" w:rsidRPr="00ED2822" w:rsidRDefault="00607874" w:rsidP="00ED2822">
      <w:pPr>
        <w:spacing w:line="360" w:lineRule="auto"/>
        <w:jc w:val="both"/>
        <w:rPr>
          <w:rFonts w:ascii="Arial" w:hAnsi="Arial" w:cs="Arial"/>
          <w:sz w:val="24"/>
          <w:szCs w:val="24"/>
        </w:rPr>
      </w:pPr>
    </w:p>
    <w:p w:rsidR="00607874" w:rsidRPr="00ED2822" w:rsidRDefault="00607874" w:rsidP="00ED2822">
      <w:pPr>
        <w:spacing w:line="360" w:lineRule="auto"/>
        <w:jc w:val="both"/>
        <w:rPr>
          <w:rFonts w:ascii="Arial" w:hAnsi="Arial" w:cs="Arial"/>
          <w:sz w:val="24"/>
          <w:szCs w:val="24"/>
        </w:rPr>
      </w:pPr>
    </w:p>
    <w:p w:rsidR="00607874" w:rsidRPr="00ED2822" w:rsidRDefault="00607874" w:rsidP="00ED2822">
      <w:pPr>
        <w:spacing w:line="360" w:lineRule="auto"/>
        <w:jc w:val="both"/>
        <w:rPr>
          <w:rFonts w:ascii="Arial" w:hAnsi="Arial" w:cs="Arial"/>
          <w:sz w:val="24"/>
          <w:szCs w:val="24"/>
        </w:rPr>
      </w:pPr>
    </w:p>
    <w:p w:rsidR="00607874" w:rsidRPr="00ED2822" w:rsidRDefault="00607874" w:rsidP="00ED2822">
      <w:pPr>
        <w:spacing w:line="360" w:lineRule="auto"/>
        <w:jc w:val="both"/>
        <w:rPr>
          <w:rFonts w:ascii="Arial" w:hAnsi="Arial" w:cs="Arial"/>
          <w:sz w:val="24"/>
          <w:szCs w:val="24"/>
        </w:rPr>
      </w:pPr>
    </w:p>
    <w:p w:rsidR="00607874" w:rsidRPr="00ED2822" w:rsidRDefault="00607874" w:rsidP="00ED2822">
      <w:pPr>
        <w:spacing w:line="360" w:lineRule="auto"/>
        <w:jc w:val="both"/>
        <w:rPr>
          <w:rFonts w:ascii="Arial" w:hAnsi="Arial" w:cs="Arial"/>
          <w:sz w:val="24"/>
          <w:szCs w:val="24"/>
        </w:rPr>
      </w:pPr>
    </w:p>
    <w:p w:rsidR="00607874" w:rsidRPr="00ED2822" w:rsidRDefault="00607874" w:rsidP="00ED2822">
      <w:pPr>
        <w:spacing w:line="360" w:lineRule="auto"/>
        <w:jc w:val="both"/>
        <w:rPr>
          <w:rFonts w:ascii="Arial" w:hAnsi="Arial" w:cs="Arial"/>
          <w:sz w:val="24"/>
          <w:szCs w:val="24"/>
        </w:rPr>
      </w:pPr>
    </w:p>
    <w:p w:rsidR="00607874" w:rsidRPr="00ED2822" w:rsidRDefault="00607874" w:rsidP="00ED2822">
      <w:pPr>
        <w:spacing w:line="360" w:lineRule="auto"/>
        <w:jc w:val="both"/>
        <w:rPr>
          <w:rFonts w:ascii="Arial" w:hAnsi="Arial" w:cs="Arial"/>
          <w:sz w:val="24"/>
          <w:szCs w:val="24"/>
        </w:rPr>
      </w:pPr>
    </w:p>
    <w:p w:rsidR="00EA30AB" w:rsidRPr="00ED2822" w:rsidRDefault="00EA30AB" w:rsidP="00ED2822">
      <w:pPr>
        <w:spacing w:line="360" w:lineRule="auto"/>
        <w:jc w:val="both"/>
        <w:rPr>
          <w:rFonts w:ascii="Arial" w:hAnsi="Arial" w:cs="Arial"/>
          <w:sz w:val="24"/>
          <w:szCs w:val="24"/>
        </w:rPr>
      </w:pPr>
    </w:p>
    <w:p w:rsidR="00EA30AB" w:rsidRPr="00ED2822" w:rsidRDefault="00EA30AB" w:rsidP="00ED2822">
      <w:pPr>
        <w:spacing w:line="360" w:lineRule="auto"/>
        <w:jc w:val="both"/>
        <w:rPr>
          <w:rFonts w:ascii="Arial" w:hAnsi="Arial" w:cs="Arial"/>
          <w:sz w:val="24"/>
          <w:szCs w:val="24"/>
        </w:rPr>
      </w:pPr>
    </w:p>
    <w:p w:rsidR="00EA30AB" w:rsidRPr="00ED2822" w:rsidRDefault="00EA30AB" w:rsidP="00ED2822">
      <w:pPr>
        <w:spacing w:line="360" w:lineRule="auto"/>
        <w:jc w:val="both"/>
        <w:rPr>
          <w:rFonts w:ascii="Arial" w:hAnsi="Arial" w:cs="Arial"/>
          <w:sz w:val="24"/>
          <w:szCs w:val="24"/>
        </w:rPr>
      </w:pPr>
    </w:p>
    <w:sectPr w:rsidR="00EA30AB" w:rsidRPr="00ED282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3B0" w:rsidRDefault="001D43B0" w:rsidP="00CB4D0A">
      <w:pPr>
        <w:spacing w:after="0" w:line="240" w:lineRule="auto"/>
      </w:pPr>
      <w:r>
        <w:separator/>
      </w:r>
    </w:p>
  </w:endnote>
  <w:endnote w:type="continuationSeparator" w:id="0">
    <w:p w:rsidR="001D43B0" w:rsidRDefault="001D43B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3B0" w:rsidRDefault="001D43B0" w:rsidP="00CB4D0A">
      <w:pPr>
        <w:spacing w:after="0" w:line="240" w:lineRule="auto"/>
      </w:pPr>
      <w:r>
        <w:separator/>
      </w:r>
    </w:p>
  </w:footnote>
  <w:footnote w:type="continuationSeparator" w:id="0">
    <w:p w:rsidR="001D43B0" w:rsidRDefault="001D43B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853D58"/>
    <w:multiLevelType w:val="hybridMultilevel"/>
    <w:tmpl w:val="4BAED6D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1B5E74"/>
    <w:multiLevelType w:val="hybridMultilevel"/>
    <w:tmpl w:val="82C67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7B5418D1"/>
    <w:multiLevelType w:val="hybridMultilevel"/>
    <w:tmpl w:val="5872A5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4402"/>
    <w:rsid w:val="00055992"/>
    <w:rsid w:val="000820E8"/>
    <w:rsid w:val="000F7461"/>
    <w:rsid w:val="001065A5"/>
    <w:rsid w:val="001175EE"/>
    <w:rsid w:val="00157CF6"/>
    <w:rsid w:val="00162DAE"/>
    <w:rsid w:val="00182416"/>
    <w:rsid w:val="00187EB4"/>
    <w:rsid w:val="001D43B0"/>
    <w:rsid w:val="001F0481"/>
    <w:rsid w:val="00200C92"/>
    <w:rsid w:val="0020451E"/>
    <w:rsid w:val="00206B9D"/>
    <w:rsid w:val="0023259C"/>
    <w:rsid w:val="002B0BD7"/>
    <w:rsid w:val="002B573D"/>
    <w:rsid w:val="002C5CB2"/>
    <w:rsid w:val="002F779F"/>
    <w:rsid w:val="00371885"/>
    <w:rsid w:val="003D37B9"/>
    <w:rsid w:val="003E2B87"/>
    <w:rsid w:val="00402786"/>
    <w:rsid w:val="00405895"/>
    <w:rsid w:val="004058DF"/>
    <w:rsid w:val="00443E6F"/>
    <w:rsid w:val="00486F1A"/>
    <w:rsid w:val="00490CB9"/>
    <w:rsid w:val="004A2CE2"/>
    <w:rsid w:val="004C162F"/>
    <w:rsid w:val="004E3CDA"/>
    <w:rsid w:val="004F48C1"/>
    <w:rsid w:val="004F4B4D"/>
    <w:rsid w:val="0050216D"/>
    <w:rsid w:val="00503D7E"/>
    <w:rsid w:val="0050778F"/>
    <w:rsid w:val="00527C11"/>
    <w:rsid w:val="00535F31"/>
    <w:rsid w:val="00567FD5"/>
    <w:rsid w:val="00574D64"/>
    <w:rsid w:val="00591365"/>
    <w:rsid w:val="005B31E4"/>
    <w:rsid w:val="006034F6"/>
    <w:rsid w:val="00607874"/>
    <w:rsid w:val="00607E77"/>
    <w:rsid w:val="00617BB3"/>
    <w:rsid w:val="00645CDD"/>
    <w:rsid w:val="006823A7"/>
    <w:rsid w:val="00687EE8"/>
    <w:rsid w:val="0070347F"/>
    <w:rsid w:val="0070678E"/>
    <w:rsid w:val="007A5F17"/>
    <w:rsid w:val="007F49C7"/>
    <w:rsid w:val="00831C11"/>
    <w:rsid w:val="008414A2"/>
    <w:rsid w:val="008A60B4"/>
    <w:rsid w:val="008B06C5"/>
    <w:rsid w:val="008B3C31"/>
    <w:rsid w:val="008B64FE"/>
    <w:rsid w:val="00927DF7"/>
    <w:rsid w:val="00935BF7"/>
    <w:rsid w:val="0095442C"/>
    <w:rsid w:val="00983942"/>
    <w:rsid w:val="009C37E0"/>
    <w:rsid w:val="009E41F4"/>
    <w:rsid w:val="00A14B66"/>
    <w:rsid w:val="00A65CF7"/>
    <w:rsid w:val="00A72610"/>
    <w:rsid w:val="00A81AB4"/>
    <w:rsid w:val="00A851DA"/>
    <w:rsid w:val="00AA6B63"/>
    <w:rsid w:val="00AC7D5B"/>
    <w:rsid w:val="00AE1481"/>
    <w:rsid w:val="00B0415E"/>
    <w:rsid w:val="00B04678"/>
    <w:rsid w:val="00B22AB1"/>
    <w:rsid w:val="00BC46DF"/>
    <w:rsid w:val="00C03577"/>
    <w:rsid w:val="00C53029"/>
    <w:rsid w:val="00C65FEA"/>
    <w:rsid w:val="00CA0AC2"/>
    <w:rsid w:val="00CB4D0A"/>
    <w:rsid w:val="00CC2FB3"/>
    <w:rsid w:val="00CC5176"/>
    <w:rsid w:val="00CC575A"/>
    <w:rsid w:val="00CF123B"/>
    <w:rsid w:val="00D039AC"/>
    <w:rsid w:val="00D427DE"/>
    <w:rsid w:val="00D5587D"/>
    <w:rsid w:val="00D707CC"/>
    <w:rsid w:val="00D821FE"/>
    <w:rsid w:val="00DB0793"/>
    <w:rsid w:val="00DD53C0"/>
    <w:rsid w:val="00E00821"/>
    <w:rsid w:val="00E04DB4"/>
    <w:rsid w:val="00E30679"/>
    <w:rsid w:val="00E4597D"/>
    <w:rsid w:val="00E54832"/>
    <w:rsid w:val="00E56A90"/>
    <w:rsid w:val="00E641CC"/>
    <w:rsid w:val="00EA30AB"/>
    <w:rsid w:val="00EB3925"/>
    <w:rsid w:val="00EC018D"/>
    <w:rsid w:val="00ED2822"/>
    <w:rsid w:val="00F96EB3"/>
    <w:rsid w:val="00FA6D51"/>
    <w:rsid w:val="00FB7FB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C039519-A406-4AF7-852B-8017CB185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65412-36E0-49A2-B251-5EC93866F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2</cp:revision>
  <dcterms:created xsi:type="dcterms:W3CDTF">2016-10-03T09:36:00Z</dcterms:created>
  <dcterms:modified xsi:type="dcterms:W3CDTF">2016-10-03T09:36:00Z</dcterms:modified>
</cp:coreProperties>
</file>