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68E" w:rsidP="00A851DA">
      <w:pPr>
        <w:rPr>
          <w:lang w:val="en-US"/>
        </w:rPr>
      </w:pPr>
      <w:r w:rsidRPr="00B8068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33E9">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33E9">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33E9">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33E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5233E9" w:rsidRPr="00960BD6" w:rsidRDefault="005233E9" w:rsidP="005233E9">
            <w:pPr>
              <w:spacing w:line="360" w:lineRule="auto"/>
              <w:rPr>
                <w:rFonts w:ascii="Arial" w:hAnsi="Arial" w:cs="Arial"/>
                <w:b/>
                <w:sz w:val="24"/>
                <w:szCs w:val="24"/>
              </w:rPr>
            </w:pPr>
            <w:r w:rsidRPr="00960BD6">
              <w:rPr>
                <w:rFonts w:ascii="Arial" w:hAnsi="Arial" w:cs="Arial"/>
                <w:b/>
                <w:sz w:val="24"/>
                <w:szCs w:val="24"/>
              </w:rPr>
              <w:t>1. Give short answer the following questions:</w:t>
            </w:r>
          </w:p>
          <w:p w:rsidR="005233E9" w:rsidRPr="00960BD6" w:rsidRDefault="005233E9" w:rsidP="005233E9">
            <w:pPr>
              <w:pStyle w:val="ListParagraph"/>
              <w:numPr>
                <w:ilvl w:val="0"/>
                <w:numId w:val="2"/>
              </w:numPr>
              <w:spacing w:line="360" w:lineRule="auto"/>
              <w:rPr>
                <w:rFonts w:ascii="Arial" w:hAnsi="Arial" w:cs="Arial"/>
                <w:b/>
                <w:sz w:val="24"/>
                <w:szCs w:val="24"/>
              </w:rPr>
            </w:pPr>
            <w:r w:rsidRPr="00960BD6">
              <w:rPr>
                <w:rFonts w:ascii="Arial" w:hAnsi="Arial" w:cs="Arial"/>
                <w:b/>
                <w:sz w:val="24"/>
                <w:szCs w:val="24"/>
              </w:rPr>
              <w:t xml:space="preserve">What is environmental impact study or EIS? </w:t>
            </w:r>
          </w:p>
          <w:p w:rsidR="005233E9" w:rsidRPr="00960BD6" w:rsidRDefault="005233E9" w:rsidP="005233E9">
            <w:pPr>
              <w:pStyle w:val="ListParagraph"/>
              <w:spacing w:line="360" w:lineRule="auto"/>
              <w:ind w:left="759"/>
              <w:rPr>
                <w:rFonts w:ascii="Arial" w:hAnsi="Arial" w:cs="Arial"/>
                <w:b/>
                <w:color w:val="0070C0"/>
                <w:sz w:val="24"/>
                <w:szCs w:val="24"/>
              </w:rPr>
            </w:pPr>
            <w:r w:rsidRPr="00960BD6">
              <w:rPr>
                <w:rFonts w:ascii="Arial" w:hAnsi="Arial" w:cs="Arial"/>
                <w:b/>
                <w:color w:val="0070C0"/>
                <w:sz w:val="24"/>
                <w:szCs w:val="24"/>
              </w:rPr>
              <w:t xml:space="preserve">Environmental Impact Study (EIS) </w:t>
            </w:r>
          </w:p>
          <w:p w:rsidR="005233E9" w:rsidRPr="00960BD6" w:rsidRDefault="005233E9" w:rsidP="005233E9">
            <w:pPr>
              <w:pStyle w:val="ListParagraph"/>
              <w:spacing w:line="360" w:lineRule="auto"/>
              <w:ind w:left="759"/>
              <w:rPr>
                <w:rFonts w:ascii="Arial" w:hAnsi="Arial" w:cs="Arial"/>
                <w:sz w:val="24"/>
                <w:szCs w:val="24"/>
              </w:rPr>
            </w:pPr>
            <w:r w:rsidRPr="00960BD6">
              <w:rPr>
                <w:rFonts w:ascii="Arial" w:hAnsi="Arial" w:cs="Arial"/>
                <w:sz w:val="24"/>
                <w:szCs w:val="24"/>
              </w:rPr>
              <w:t xml:space="preserve">Developmental activities are accompanied by some positive, as well as, some negative effects on the surrounding ecosystem. It is therefore imperative for developers to consider factors which affect the environment during the early phase of planning. Site developers must take note of the following factors: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Air quality</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 Water quality and quantity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Solid wastes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Noise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Radiation from nearby radio-active sources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Hazardous conditions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Energy supply and natural resources depletion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Protection of environmentally critical areas i.e. flood plans, wet-lands, beaches and dunes, unstable soil, steep slopes, aquifer recharge areas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lastRenderedPageBreak/>
              <w:t xml:space="preserve">Land use in coastal areas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Redevelopment in built-up areas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 xml:space="preserve">Density and congestion mitigation </w:t>
            </w:r>
          </w:p>
          <w:p w:rsidR="005233E9" w:rsidRPr="00960BD6" w:rsidRDefault="005233E9" w:rsidP="005233E9">
            <w:pPr>
              <w:pStyle w:val="ListParagraph"/>
              <w:numPr>
                <w:ilvl w:val="0"/>
                <w:numId w:val="4"/>
              </w:numPr>
              <w:spacing w:line="360" w:lineRule="auto"/>
              <w:rPr>
                <w:rFonts w:ascii="Arial" w:hAnsi="Arial" w:cs="Arial"/>
                <w:b/>
                <w:sz w:val="24"/>
                <w:szCs w:val="24"/>
              </w:rPr>
            </w:pPr>
            <w:r w:rsidRPr="00960BD6">
              <w:rPr>
                <w:rFonts w:ascii="Arial" w:hAnsi="Arial" w:cs="Arial"/>
                <w:sz w:val="24"/>
                <w:szCs w:val="24"/>
              </w:rPr>
              <w:t>Neighborhood character and continuity.</w:t>
            </w:r>
          </w:p>
          <w:p w:rsidR="005233E9" w:rsidRPr="00960BD6" w:rsidRDefault="005233E9" w:rsidP="005233E9">
            <w:pPr>
              <w:pStyle w:val="ListParagraph"/>
              <w:numPr>
                <w:ilvl w:val="0"/>
                <w:numId w:val="2"/>
              </w:numPr>
              <w:spacing w:line="360" w:lineRule="auto"/>
              <w:rPr>
                <w:rFonts w:ascii="Arial" w:hAnsi="Arial" w:cs="Arial"/>
                <w:b/>
                <w:sz w:val="24"/>
                <w:szCs w:val="24"/>
              </w:rPr>
            </w:pPr>
            <w:r w:rsidRPr="00960BD6">
              <w:rPr>
                <w:rFonts w:ascii="Arial" w:hAnsi="Arial" w:cs="Arial"/>
                <w:b/>
                <w:sz w:val="24"/>
                <w:szCs w:val="24"/>
              </w:rPr>
              <w:t xml:space="preserve">What is the basic criterion for judging the suitability of the site for construction? </w:t>
            </w:r>
          </w:p>
          <w:p w:rsidR="005233E9" w:rsidRPr="00960BD6" w:rsidRDefault="005233E9" w:rsidP="005233E9">
            <w:pPr>
              <w:pStyle w:val="ListParagraph"/>
              <w:spacing w:line="360" w:lineRule="auto"/>
              <w:ind w:left="759"/>
              <w:rPr>
                <w:rFonts w:ascii="Arial" w:hAnsi="Arial" w:cs="Arial"/>
                <w:b/>
                <w:color w:val="0070C0"/>
                <w:sz w:val="24"/>
                <w:szCs w:val="24"/>
              </w:rPr>
            </w:pPr>
            <w:r w:rsidRPr="00960BD6">
              <w:rPr>
                <w:rFonts w:ascii="Arial" w:hAnsi="Arial" w:cs="Arial"/>
                <w:b/>
                <w:color w:val="0070C0"/>
                <w:sz w:val="24"/>
                <w:szCs w:val="24"/>
              </w:rPr>
              <w:t xml:space="preserve">Criteria for Location and Site Selection </w:t>
            </w:r>
          </w:p>
          <w:p w:rsidR="005233E9" w:rsidRPr="00960BD6" w:rsidRDefault="005233E9" w:rsidP="005233E9">
            <w:pPr>
              <w:pStyle w:val="ListParagraph"/>
              <w:spacing w:line="360" w:lineRule="auto"/>
              <w:ind w:left="759"/>
              <w:rPr>
                <w:rFonts w:ascii="Arial" w:hAnsi="Arial" w:cs="Arial"/>
                <w:sz w:val="24"/>
                <w:szCs w:val="24"/>
              </w:rPr>
            </w:pPr>
            <w:r w:rsidRPr="00960BD6">
              <w:rPr>
                <w:rFonts w:ascii="Arial" w:hAnsi="Arial" w:cs="Arial"/>
                <w:sz w:val="24"/>
                <w:szCs w:val="24"/>
              </w:rPr>
              <w:t>It is important to select the very best site for building a structure for a specific purpose because the location tends to have effect on:</w:t>
            </w:r>
          </w:p>
          <w:p w:rsidR="005233E9" w:rsidRPr="00960BD6" w:rsidRDefault="005233E9" w:rsidP="005233E9">
            <w:pPr>
              <w:pStyle w:val="ListParagraph"/>
              <w:numPr>
                <w:ilvl w:val="0"/>
                <w:numId w:val="5"/>
              </w:numPr>
              <w:spacing w:line="360" w:lineRule="auto"/>
              <w:rPr>
                <w:rFonts w:ascii="Arial" w:hAnsi="Arial" w:cs="Arial"/>
                <w:b/>
                <w:sz w:val="24"/>
                <w:szCs w:val="24"/>
              </w:rPr>
            </w:pPr>
            <w:r w:rsidRPr="00960BD6">
              <w:rPr>
                <w:rFonts w:ascii="Arial" w:hAnsi="Arial" w:cs="Arial"/>
                <w:sz w:val="24"/>
                <w:szCs w:val="24"/>
              </w:rPr>
              <w:t xml:space="preserve">Cost of the project </w:t>
            </w:r>
          </w:p>
          <w:p w:rsidR="005233E9" w:rsidRPr="00960BD6" w:rsidRDefault="005233E9" w:rsidP="005233E9">
            <w:pPr>
              <w:pStyle w:val="ListParagraph"/>
              <w:numPr>
                <w:ilvl w:val="0"/>
                <w:numId w:val="5"/>
              </w:numPr>
              <w:spacing w:line="360" w:lineRule="auto"/>
              <w:rPr>
                <w:rFonts w:ascii="Arial" w:hAnsi="Arial" w:cs="Arial"/>
                <w:b/>
                <w:sz w:val="24"/>
                <w:szCs w:val="24"/>
              </w:rPr>
            </w:pPr>
            <w:r w:rsidRPr="00960BD6">
              <w:rPr>
                <w:rFonts w:ascii="Arial" w:hAnsi="Arial" w:cs="Arial"/>
                <w:sz w:val="24"/>
                <w:szCs w:val="24"/>
              </w:rPr>
              <w:t xml:space="preserve">Accessibility </w:t>
            </w:r>
          </w:p>
          <w:p w:rsidR="005233E9" w:rsidRPr="00960BD6" w:rsidRDefault="005233E9" w:rsidP="005233E9">
            <w:pPr>
              <w:pStyle w:val="ListParagraph"/>
              <w:numPr>
                <w:ilvl w:val="0"/>
                <w:numId w:val="5"/>
              </w:numPr>
              <w:spacing w:line="360" w:lineRule="auto"/>
              <w:rPr>
                <w:rFonts w:ascii="Arial" w:hAnsi="Arial" w:cs="Arial"/>
                <w:b/>
                <w:sz w:val="24"/>
                <w:szCs w:val="24"/>
              </w:rPr>
            </w:pPr>
            <w:r w:rsidRPr="00960BD6">
              <w:rPr>
                <w:rFonts w:ascii="Arial" w:hAnsi="Arial" w:cs="Arial"/>
                <w:sz w:val="24"/>
                <w:szCs w:val="24"/>
              </w:rPr>
              <w:t xml:space="preserve">Structural techniques required </w:t>
            </w:r>
          </w:p>
          <w:p w:rsidR="005233E9" w:rsidRPr="00960BD6" w:rsidRDefault="005233E9" w:rsidP="005233E9">
            <w:pPr>
              <w:pStyle w:val="ListParagraph"/>
              <w:numPr>
                <w:ilvl w:val="0"/>
                <w:numId w:val="5"/>
              </w:numPr>
              <w:spacing w:line="360" w:lineRule="auto"/>
              <w:rPr>
                <w:rFonts w:ascii="Arial" w:hAnsi="Arial" w:cs="Arial"/>
                <w:b/>
                <w:sz w:val="24"/>
                <w:szCs w:val="24"/>
              </w:rPr>
            </w:pPr>
            <w:r w:rsidRPr="00960BD6">
              <w:rPr>
                <w:rFonts w:ascii="Arial" w:hAnsi="Arial" w:cs="Arial"/>
                <w:sz w:val="24"/>
                <w:szCs w:val="24"/>
              </w:rPr>
              <w:t>Extent and nature of site preparation needed</w:t>
            </w:r>
          </w:p>
          <w:p w:rsidR="005233E9" w:rsidRPr="00960BD6" w:rsidRDefault="005233E9" w:rsidP="005233E9">
            <w:pPr>
              <w:spacing w:line="360" w:lineRule="auto"/>
              <w:ind w:left="399" w:firstLine="321"/>
              <w:rPr>
                <w:rFonts w:ascii="Arial" w:hAnsi="Arial" w:cs="Arial"/>
                <w:b/>
                <w:color w:val="0070C0"/>
                <w:sz w:val="24"/>
                <w:szCs w:val="24"/>
              </w:rPr>
            </w:pPr>
            <w:r w:rsidRPr="00960BD6">
              <w:rPr>
                <w:rFonts w:ascii="Arial" w:hAnsi="Arial" w:cs="Arial"/>
                <w:b/>
                <w:color w:val="0070C0"/>
                <w:sz w:val="24"/>
                <w:szCs w:val="24"/>
              </w:rPr>
              <w:t>Basic Requirements</w:t>
            </w:r>
          </w:p>
          <w:p w:rsidR="005233E9" w:rsidRPr="00960BD6" w:rsidRDefault="005233E9" w:rsidP="005233E9">
            <w:pPr>
              <w:spacing w:line="360" w:lineRule="auto"/>
              <w:ind w:left="399" w:firstLine="321"/>
              <w:rPr>
                <w:rFonts w:ascii="Arial" w:hAnsi="Arial" w:cs="Arial"/>
                <w:sz w:val="24"/>
                <w:szCs w:val="24"/>
              </w:rPr>
            </w:pPr>
            <w:r w:rsidRPr="00960BD6">
              <w:rPr>
                <w:rFonts w:ascii="Arial" w:hAnsi="Arial" w:cs="Arial"/>
                <w:sz w:val="24"/>
                <w:szCs w:val="24"/>
              </w:rPr>
              <w:t xml:space="preserve">Factors that affect the suitability of a site for all types of building include: </w:t>
            </w:r>
          </w:p>
          <w:p w:rsidR="005233E9" w:rsidRPr="00960BD6" w:rsidRDefault="005233E9" w:rsidP="005233E9">
            <w:pPr>
              <w:pStyle w:val="ListParagraph"/>
              <w:numPr>
                <w:ilvl w:val="0"/>
                <w:numId w:val="6"/>
              </w:numPr>
              <w:spacing w:line="360" w:lineRule="auto"/>
              <w:rPr>
                <w:rFonts w:ascii="Arial" w:hAnsi="Arial" w:cs="Arial"/>
                <w:b/>
                <w:sz w:val="24"/>
                <w:szCs w:val="24"/>
              </w:rPr>
            </w:pPr>
            <w:r w:rsidRPr="00960BD6">
              <w:rPr>
                <w:rFonts w:ascii="Arial" w:hAnsi="Arial" w:cs="Arial"/>
                <w:sz w:val="24"/>
                <w:szCs w:val="24"/>
              </w:rPr>
              <w:t xml:space="preserve">Availability of physical resources, such as, good water supply, power supply, and material supply </w:t>
            </w:r>
          </w:p>
          <w:p w:rsidR="005233E9" w:rsidRPr="00960BD6" w:rsidRDefault="005233E9" w:rsidP="005233E9">
            <w:pPr>
              <w:pStyle w:val="ListParagraph"/>
              <w:numPr>
                <w:ilvl w:val="0"/>
                <w:numId w:val="6"/>
              </w:numPr>
              <w:spacing w:line="360" w:lineRule="auto"/>
              <w:rPr>
                <w:rFonts w:ascii="Arial" w:hAnsi="Arial" w:cs="Arial"/>
                <w:b/>
                <w:sz w:val="24"/>
                <w:szCs w:val="24"/>
              </w:rPr>
            </w:pPr>
            <w:r w:rsidRPr="00960BD6">
              <w:rPr>
                <w:rFonts w:ascii="Arial" w:hAnsi="Arial" w:cs="Arial"/>
                <w:sz w:val="24"/>
                <w:szCs w:val="24"/>
              </w:rPr>
              <w:t xml:space="preserve">Climatic considerations such as temperature, humidity, solar radiation, rainfall, and wind, etc. </w:t>
            </w:r>
          </w:p>
          <w:p w:rsidR="005233E9" w:rsidRPr="00960BD6" w:rsidRDefault="005233E9" w:rsidP="005233E9">
            <w:pPr>
              <w:pStyle w:val="ListParagraph"/>
              <w:numPr>
                <w:ilvl w:val="0"/>
                <w:numId w:val="6"/>
              </w:numPr>
              <w:spacing w:line="360" w:lineRule="auto"/>
              <w:rPr>
                <w:rFonts w:ascii="Arial" w:hAnsi="Arial" w:cs="Arial"/>
                <w:b/>
                <w:sz w:val="24"/>
                <w:szCs w:val="24"/>
              </w:rPr>
            </w:pPr>
            <w:r w:rsidRPr="00960BD6">
              <w:rPr>
                <w:rFonts w:ascii="Arial" w:hAnsi="Arial" w:cs="Arial"/>
                <w:sz w:val="24"/>
                <w:szCs w:val="24"/>
              </w:rPr>
              <w:t>Physical factors such as the contour of the site and nature and condition of the soil</w:t>
            </w:r>
          </w:p>
          <w:p w:rsidR="005233E9" w:rsidRPr="00960BD6" w:rsidRDefault="005233E9" w:rsidP="005233E9">
            <w:pPr>
              <w:pStyle w:val="ListParagraph"/>
              <w:numPr>
                <w:ilvl w:val="0"/>
                <w:numId w:val="2"/>
              </w:numPr>
              <w:spacing w:line="360" w:lineRule="auto"/>
              <w:rPr>
                <w:rFonts w:ascii="Arial" w:hAnsi="Arial" w:cs="Arial"/>
                <w:b/>
                <w:sz w:val="24"/>
                <w:szCs w:val="24"/>
              </w:rPr>
            </w:pPr>
            <w:r w:rsidRPr="00960BD6">
              <w:rPr>
                <w:rFonts w:ascii="Arial" w:hAnsi="Arial" w:cs="Arial"/>
                <w:b/>
                <w:sz w:val="24"/>
                <w:szCs w:val="24"/>
              </w:rPr>
              <w:t xml:space="preserve">What is topographic data about? </w:t>
            </w:r>
          </w:p>
          <w:p w:rsidR="005233E9" w:rsidRPr="00960BD6" w:rsidRDefault="005233E9" w:rsidP="005233E9">
            <w:pPr>
              <w:pStyle w:val="ListParagraph"/>
              <w:spacing w:line="360" w:lineRule="auto"/>
              <w:ind w:left="759"/>
              <w:rPr>
                <w:rFonts w:ascii="Arial" w:hAnsi="Arial" w:cs="Arial"/>
                <w:b/>
                <w:color w:val="0070C0"/>
                <w:sz w:val="24"/>
                <w:szCs w:val="24"/>
              </w:rPr>
            </w:pPr>
            <w:r w:rsidRPr="00960BD6">
              <w:rPr>
                <w:rFonts w:ascii="Arial" w:hAnsi="Arial" w:cs="Arial"/>
                <w:b/>
                <w:color w:val="0070C0"/>
                <w:sz w:val="24"/>
                <w:szCs w:val="24"/>
              </w:rPr>
              <w:t xml:space="preserve">Topographical Data </w:t>
            </w:r>
          </w:p>
          <w:p w:rsidR="005233E9" w:rsidRPr="00960BD6" w:rsidRDefault="005233E9" w:rsidP="005233E9">
            <w:pPr>
              <w:pStyle w:val="ListParagraph"/>
              <w:spacing w:line="360" w:lineRule="auto"/>
              <w:ind w:left="759"/>
              <w:rPr>
                <w:rFonts w:ascii="Arial" w:hAnsi="Arial" w:cs="Arial"/>
                <w:sz w:val="24"/>
                <w:szCs w:val="24"/>
              </w:rPr>
            </w:pPr>
            <w:r w:rsidRPr="00960BD6">
              <w:rPr>
                <w:rFonts w:ascii="Arial" w:hAnsi="Arial" w:cs="Arial"/>
                <w:sz w:val="24"/>
                <w:szCs w:val="24"/>
              </w:rPr>
              <w:t xml:space="preserve">Visual inspection is used to study the basic land form of the site. Sometimes there is the need to also prepare detailed maps. When gathering topographical data, the following features should be considered: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 xml:space="preserve">Elevation above sea level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 xml:space="preserve">Orientation of the site (e.g., east to southeast, etc.)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 xml:space="preserve">Slopes in percentage (0 to 3%, 3 to 8% etc.)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 xml:space="preserve">Surface waters (such as ponds, streams, rivers, and drainage patterns)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 xml:space="preserve">Hills and valleys (visibility, etc.) </w:t>
            </w:r>
          </w:p>
          <w:p w:rsidR="005233E9" w:rsidRPr="00960BD6" w:rsidRDefault="005233E9" w:rsidP="005233E9">
            <w:pPr>
              <w:pStyle w:val="ListParagraph"/>
              <w:numPr>
                <w:ilvl w:val="0"/>
                <w:numId w:val="7"/>
              </w:numPr>
              <w:spacing w:line="360" w:lineRule="auto"/>
              <w:rPr>
                <w:rFonts w:ascii="Arial" w:hAnsi="Arial" w:cs="Arial"/>
                <w:b/>
                <w:sz w:val="24"/>
                <w:szCs w:val="24"/>
              </w:rPr>
            </w:pPr>
            <w:r w:rsidRPr="00960BD6">
              <w:rPr>
                <w:rFonts w:ascii="Arial" w:hAnsi="Arial" w:cs="Arial"/>
                <w:sz w:val="24"/>
                <w:szCs w:val="24"/>
              </w:rPr>
              <w:t>Hood plains, swamps, and quick sand, etc.</w:t>
            </w:r>
          </w:p>
          <w:p w:rsidR="005233E9" w:rsidRPr="00960BD6" w:rsidRDefault="005233E9" w:rsidP="005233E9">
            <w:pPr>
              <w:pStyle w:val="ListParagraph"/>
              <w:numPr>
                <w:ilvl w:val="0"/>
                <w:numId w:val="2"/>
              </w:numPr>
              <w:spacing w:line="360" w:lineRule="auto"/>
              <w:rPr>
                <w:rFonts w:ascii="Arial" w:hAnsi="Arial" w:cs="Arial"/>
                <w:b/>
                <w:sz w:val="24"/>
                <w:szCs w:val="24"/>
              </w:rPr>
            </w:pPr>
            <w:r w:rsidRPr="00960BD6">
              <w:rPr>
                <w:rFonts w:ascii="Arial" w:hAnsi="Arial" w:cs="Arial"/>
                <w:b/>
                <w:sz w:val="24"/>
                <w:szCs w:val="24"/>
              </w:rPr>
              <w:lastRenderedPageBreak/>
              <w:t>Which type of buildings should be constructed on rocky sites?</w:t>
            </w:r>
          </w:p>
          <w:p w:rsidR="005233E9" w:rsidRPr="00960BD6" w:rsidRDefault="005233E9" w:rsidP="005233E9">
            <w:pPr>
              <w:pStyle w:val="ListParagraph"/>
              <w:spacing w:line="360" w:lineRule="auto"/>
              <w:ind w:left="759"/>
              <w:rPr>
                <w:rFonts w:ascii="Arial" w:hAnsi="Arial" w:cs="Arial"/>
                <w:b/>
                <w:color w:val="0070C0"/>
                <w:sz w:val="24"/>
                <w:szCs w:val="24"/>
              </w:rPr>
            </w:pPr>
            <w:r w:rsidRPr="00960BD6">
              <w:rPr>
                <w:rFonts w:ascii="Arial" w:hAnsi="Arial" w:cs="Arial"/>
                <w:b/>
                <w:color w:val="0070C0"/>
                <w:sz w:val="24"/>
                <w:szCs w:val="24"/>
              </w:rPr>
              <w:t xml:space="preserve">Construction at Rock Sites </w:t>
            </w:r>
          </w:p>
          <w:p w:rsidR="005233E9" w:rsidRPr="00960BD6" w:rsidRDefault="005233E9" w:rsidP="005233E9">
            <w:pPr>
              <w:pStyle w:val="ListParagraph"/>
              <w:spacing w:line="360" w:lineRule="auto"/>
              <w:ind w:left="759"/>
              <w:rPr>
                <w:rFonts w:ascii="Arial" w:hAnsi="Arial" w:cs="Arial"/>
                <w:b/>
                <w:sz w:val="24"/>
                <w:szCs w:val="24"/>
              </w:rPr>
            </w:pPr>
            <w:r w:rsidRPr="00960BD6">
              <w:rPr>
                <w:rFonts w:ascii="Arial" w:hAnsi="Arial" w:cs="Arial"/>
                <w:sz w:val="24"/>
                <w:szCs w:val="24"/>
              </w:rPr>
              <w:t xml:space="preserve">The ground for building dams and the rocks below the foundation ground must not be pervious to water. The rising water level of water table and the deposition of sediments on the foundation must also be investigated thoroughly. Leakage may occur if fault lines are filled up with pervious material and/or opened joints are present in the structure. Site geology also influences construction involving </w:t>
            </w:r>
            <w:r w:rsidR="00D2057A" w:rsidRPr="00960BD6">
              <w:rPr>
                <w:rFonts w:ascii="Arial" w:hAnsi="Arial" w:cs="Arial"/>
                <w:sz w:val="24"/>
                <w:szCs w:val="24"/>
              </w:rPr>
              <w:t>tunneling</w:t>
            </w:r>
            <w:r w:rsidRPr="00960BD6">
              <w:rPr>
                <w:rFonts w:ascii="Arial" w:hAnsi="Arial" w:cs="Arial"/>
                <w:sz w:val="24"/>
                <w:szCs w:val="24"/>
              </w:rPr>
              <w:t xml:space="preserve">. The geology is the main determinant of the type of feasibility studies employed, the designs and planning and the method for execution of the tunnel project and the associated risks. </w:t>
            </w:r>
            <w:proofErr w:type="spellStart"/>
            <w:r w:rsidRPr="00960BD6">
              <w:rPr>
                <w:rFonts w:ascii="Arial" w:hAnsi="Arial" w:cs="Arial"/>
                <w:sz w:val="24"/>
                <w:szCs w:val="24"/>
              </w:rPr>
              <w:t>Siting</w:t>
            </w:r>
            <w:proofErr w:type="spellEnd"/>
            <w:r w:rsidRPr="00960BD6">
              <w:rPr>
                <w:rFonts w:ascii="Arial" w:hAnsi="Arial" w:cs="Arial"/>
                <w:sz w:val="24"/>
                <w:szCs w:val="24"/>
              </w:rPr>
              <w:t xml:space="preserve"> quarries also requires input of geological studies. Full information of geological studies can be obtained from advanced Geological textbooks. Quarries are used to produce crushed stones, building stones, marble etc., for construction work.</w:t>
            </w:r>
          </w:p>
          <w:p w:rsidR="005233E9" w:rsidRPr="00960BD6" w:rsidRDefault="005233E9" w:rsidP="005233E9">
            <w:pPr>
              <w:spacing w:line="360" w:lineRule="auto"/>
              <w:rPr>
                <w:rFonts w:ascii="Arial" w:hAnsi="Arial" w:cs="Arial"/>
                <w:b/>
                <w:sz w:val="24"/>
                <w:szCs w:val="24"/>
              </w:rPr>
            </w:pPr>
            <w:r w:rsidRPr="00960BD6">
              <w:rPr>
                <w:rFonts w:ascii="Arial" w:hAnsi="Arial" w:cs="Arial"/>
                <w:b/>
                <w:sz w:val="24"/>
                <w:szCs w:val="24"/>
              </w:rPr>
              <w:t>2. Give the classification under which the following buildings fall:</w:t>
            </w:r>
          </w:p>
          <w:p w:rsidR="005233E9" w:rsidRPr="00960BD6" w:rsidRDefault="005233E9" w:rsidP="005233E9">
            <w:pPr>
              <w:pStyle w:val="ListParagraph"/>
              <w:numPr>
                <w:ilvl w:val="0"/>
                <w:numId w:val="3"/>
              </w:numPr>
              <w:spacing w:line="360" w:lineRule="auto"/>
              <w:rPr>
                <w:rFonts w:ascii="Arial" w:hAnsi="Arial" w:cs="Arial"/>
                <w:b/>
                <w:sz w:val="24"/>
                <w:szCs w:val="24"/>
              </w:rPr>
            </w:pPr>
            <w:r w:rsidRPr="00960BD6">
              <w:rPr>
                <w:rFonts w:ascii="Arial" w:hAnsi="Arial" w:cs="Arial"/>
                <w:b/>
                <w:sz w:val="24"/>
                <w:szCs w:val="24"/>
              </w:rPr>
              <w:t xml:space="preserve">Museum </w:t>
            </w:r>
          </w:p>
          <w:p w:rsidR="005233E9" w:rsidRPr="00960BD6" w:rsidRDefault="005233E9" w:rsidP="005233E9">
            <w:pPr>
              <w:pStyle w:val="ListParagraph"/>
              <w:spacing w:line="360" w:lineRule="auto"/>
              <w:rPr>
                <w:rFonts w:ascii="Arial" w:hAnsi="Arial" w:cs="Arial"/>
                <w:b/>
                <w:color w:val="0070C0"/>
                <w:sz w:val="24"/>
                <w:szCs w:val="24"/>
              </w:rPr>
            </w:pPr>
            <w:r w:rsidRPr="00960BD6">
              <w:rPr>
                <w:rFonts w:ascii="Arial" w:hAnsi="Arial" w:cs="Arial"/>
                <w:b/>
                <w:color w:val="0070C0"/>
                <w:sz w:val="24"/>
                <w:szCs w:val="24"/>
              </w:rPr>
              <w:t>Class D1</w:t>
            </w:r>
          </w:p>
          <w:p w:rsidR="005233E9" w:rsidRPr="00960BD6" w:rsidRDefault="005233E9" w:rsidP="005233E9">
            <w:pPr>
              <w:pStyle w:val="ListParagraph"/>
              <w:spacing w:line="360" w:lineRule="auto"/>
              <w:rPr>
                <w:rFonts w:ascii="Arial" w:hAnsi="Arial" w:cs="Arial"/>
                <w:sz w:val="24"/>
                <w:szCs w:val="24"/>
              </w:rPr>
            </w:pPr>
            <w:r w:rsidRPr="00960BD6">
              <w:rPr>
                <w:rFonts w:ascii="Arial" w:hAnsi="Arial" w:cs="Arial"/>
                <w:sz w:val="24"/>
                <w:szCs w:val="24"/>
              </w:rPr>
              <w:t xml:space="preserve"> Class D1 covers many ‘public’ services (which do not fall under Class A):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Medical or health services premises which don’t form a part of the practitioner’s home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Crèches, day nurseries or day </w:t>
            </w:r>
            <w:proofErr w:type="spellStart"/>
            <w:r w:rsidRPr="00960BD6">
              <w:rPr>
                <w:rFonts w:ascii="Arial" w:hAnsi="Arial" w:cs="Arial"/>
                <w:sz w:val="24"/>
                <w:szCs w:val="24"/>
              </w:rPr>
              <w:t>centres</w:t>
            </w:r>
            <w:proofErr w:type="spellEnd"/>
            <w:r w:rsidRPr="00960BD6">
              <w:rPr>
                <w:rFonts w:ascii="Arial" w:hAnsi="Arial" w:cs="Arial"/>
                <w:sz w:val="24"/>
                <w:szCs w:val="24"/>
              </w:rPr>
              <w:t xml:space="preserve">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Premises for education,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Premises which display works of art without commercial transactions (sale or hire)</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 Museums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Public libraries or reading rooms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Public or exhibition halls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Premises “for, or in connection with, public worship or religious instruction”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General Stuff</w:t>
            </w:r>
          </w:p>
          <w:p w:rsidR="005233E9" w:rsidRPr="00960BD6" w:rsidRDefault="005233E9" w:rsidP="005233E9">
            <w:pPr>
              <w:pStyle w:val="ListParagraph"/>
              <w:numPr>
                <w:ilvl w:val="0"/>
                <w:numId w:val="3"/>
              </w:numPr>
              <w:spacing w:line="360" w:lineRule="auto"/>
              <w:rPr>
                <w:rFonts w:ascii="Arial" w:hAnsi="Arial" w:cs="Arial"/>
                <w:b/>
                <w:sz w:val="24"/>
                <w:szCs w:val="24"/>
              </w:rPr>
            </w:pPr>
            <w:r w:rsidRPr="00960BD6">
              <w:rPr>
                <w:rFonts w:ascii="Arial" w:hAnsi="Arial" w:cs="Arial"/>
                <w:b/>
                <w:sz w:val="24"/>
                <w:szCs w:val="24"/>
              </w:rPr>
              <w:t xml:space="preserve"> Hospital </w:t>
            </w:r>
          </w:p>
          <w:p w:rsidR="005233E9" w:rsidRPr="00960BD6" w:rsidRDefault="005233E9" w:rsidP="005233E9">
            <w:pPr>
              <w:pStyle w:val="ListParagraph"/>
              <w:spacing w:line="360" w:lineRule="auto"/>
              <w:rPr>
                <w:rFonts w:ascii="Arial" w:hAnsi="Arial" w:cs="Arial"/>
                <w:b/>
                <w:color w:val="0070C0"/>
                <w:sz w:val="24"/>
                <w:szCs w:val="24"/>
              </w:rPr>
            </w:pPr>
            <w:r w:rsidRPr="00960BD6">
              <w:rPr>
                <w:rFonts w:ascii="Arial" w:hAnsi="Arial" w:cs="Arial"/>
                <w:b/>
                <w:color w:val="0070C0"/>
                <w:sz w:val="24"/>
                <w:szCs w:val="24"/>
              </w:rPr>
              <w:t xml:space="preserve">Class C2 </w:t>
            </w:r>
          </w:p>
          <w:p w:rsidR="005233E9" w:rsidRPr="00960BD6" w:rsidRDefault="005233E9" w:rsidP="005233E9">
            <w:pPr>
              <w:pStyle w:val="ListParagraph"/>
              <w:spacing w:line="360" w:lineRule="auto"/>
              <w:rPr>
                <w:rFonts w:ascii="Arial" w:hAnsi="Arial" w:cs="Arial"/>
                <w:sz w:val="24"/>
                <w:szCs w:val="24"/>
              </w:rPr>
            </w:pPr>
            <w:r w:rsidRPr="00960BD6">
              <w:rPr>
                <w:rFonts w:ascii="Arial" w:hAnsi="Arial" w:cs="Arial"/>
                <w:sz w:val="24"/>
                <w:szCs w:val="24"/>
              </w:rPr>
              <w:t xml:space="preserve">Class C2 does cover such types of premises, providing they are residential: </w:t>
            </w:r>
          </w:p>
          <w:p w:rsidR="005233E9" w:rsidRPr="00960BD6" w:rsidRDefault="005233E9" w:rsidP="005233E9">
            <w:pPr>
              <w:pStyle w:val="ListParagraph"/>
              <w:numPr>
                <w:ilvl w:val="0"/>
                <w:numId w:val="9"/>
              </w:numPr>
              <w:spacing w:line="360" w:lineRule="auto"/>
              <w:rPr>
                <w:rFonts w:ascii="Arial" w:hAnsi="Arial" w:cs="Arial"/>
                <w:sz w:val="24"/>
                <w:szCs w:val="24"/>
              </w:rPr>
            </w:pPr>
            <w:r w:rsidRPr="00960BD6">
              <w:rPr>
                <w:rFonts w:ascii="Arial" w:hAnsi="Arial" w:cs="Arial"/>
                <w:sz w:val="24"/>
                <w:szCs w:val="24"/>
              </w:rPr>
              <w:lastRenderedPageBreak/>
              <w:t xml:space="preserve">Hospitals and nursing homes. </w:t>
            </w:r>
          </w:p>
          <w:p w:rsidR="005233E9" w:rsidRPr="00960BD6" w:rsidRDefault="005233E9" w:rsidP="005233E9">
            <w:pPr>
              <w:pStyle w:val="ListParagraph"/>
              <w:numPr>
                <w:ilvl w:val="0"/>
                <w:numId w:val="9"/>
              </w:numPr>
              <w:spacing w:line="360" w:lineRule="auto"/>
              <w:rPr>
                <w:rFonts w:ascii="Arial" w:hAnsi="Arial" w:cs="Arial"/>
                <w:b/>
                <w:sz w:val="24"/>
                <w:szCs w:val="24"/>
              </w:rPr>
            </w:pPr>
            <w:r w:rsidRPr="00960BD6">
              <w:rPr>
                <w:rFonts w:ascii="Arial" w:hAnsi="Arial" w:cs="Arial"/>
                <w:sz w:val="24"/>
                <w:szCs w:val="24"/>
              </w:rPr>
              <w:t xml:space="preserve">Schools, colleges, or training </w:t>
            </w:r>
            <w:proofErr w:type="spellStart"/>
            <w:r w:rsidRPr="00960BD6">
              <w:rPr>
                <w:rFonts w:ascii="Arial" w:hAnsi="Arial" w:cs="Arial"/>
                <w:sz w:val="24"/>
                <w:szCs w:val="24"/>
              </w:rPr>
              <w:t>centres</w:t>
            </w:r>
            <w:proofErr w:type="spellEnd"/>
          </w:p>
          <w:p w:rsidR="005233E9" w:rsidRPr="00960BD6" w:rsidRDefault="005233E9" w:rsidP="005233E9">
            <w:pPr>
              <w:pStyle w:val="ListParagraph"/>
              <w:numPr>
                <w:ilvl w:val="0"/>
                <w:numId w:val="3"/>
              </w:numPr>
              <w:spacing w:line="360" w:lineRule="auto"/>
              <w:rPr>
                <w:rFonts w:ascii="Arial" w:hAnsi="Arial" w:cs="Arial"/>
                <w:b/>
                <w:sz w:val="24"/>
                <w:szCs w:val="24"/>
              </w:rPr>
            </w:pPr>
            <w:r w:rsidRPr="00960BD6">
              <w:rPr>
                <w:rFonts w:ascii="Arial" w:hAnsi="Arial" w:cs="Arial"/>
                <w:b/>
                <w:sz w:val="24"/>
                <w:szCs w:val="24"/>
              </w:rPr>
              <w:t xml:space="preserve">Hotels </w:t>
            </w:r>
          </w:p>
          <w:p w:rsidR="005233E9" w:rsidRPr="00960BD6" w:rsidRDefault="005233E9" w:rsidP="005233E9">
            <w:pPr>
              <w:pStyle w:val="ListParagraph"/>
              <w:spacing w:line="360" w:lineRule="auto"/>
              <w:rPr>
                <w:rFonts w:ascii="Arial" w:hAnsi="Arial" w:cs="Arial"/>
                <w:b/>
                <w:color w:val="0070C0"/>
                <w:sz w:val="24"/>
                <w:szCs w:val="24"/>
              </w:rPr>
            </w:pPr>
            <w:r w:rsidRPr="00960BD6">
              <w:rPr>
                <w:rFonts w:ascii="Arial" w:hAnsi="Arial" w:cs="Arial"/>
                <w:b/>
                <w:color w:val="0070C0"/>
                <w:sz w:val="24"/>
                <w:szCs w:val="24"/>
              </w:rPr>
              <w:t>Class C1</w:t>
            </w:r>
          </w:p>
          <w:p w:rsidR="005233E9" w:rsidRPr="00960BD6" w:rsidRDefault="005233E9" w:rsidP="005233E9">
            <w:pPr>
              <w:pStyle w:val="ListParagraph"/>
              <w:spacing w:line="360" w:lineRule="auto"/>
              <w:rPr>
                <w:rFonts w:ascii="Arial" w:hAnsi="Arial" w:cs="Arial"/>
                <w:b/>
                <w:sz w:val="24"/>
                <w:szCs w:val="24"/>
              </w:rPr>
            </w:pPr>
            <w:r w:rsidRPr="00960BD6">
              <w:rPr>
                <w:rFonts w:ascii="Arial" w:hAnsi="Arial" w:cs="Arial"/>
                <w:sz w:val="24"/>
                <w:szCs w:val="24"/>
              </w:rPr>
              <w:t>Class C1 deals with hotels, boarding houses and guest houses. This does not include premises which offer care as part of their services. That is to say, these premises are ‘regular hotels’ open to the general public, rather than those for guests or residents with special needs.</w:t>
            </w:r>
          </w:p>
          <w:p w:rsidR="005233E9" w:rsidRPr="00960BD6" w:rsidRDefault="005233E9" w:rsidP="005233E9">
            <w:pPr>
              <w:pStyle w:val="ListParagraph"/>
              <w:numPr>
                <w:ilvl w:val="0"/>
                <w:numId w:val="3"/>
              </w:numPr>
              <w:spacing w:line="360" w:lineRule="auto"/>
              <w:rPr>
                <w:rFonts w:ascii="Arial" w:hAnsi="Arial" w:cs="Arial"/>
                <w:b/>
                <w:sz w:val="24"/>
                <w:szCs w:val="24"/>
              </w:rPr>
            </w:pPr>
            <w:r w:rsidRPr="00960BD6">
              <w:rPr>
                <w:rFonts w:ascii="Arial" w:hAnsi="Arial" w:cs="Arial"/>
                <w:b/>
                <w:sz w:val="24"/>
                <w:szCs w:val="24"/>
              </w:rPr>
              <w:t xml:space="preserve">Library (public) </w:t>
            </w:r>
          </w:p>
          <w:p w:rsidR="005233E9" w:rsidRPr="00960BD6" w:rsidRDefault="005233E9" w:rsidP="005233E9">
            <w:pPr>
              <w:pStyle w:val="ListParagraph"/>
              <w:spacing w:line="360" w:lineRule="auto"/>
              <w:rPr>
                <w:rFonts w:ascii="Arial" w:hAnsi="Arial" w:cs="Arial"/>
                <w:b/>
                <w:color w:val="0070C0"/>
                <w:sz w:val="24"/>
                <w:szCs w:val="24"/>
              </w:rPr>
            </w:pPr>
            <w:r w:rsidRPr="00960BD6">
              <w:rPr>
                <w:rFonts w:ascii="Arial" w:hAnsi="Arial" w:cs="Arial"/>
                <w:b/>
                <w:color w:val="0070C0"/>
                <w:sz w:val="24"/>
                <w:szCs w:val="24"/>
              </w:rPr>
              <w:t>Class D1</w:t>
            </w:r>
          </w:p>
          <w:p w:rsidR="005233E9" w:rsidRPr="00960BD6" w:rsidRDefault="005233E9" w:rsidP="005233E9">
            <w:pPr>
              <w:pStyle w:val="ListParagraph"/>
              <w:spacing w:line="360" w:lineRule="auto"/>
              <w:rPr>
                <w:rFonts w:ascii="Arial" w:hAnsi="Arial" w:cs="Arial"/>
                <w:sz w:val="24"/>
                <w:szCs w:val="24"/>
              </w:rPr>
            </w:pPr>
            <w:r w:rsidRPr="00960BD6">
              <w:rPr>
                <w:rFonts w:ascii="Arial" w:hAnsi="Arial" w:cs="Arial"/>
                <w:sz w:val="24"/>
                <w:szCs w:val="24"/>
              </w:rPr>
              <w:t xml:space="preserve"> Class D1 covers many ‘public’ services (which do not fall under Class A):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Medical or health services premises which don’t form a part of the practitioner’s home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Crèches, day nurseries or day </w:t>
            </w:r>
            <w:proofErr w:type="spellStart"/>
            <w:r w:rsidRPr="00960BD6">
              <w:rPr>
                <w:rFonts w:ascii="Arial" w:hAnsi="Arial" w:cs="Arial"/>
                <w:sz w:val="24"/>
                <w:szCs w:val="24"/>
              </w:rPr>
              <w:t>centres</w:t>
            </w:r>
            <w:proofErr w:type="spellEnd"/>
            <w:r w:rsidRPr="00960BD6">
              <w:rPr>
                <w:rFonts w:ascii="Arial" w:hAnsi="Arial" w:cs="Arial"/>
                <w:sz w:val="24"/>
                <w:szCs w:val="24"/>
              </w:rPr>
              <w:t xml:space="preserve">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Premises for education,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Premises which display works of art without commercial transactions (sale or hire)</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 Museums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Public libraries or reading rooms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Public or exhibition halls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 xml:space="preserve">Premises “for, or in connection with, public worship or religious instruction” </w:t>
            </w:r>
          </w:p>
          <w:p w:rsidR="005233E9" w:rsidRPr="00960BD6" w:rsidRDefault="005233E9" w:rsidP="005233E9">
            <w:pPr>
              <w:pStyle w:val="ListParagraph"/>
              <w:numPr>
                <w:ilvl w:val="0"/>
                <w:numId w:val="8"/>
              </w:numPr>
              <w:spacing w:line="360" w:lineRule="auto"/>
              <w:rPr>
                <w:rFonts w:ascii="Arial" w:hAnsi="Arial" w:cs="Arial"/>
                <w:b/>
                <w:sz w:val="24"/>
                <w:szCs w:val="24"/>
              </w:rPr>
            </w:pPr>
            <w:r w:rsidRPr="00960BD6">
              <w:rPr>
                <w:rFonts w:ascii="Arial" w:hAnsi="Arial" w:cs="Arial"/>
                <w:sz w:val="24"/>
                <w:szCs w:val="24"/>
              </w:rPr>
              <w:t>General Stuff</w:t>
            </w:r>
          </w:p>
          <w:p w:rsidR="005233E9" w:rsidRPr="00960BD6" w:rsidRDefault="005233E9" w:rsidP="005233E9">
            <w:pPr>
              <w:pStyle w:val="ListParagraph"/>
              <w:numPr>
                <w:ilvl w:val="0"/>
                <w:numId w:val="3"/>
              </w:numPr>
              <w:spacing w:line="360" w:lineRule="auto"/>
              <w:rPr>
                <w:rFonts w:ascii="Arial" w:hAnsi="Arial" w:cs="Arial"/>
                <w:b/>
                <w:sz w:val="24"/>
                <w:szCs w:val="24"/>
              </w:rPr>
            </w:pPr>
            <w:r w:rsidRPr="00960BD6">
              <w:rPr>
                <w:rFonts w:ascii="Arial" w:hAnsi="Arial" w:cs="Arial"/>
                <w:b/>
                <w:sz w:val="24"/>
                <w:szCs w:val="24"/>
              </w:rPr>
              <w:t>Departmental stores</w:t>
            </w:r>
          </w:p>
          <w:p w:rsidR="005233E9" w:rsidRPr="00960BD6" w:rsidRDefault="005233E9" w:rsidP="005233E9">
            <w:pPr>
              <w:pStyle w:val="ListParagraph"/>
              <w:spacing w:line="360" w:lineRule="auto"/>
              <w:rPr>
                <w:rFonts w:ascii="Arial" w:hAnsi="Arial" w:cs="Arial"/>
                <w:b/>
                <w:color w:val="0070C0"/>
                <w:sz w:val="24"/>
                <w:szCs w:val="24"/>
              </w:rPr>
            </w:pPr>
            <w:r w:rsidRPr="00960BD6">
              <w:rPr>
                <w:rFonts w:ascii="Arial" w:hAnsi="Arial" w:cs="Arial"/>
                <w:b/>
                <w:color w:val="0070C0"/>
                <w:sz w:val="24"/>
                <w:szCs w:val="24"/>
              </w:rPr>
              <w:t xml:space="preserve">Class A1 – Shops and retail outlets </w:t>
            </w:r>
          </w:p>
          <w:p w:rsidR="005233E9" w:rsidRPr="00960BD6" w:rsidRDefault="005233E9" w:rsidP="005233E9">
            <w:pPr>
              <w:pStyle w:val="ListParagraph"/>
              <w:spacing w:line="360" w:lineRule="auto"/>
              <w:rPr>
                <w:rFonts w:ascii="Arial" w:hAnsi="Arial" w:cs="Arial"/>
                <w:sz w:val="24"/>
                <w:szCs w:val="24"/>
              </w:rPr>
            </w:pPr>
            <w:r w:rsidRPr="00960BD6">
              <w:rPr>
                <w:rFonts w:ascii="Arial" w:hAnsi="Arial" w:cs="Arial"/>
                <w:sz w:val="24"/>
                <w:szCs w:val="24"/>
              </w:rPr>
              <w:t xml:space="preserve">For those within Class A1, the customers, in every case, should be “visiting members of the general public”. The property in this area could include: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Shops (where goods are sold)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Post offices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Premises where tickets are sold and travel agents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Premises selling cold food (intended for consumption off - site)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Hairdressers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Florist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lastRenderedPageBreak/>
              <w:t xml:space="preserve">Funeral directors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Premises where goods for sale are displayed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 xml:space="preserve">Premises where “domestic or personal” goods or services are hired from </w:t>
            </w:r>
          </w:p>
          <w:p w:rsidR="005233E9" w:rsidRPr="00960BD6" w:rsidRDefault="005233E9" w:rsidP="005233E9">
            <w:pPr>
              <w:pStyle w:val="ListParagraph"/>
              <w:numPr>
                <w:ilvl w:val="0"/>
                <w:numId w:val="10"/>
              </w:numPr>
              <w:spacing w:line="360" w:lineRule="auto"/>
              <w:rPr>
                <w:rFonts w:ascii="Arial" w:hAnsi="Arial" w:cs="Arial"/>
                <w:b/>
                <w:sz w:val="24"/>
                <w:szCs w:val="24"/>
              </w:rPr>
            </w:pPr>
            <w:r w:rsidRPr="00960BD6">
              <w:rPr>
                <w:rFonts w:ascii="Arial" w:hAnsi="Arial" w:cs="Arial"/>
                <w:sz w:val="24"/>
                <w:szCs w:val="24"/>
              </w:rPr>
              <w:t>Premises where articles are deposited for washing, cleaning or repair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C2352"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2352" w:rsidP="00A851DA">
            <w:pPr>
              <w:rPr>
                <w:rFonts w:cs="Bliss-Regular"/>
                <w:color w:val="000000"/>
              </w:rPr>
            </w:pPr>
            <w:r>
              <w:rPr>
                <w:rFonts w:cs="Bliss-Regular"/>
                <w:color w:val="000000"/>
              </w:rPr>
              <w:t>07/02/2017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A80" w:rsidRDefault="000D5A80" w:rsidP="00CB4D0A">
      <w:pPr>
        <w:spacing w:after="0" w:line="240" w:lineRule="auto"/>
      </w:pPr>
      <w:r>
        <w:separator/>
      </w:r>
    </w:p>
  </w:endnote>
  <w:endnote w:type="continuationSeparator" w:id="0">
    <w:p w:rsidR="000D5A80" w:rsidRDefault="000D5A8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A80" w:rsidRDefault="000D5A80" w:rsidP="00CB4D0A">
      <w:pPr>
        <w:spacing w:after="0" w:line="240" w:lineRule="auto"/>
      </w:pPr>
      <w:r>
        <w:separator/>
      </w:r>
    </w:p>
  </w:footnote>
  <w:footnote w:type="continuationSeparator" w:id="0">
    <w:p w:rsidR="000D5A80" w:rsidRDefault="000D5A8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B1F2D"/>
    <w:multiLevelType w:val="hybridMultilevel"/>
    <w:tmpl w:val="6804D97C"/>
    <w:lvl w:ilvl="0" w:tplc="08090001">
      <w:start w:val="1"/>
      <w:numFmt w:val="bullet"/>
      <w:lvlText w:val=""/>
      <w:lvlJc w:val="left"/>
      <w:pPr>
        <w:ind w:left="1521" w:hanging="360"/>
      </w:pPr>
      <w:rPr>
        <w:rFonts w:ascii="Symbol" w:hAnsi="Symbol" w:hint="default"/>
      </w:rPr>
    </w:lvl>
    <w:lvl w:ilvl="1" w:tplc="08090003" w:tentative="1">
      <w:start w:val="1"/>
      <w:numFmt w:val="bullet"/>
      <w:lvlText w:val="o"/>
      <w:lvlJc w:val="left"/>
      <w:pPr>
        <w:ind w:left="2241" w:hanging="360"/>
      </w:pPr>
      <w:rPr>
        <w:rFonts w:ascii="Courier New" w:hAnsi="Courier New" w:cs="Courier New" w:hint="default"/>
      </w:rPr>
    </w:lvl>
    <w:lvl w:ilvl="2" w:tplc="08090005" w:tentative="1">
      <w:start w:val="1"/>
      <w:numFmt w:val="bullet"/>
      <w:lvlText w:val=""/>
      <w:lvlJc w:val="left"/>
      <w:pPr>
        <w:ind w:left="2961" w:hanging="360"/>
      </w:pPr>
      <w:rPr>
        <w:rFonts w:ascii="Wingdings" w:hAnsi="Wingdings" w:hint="default"/>
      </w:rPr>
    </w:lvl>
    <w:lvl w:ilvl="3" w:tplc="08090001" w:tentative="1">
      <w:start w:val="1"/>
      <w:numFmt w:val="bullet"/>
      <w:lvlText w:val=""/>
      <w:lvlJc w:val="left"/>
      <w:pPr>
        <w:ind w:left="3681" w:hanging="360"/>
      </w:pPr>
      <w:rPr>
        <w:rFonts w:ascii="Symbol" w:hAnsi="Symbol" w:hint="default"/>
      </w:rPr>
    </w:lvl>
    <w:lvl w:ilvl="4" w:tplc="08090003" w:tentative="1">
      <w:start w:val="1"/>
      <w:numFmt w:val="bullet"/>
      <w:lvlText w:val="o"/>
      <w:lvlJc w:val="left"/>
      <w:pPr>
        <w:ind w:left="4401" w:hanging="360"/>
      </w:pPr>
      <w:rPr>
        <w:rFonts w:ascii="Courier New" w:hAnsi="Courier New" w:cs="Courier New" w:hint="default"/>
      </w:rPr>
    </w:lvl>
    <w:lvl w:ilvl="5" w:tplc="08090005" w:tentative="1">
      <w:start w:val="1"/>
      <w:numFmt w:val="bullet"/>
      <w:lvlText w:val=""/>
      <w:lvlJc w:val="left"/>
      <w:pPr>
        <w:ind w:left="5121" w:hanging="360"/>
      </w:pPr>
      <w:rPr>
        <w:rFonts w:ascii="Wingdings" w:hAnsi="Wingdings" w:hint="default"/>
      </w:rPr>
    </w:lvl>
    <w:lvl w:ilvl="6" w:tplc="08090001" w:tentative="1">
      <w:start w:val="1"/>
      <w:numFmt w:val="bullet"/>
      <w:lvlText w:val=""/>
      <w:lvlJc w:val="left"/>
      <w:pPr>
        <w:ind w:left="5841" w:hanging="360"/>
      </w:pPr>
      <w:rPr>
        <w:rFonts w:ascii="Symbol" w:hAnsi="Symbol" w:hint="default"/>
      </w:rPr>
    </w:lvl>
    <w:lvl w:ilvl="7" w:tplc="08090003" w:tentative="1">
      <w:start w:val="1"/>
      <w:numFmt w:val="bullet"/>
      <w:lvlText w:val="o"/>
      <w:lvlJc w:val="left"/>
      <w:pPr>
        <w:ind w:left="6561" w:hanging="360"/>
      </w:pPr>
      <w:rPr>
        <w:rFonts w:ascii="Courier New" w:hAnsi="Courier New" w:cs="Courier New" w:hint="default"/>
      </w:rPr>
    </w:lvl>
    <w:lvl w:ilvl="8" w:tplc="08090005" w:tentative="1">
      <w:start w:val="1"/>
      <w:numFmt w:val="bullet"/>
      <w:lvlText w:val=""/>
      <w:lvlJc w:val="left"/>
      <w:pPr>
        <w:ind w:left="7281" w:hanging="360"/>
      </w:pPr>
      <w:rPr>
        <w:rFonts w:ascii="Wingdings" w:hAnsi="Wingdings" w:hint="default"/>
      </w:rPr>
    </w:lvl>
  </w:abstractNum>
  <w:abstractNum w:abstractNumId="1">
    <w:nsid w:val="1EBE1A2D"/>
    <w:multiLevelType w:val="hybridMultilevel"/>
    <w:tmpl w:val="BC5C9B2C"/>
    <w:lvl w:ilvl="0" w:tplc="08090001">
      <w:start w:val="1"/>
      <w:numFmt w:val="bullet"/>
      <w:lvlText w:val=""/>
      <w:lvlJc w:val="left"/>
      <w:pPr>
        <w:ind w:left="1479" w:hanging="360"/>
      </w:pPr>
      <w:rPr>
        <w:rFonts w:ascii="Symbol" w:hAnsi="Symbol" w:hint="default"/>
      </w:rPr>
    </w:lvl>
    <w:lvl w:ilvl="1" w:tplc="08090003" w:tentative="1">
      <w:start w:val="1"/>
      <w:numFmt w:val="bullet"/>
      <w:lvlText w:val="o"/>
      <w:lvlJc w:val="left"/>
      <w:pPr>
        <w:ind w:left="2199" w:hanging="360"/>
      </w:pPr>
      <w:rPr>
        <w:rFonts w:ascii="Courier New" w:hAnsi="Courier New" w:cs="Courier New" w:hint="default"/>
      </w:rPr>
    </w:lvl>
    <w:lvl w:ilvl="2" w:tplc="08090005" w:tentative="1">
      <w:start w:val="1"/>
      <w:numFmt w:val="bullet"/>
      <w:lvlText w:val=""/>
      <w:lvlJc w:val="left"/>
      <w:pPr>
        <w:ind w:left="2919" w:hanging="360"/>
      </w:pPr>
      <w:rPr>
        <w:rFonts w:ascii="Wingdings" w:hAnsi="Wingdings" w:hint="default"/>
      </w:rPr>
    </w:lvl>
    <w:lvl w:ilvl="3" w:tplc="08090001" w:tentative="1">
      <w:start w:val="1"/>
      <w:numFmt w:val="bullet"/>
      <w:lvlText w:val=""/>
      <w:lvlJc w:val="left"/>
      <w:pPr>
        <w:ind w:left="3639" w:hanging="360"/>
      </w:pPr>
      <w:rPr>
        <w:rFonts w:ascii="Symbol" w:hAnsi="Symbol" w:hint="default"/>
      </w:rPr>
    </w:lvl>
    <w:lvl w:ilvl="4" w:tplc="08090003" w:tentative="1">
      <w:start w:val="1"/>
      <w:numFmt w:val="bullet"/>
      <w:lvlText w:val="o"/>
      <w:lvlJc w:val="left"/>
      <w:pPr>
        <w:ind w:left="4359" w:hanging="360"/>
      </w:pPr>
      <w:rPr>
        <w:rFonts w:ascii="Courier New" w:hAnsi="Courier New" w:cs="Courier New" w:hint="default"/>
      </w:rPr>
    </w:lvl>
    <w:lvl w:ilvl="5" w:tplc="08090005" w:tentative="1">
      <w:start w:val="1"/>
      <w:numFmt w:val="bullet"/>
      <w:lvlText w:val=""/>
      <w:lvlJc w:val="left"/>
      <w:pPr>
        <w:ind w:left="5079" w:hanging="360"/>
      </w:pPr>
      <w:rPr>
        <w:rFonts w:ascii="Wingdings" w:hAnsi="Wingdings" w:hint="default"/>
      </w:rPr>
    </w:lvl>
    <w:lvl w:ilvl="6" w:tplc="08090001" w:tentative="1">
      <w:start w:val="1"/>
      <w:numFmt w:val="bullet"/>
      <w:lvlText w:val=""/>
      <w:lvlJc w:val="left"/>
      <w:pPr>
        <w:ind w:left="5799" w:hanging="360"/>
      </w:pPr>
      <w:rPr>
        <w:rFonts w:ascii="Symbol" w:hAnsi="Symbol" w:hint="default"/>
      </w:rPr>
    </w:lvl>
    <w:lvl w:ilvl="7" w:tplc="08090003" w:tentative="1">
      <w:start w:val="1"/>
      <w:numFmt w:val="bullet"/>
      <w:lvlText w:val="o"/>
      <w:lvlJc w:val="left"/>
      <w:pPr>
        <w:ind w:left="6519" w:hanging="360"/>
      </w:pPr>
      <w:rPr>
        <w:rFonts w:ascii="Courier New" w:hAnsi="Courier New" w:cs="Courier New" w:hint="default"/>
      </w:rPr>
    </w:lvl>
    <w:lvl w:ilvl="8" w:tplc="08090005" w:tentative="1">
      <w:start w:val="1"/>
      <w:numFmt w:val="bullet"/>
      <w:lvlText w:val=""/>
      <w:lvlJc w:val="left"/>
      <w:pPr>
        <w:ind w:left="7239" w:hanging="360"/>
      </w:pPr>
      <w:rPr>
        <w:rFonts w:ascii="Wingdings" w:hAnsi="Wingdings" w:hint="default"/>
      </w:rPr>
    </w:lvl>
  </w:abstractNum>
  <w:abstractNum w:abstractNumId="2">
    <w:nsid w:val="397E4DE3"/>
    <w:multiLevelType w:val="hybridMultilevel"/>
    <w:tmpl w:val="66A652EC"/>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3">
    <w:nsid w:val="446F1348"/>
    <w:multiLevelType w:val="hybridMultilevel"/>
    <w:tmpl w:val="B41C20B2"/>
    <w:lvl w:ilvl="0" w:tplc="08090001">
      <w:start w:val="1"/>
      <w:numFmt w:val="bullet"/>
      <w:lvlText w:val=""/>
      <w:lvlJc w:val="left"/>
      <w:pPr>
        <w:ind w:left="1479" w:hanging="360"/>
      </w:pPr>
      <w:rPr>
        <w:rFonts w:ascii="Symbol" w:hAnsi="Symbol" w:hint="default"/>
      </w:rPr>
    </w:lvl>
    <w:lvl w:ilvl="1" w:tplc="08090003" w:tentative="1">
      <w:start w:val="1"/>
      <w:numFmt w:val="bullet"/>
      <w:lvlText w:val="o"/>
      <w:lvlJc w:val="left"/>
      <w:pPr>
        <w:ind w:left="2199" w:hanging="360"/>
      </w:pPr>
      <w:rPr>
        <w:rFonts w:ascii="Courier New" w:hAnsi="Courier New" w:cs="Courier New" w:hint="default"/>
      </w:rPr>
    </w:lvl>
    <w:lvl w:ilvl="2" w:tplc="08090005" w:tentative="1">
      <w:start w:val="1"/>
      <w:numFmt w:val="bullet"/>
      <w:lvlText w:val=""/>
      <w:lvlJc w:val="left"/>
      <w:pPr>
        <w:ind w:left="2919" w:hanging="360"/>
      </w:pPr>
      <w:rPr>
        <w:rFonts w:ascii="Wingdings" w:hAnsi="Wingdings" w:hint="default"/>
      </w:rPr>
    </w:lvl>
    <w:lvl w:ilvl="3" w:tplc="08090001" w:tentative="1">
      <w:start w:val="1"/>
      <w:numFmt w:val="bullet"/>
      <w:lvlText w:val=""/>
      <w:lvlJc w:val="left"/>
      <w:pPr>
        <w:ind w:left="3639" w:hanging="360"/>
      </w:pPr>
      <w:rPr>
        <w:rFonts w:ascii="Symbol" w:hAnsi="Symbol" w:hint="default"/>
      </w:rPr>
    </w:lvl>
    <w:lvl w:ilvl="4" w:tplc="08090003" w:tentative="1">
      <w:start w:val="1"/>
      <w:numFmt w:val="bullet"/>
      <w:lvlText w:val="o"/>
      <w:lvlJc w:val="left"/>
      <w:pPr>
        <w:ind w:left="4359" w:hanging="360"/>
      </w:pPr>
      <w:rPr>
        <w:rFonts w:ascii="Courier New" w:hAnsi="Courier New" w:cs="Courier New" w:hint="default"/>
      </w:rPr>
    </w:lvl>
    <w:lvl w:ilvl="5" w:tplc="08090005" w:tentative="1">
      <w:start w:val="1"/>
      <w:numFmt w:val="bullet"/>
      <w:lvlText w:val=""/>
      <w:lvlJc w:val="left"/>
      <w:pPr>
        <w:ind w:left="5079" w:hanging="360"/>
      </w:pPr>
      <w:rPr>
        <w:rFonts w:ascii="Wingdings" w:hAnsi="Wingdings" w:hint="default"/>
      </w:rPr>
    </w:lvl>
    <w:lvl w:ilvl="6" w:tplc="08090001" w:tentative="1">
      <w:start w:val="1"/>
      <w:numFmt w:val="bullet"/>
      <w:lvlText w:val=""/>
      <w:lvlJc w:val="left"/>
      <w:pPr>
        <w:ind w:left="5799" w:hanging="360"/>
      </w:pPr>
      <w:rPr>
        <w:rFonts w:ascii="Symbol" w:hAnsi="Symbol" w:hint="default"/>
      </w:rPr>
    </w:lvl>
    <w:lvl w:ilvl="7" w:tplc="08090003" w:tentative="1">
      <w:start w:val="1"/>
      <w:numFmt w:val="bullet"/>
      <w:lvlText w:val="o"/>
      <w:lvlJc w:val="left"/>
      <w:pPr>
        <w:ind w:left="6519" w:hanging="360"/>
      </w:pPr>
      <w:rPr>
        <w:rFonts w:ascii="Courier New" w:hAnsi="Courier New" w:cs="Courier New" w:hint="default"/>
      </w:rPr>
    </w:lvl>
    <w:lvl w:ilvl="8" w:tplc="08090005" w:tentative="1">
      <w:start w:val="1"/>
      <w:numFmt w:val="bullet"/>
      <w:lvlText w:val=""/>
      <w:lvlJc w:val="left"/>
      <w:pPr>
        <w:ind w:left="7239"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AC7590"/>
    <w:multiLevelType w:val="hybridMultilevel"/>
    <w:tmpl w:val="C786EE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505327E"/>
    <w:multiLevelType w:val="hybridMultilevel"/>
    <w:tmpl w:val="ACCCB3E2"/>
    <w:lvl w:ilvl="0" w:tplc="0809001B">
      <w:start w:val="1"/>
      <w:numFmt w:val="lowerRoman"/>
      <w:lvlText w:val="%1."/>
      <w:lvlJc w:val="right"/>
      <w:pPr>
        <w:ind w:left="759" w:hanging="360"/>
      </w:p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7">
    <w:nsid w:val="76C52D7E"/>
    <w:multiLevelType w:val="hybridMultilevel"/>
    <w:tmpl w:val="D3B0BB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D766077"/>
    <w:multiLevelType w:val="hybridMultilevel"/>
    <w:tmpl w:val="0AF47B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DFB573A"/>
    <w:multiLevelType w:val="hybridMultilevel"/>
    <w:tmpl w:val="2F7295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2"/>
  </w:num>
  <w:num w:numId="5">
    <w:abstractNumId w:val="1"/>
  </w:num>
  <w:num w:numId="6">
    <w:abstractNumId w:val="0"/>
  </w:num>
  <w:num w:numId="7">
    <w:abstractNumId w:val="3"/>
  </w:num>
  <w:num w:numId="8">
    <w:abstractNumId w:val="5"/>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5A80"/>
    <w:rsid w:val="001175EE"/>
    <w:rsid w:val="00157CF6"/>
    <w:rsid w:val="00182416"/>
    <w:rsid w:val="00187EB4"/>
    <w:rsid w:val="001F0481"/>
    <w:rsid w:val="00200C92"/>
    <w:rsid w:val="0020451E"/>
    <w:rsid w:val="00206B9D"/>
    <w:rsid w:val="002132BB"/>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33E9"/>
    <w:rsid w:val="00527C11"/>
    <w:rsid w:val="00535F31"/>
    <w:rsid w:val="00574D64"/>
    <w:rsid w:val="00591365"/>
    <w:rsid w:val="005B31E4"/>
    <w:rsid w:val="006034F6"/>
    <w:rsid w:val="00607874"/>
    <w:rsid w:val="00607E77"/>
    <w:rsid w:val="00617BB3"/>
    <w:rsid w:val="00645CDD"/>
    <w:rsid w:val="006823A7"/>
    <w:rsid w:val="00687EE8"/>
    <w:rsid w:val="006C235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068E"/>
    <w:rsid w:val="00BC46DF"/>
    <w:rsid w:val="00C03577"/>
    <w:rsid w:val="00C53029"/>
    <w:rsid w:val="00C65FEA"/>
    <w:rsid w:val="00CA0AC2"/>
    <w:rsid w:val="00CB4D0A"/>
    <w:rsid w:val="00CC2FB3"/>
    <w:rsid w:val="00CC575A"/>
    <w:rsid w:val="00CF123B"/>
    <w:rsid w:val="00D039AC"/>
    <w:rsid w:val="00D2057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2526A-D879-4C2B-81EF-0A89969EA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6</cp:revision>
  <dcterms:created xsi:type="dcterms:W3CDTF">2017-02-07T18:08:00Z</dcterms:created>
  <dcterms:modified xsi:type="dcterms:W3CDTF">2017-02-07T18:18:00Z</dcterms:modified>
</cp:coreProperties>
</file>