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2A7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79DE">
            <w:pPr>
              <w:pStyle w:val="Default"/>
              <w:rPr>
                <w:rFonts w:asciiTheme="minorHAnsi" w:hAnsiTheme="minorHAnsi"/>
              </w:rPr>
            </w:pPr>
            <w:r>
              <w:rPr>
                <w:rFonts w:asciiTheme="minorHAnsi" w:hAnsiTheme="minorHAnsi"/>
              </w:rPr>
              <w:t>James 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79DE">
            <w:pPr>
              <w:pStyle w:val="Default"/>
              <w:rPr>
                <w:rFonts w:asciiTheme="minorHAnsi" w:hAnsiTheme="minorHAnsi"/>
              </w:rPr>
            </w:pPr>
            <w:r>
              <w:rPr>
                <w:rFonts w:asciiTheme="minorHAnsi" w:hAnsiTheme="minorHAnsi"/>
              </w:rPr>
              <w:t>6297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79DE">
            <w:pPr>
              <w:pStyle w:val="Default"/>
              <w:rPr>
                <w:rFonts w:asciiTheme="minorHAnsi" w:hAnsiTheme="minorHAnsi"/>
              </w:rPr>
            </w:pPr>
            <w:r>
              <w:rPr>
                <w:rFonts w:asciiTheme="minorHAnsi" w:hAnsiTheme="minorHAnsi"/>
              </w:rPr>
              <w:t>Diploma of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79D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B79DE" w:rsidRPr="001B79DE" w:rsidRDefault="001B79DE" w:rsidP="001B79DE">
            <w:pPr>
              <w:pStyle w:val="ListParagraph"/>
              <w:numPr>
                <w:ilvl w:val="0"/>
                <w:numId w:val="2"/>
              </w:numPr>
              <w:spacing w:line="360" w:lineRule="auto"/>
              <w:rPr>
                <w:rFonts w:ascii="Arial" w:hAnsi="Arial" w:cs="Arial"/>
                <w:b/>
                <w:sz w:val="24"/>
                <w:szCs w:val="24"/>
              </w:rPr>
            </w:pPr>
            <w:r w:rsidRPr="001B79DE">
              <w:rPr>
                <w:rFonts w:ascii="Arial" w:hAnsi="Arial" w:cs="Arial"/>
                <w:b/>
                <w:sz w:val="24"/>
                <w:szCs w:val="24"/>
              </w:rPr>
              <w:t>Short Questions</w:t>
            </w:r>
          </w:p>
          <w:p w:rsidR="001B79DE" w:rsidRPr="001B79DE" w:rsidRDefault="001B79DE" w:rsidP="001B79DE">
            <w:pPr>
              <w:pStyle w:val="ListParagraph"/>
              <w:numPr>
                <w:ilvl w:val="0"/>
                <w:numId w:val="3"/>
              </w:numPr>
              <w:spacing w:line="360" w:lineRule="auto"/>
              <w:rPr>
                <w:rFonts w:ascii="Arial" w:hAnsi="Arial" w:cs="Arial"/>
                <w:sz w:val="24"/>
                <w:szCs w:val="24"/>
              </w:rPr>
            </w:pPr>
            <w:r w:rsidRPr="001B79DE">
              <w:rPr>
                <w:rFonts w:ascii="Arial" w:hAnsi="Arial" w:cs="Arial"/>
                <w:sz w:val="24"/>
                <w:szCs w:val="24"/>
              </w:rPr>
              <w:t>Fraud in basic terms is an act with which someone can achieve a gain, whether financial or not by using their natural skills and abilities or position of power to influence others. For example a politician may use their position of power to write off expenses that relate to personal joys rather than a work commitment a common example being the wining and dining of another individual under the guise of work or business meeting.</w:t>
            </w:r>
          </w:p>
          <w:p w:rsidR="001B79DE" w:rsidRPr="001B79DE" w:rsidRDefault="001B79DE" w:rsidP="001B79DE">
            <w:pPr>
              <w:pStyle w:val="ListParagraph"/>
              <w:spacing w:line="360" w:lineRule="auto"/>
              <w:ind w:left="1440" w:firstLine="720"/>
              <w:rPr>
                <w:rFonts w:ascii="Arial" w:hAnsi="Arial" w:cs="Arial"/>
                <w:sz w:val="24"/>
                <w:szCs w:val="24"/>
              </w:rPr>
            </w:pPr>
            <w:r w:rsidRPr="001B79DE">
              <w:rPr>
                <w:rFonts w:ascii="Arial" w:hAnsi="Arial" w:cs="Arial"/>
                <w:sz w:val="24"/>
                <w:szCs w:val="24"/>
              </w:rPr>
              <w:t xml:space="preserve">There are three main groups of fraud which are corruption, asset misappropriation and financial statement fraud. </w:t>
            </w:r>
          </w:p>
          <w:p w:rsidR="001B79DE" w:rsidRPr="001B79DE" w:rsidRDefault="001B79DE" w:rsidP="001B79DE">
            <w:pPr>
              <w:pStyle w:val="ListParagraph"/>
              <w:spacing w:line="360" w:lineRule="auto"/>
              <w:ind w:left="1440" w:firstLine="720"/>
              <w:rPr>
                <w:rFonts w:ascii="Arial" w:hAnsi="Arial" w:cs="Arial"/>
                <w:sz w:val="24"/>
                <w:szCs w:val="24"/>
              </w:rPr>
            </w:pPr>
            <w:r w:rsidRPr="001B79DE">
              <w:rPr>
                <w:rFonts w:ascii="Arial" w:hAnsi="Arial" w:cs="Arial"/>
                <w:sz w:val="24"/>
                <w:szCs w:val="24"/>
              </w:rPr>
              <w:t xml:space="preserve">Corruption fraud can be broken down further to three subcategories. Firstly we have bribery which is when someone offers </w:t>
            </w:r>
            <w:r w:rsidRPr="001B79DE">
              <w:rPr>
                <w:rFonts w:ascii="Arial" w:hAnsi="Arial" w:cs="Arial"/>
                <w:sz w:val="24"/>
                <w:szCs w:val="24"/>
              </w:rPr>
              <w:t>money</w:t>
            </w:r>
            <w:r w:rsidRPr="001B79DE">
              <w:rPr>
                <w:rFonts w:ascii="Arial" w:hAnsi="Arial" w:cs="Arial"/>
                <w:sz w:val="24"/>
                <w:szCs w:val="24"/>
              </w:rPr>
              <w:t xml:space="preserve"> or other items to influence a situation. For example offering a councilman some money or your vote at the next election if they pass your proposed extension to your property. Secondly we have situations where a conflict of interest occurs which is when one uses their influence for a personal gain. Continuing through with my example </w:t>
            </w:r>
            <w:r w:rsidRPr="001B79DE">
              <w:rPr>
                <w:rFonts w:ascii="Arial" w:hAnsi="Arial" w:cs="Arial"/>
                <w:sz w:val="24"/>
                <w:szCs w:val="24"/>
              </w:rPr>
              <w:lastRenderedPageBreak/>
              <w:t>above the councilman could make the approval for the extension even though a previous one had been rejected due to the relationship he has with the person requesting the extension onto his home. Finally we have extortion which is demanding money or a threat to ensure the outcome one is after. This could occur if the property owner wanting the extension used a councilman’s indiscretions to ensure that their extension plans went through.</w:t>
            </w:r>
          </w:p>
          <w:p w:rsidR="001B79DE" w:rsidRPr="001B79DE" w:rsidRDefault="001B79DE" w:rsidP="001B79DE">
            <w:pPr>
              <w:pStyle w:val="ListParagraph"/>
              <w:spacing w:line="360" w:lineRule="auto"/>
              <w:ind w:left="1440" w:firstLine="720"/>
              <w:rPr>
                <w:rFonts w:ascii="Arial" w:hAnsi="Arial" w:cs="Arial"/>
                <w:sz w:val="24"/>
                <w:szCs w:val="24"/>
              </w:rPr>
            </w:pPr>
            <w:r w:rsidRPr="001B79DE">
              <w:rPr>
                <w:rFonts w:ascii="Arial" w:hAnsi="Arial" w:cs="Arial"/>
                <w:sz w:val="24"/>
                <w:szCs w:val="24"/>
              </w:rPr>
              <w:t>Asset misappropriation can range from stealing cash, inventory items to even creating fraudulent companies to pay bills to. An example of this is best described in a small café environment as the manager may skim some money from the bank deposit or taking coffee or other food items home for personal consumption.</w:t>
            </w:r>
          </w:p>
          <w:p w:rsidR="001B79DE" w:rsidRPr="001B79DE" w:rsidRDefault="001B79DE" w:rsidP="001B79DE">
            <w:pPr>
              <w:pStyle w:val="ListParagraph"/>
              <w:spacing w:line="360" w:lineRule="auto"/>
              <w:ind w:left="1440" w:firstLine="720"/>
              <w:rPr>
                <w:rFonts w:ascii="Arial" w:hAnsi="Arial" w:cs="Arial"/>
                <w:sz w:val="24"/>
                <w:szCs w:val="24"/>
              </w:rPr>
            </w:pPr>
            <w:r w:rsidRPr="001B79DE">
              <w:rPr>
                <w:rFonts w:ascii="Arial" w:hAnsi="Arial" w:cs="Arial"/>
                <w:sz w:val="24"/>
                <w:szCs w:val="24"/>
              </w:rPr>
              <w:t>Finally we have financial statement fraud which is when a company will purposely “forget” to put information in to create the notion of financial strength. For example a company may reduce its liabilities to maintain investor interest to ensure funds for the next financial year.</w:t>
            </w:r>
          </w:p>
          <w:p w:rsidR="001B79DE" w:rsidRPr="001B79DE" w:rsidRDefault="001B79DE" w:rsidP="001B79DE">
            <w:pPr>
              <w:pStyle w:val="ListParagraph"/>
              <w:spacing w:line="360" w:lineRule="auto"/>
              <w:ind w:left="1440" w:firstLine="720"/>
              <w:rPr>
                <w:rFonts w:ascii="Arial" w:hAnsi="Arial" w:cs="Arial"/>
                <w:sz w:val="24"/>
                <w:szCs w:val="24"/>
              </w:rPr>
            </w:pPr>
          </w:p>
          <w:p w:rsidR="001B79DE" w:rsidRPr="001B79DE" w:rsidRDefault="001B79DE" w:rsidP="001B79DE">
            <w:pPr>
              <w:pStyle w:val="ListParagraph"/>
              <w:numPr>
                <w:ilvl w:val="0"/>
                <w:numId w:val="3"/>
              </w:numPr>
              <w:spacing w:line="360" w:lineRule="auto"/>
              <w:rPr>
                <w:rFonts w:ascii="Arial" w:hAnsi="Arial" w:cs="Arial"/>
                <w:sz w:val="24"/>
                <w:szCs w:val="24"/>
              </w:rPr>
            </w:pPr>
            <w:r w:rsidRPr="001B79DE">
              <w:rPr>
                <w:rFonts w:ascii="Arial" w:hAnsi="Arial" w:cs="Arial"/>
                <w:sz w:val="24"/>
                <w:szCs w:val="24"/>
              </w:rPr>
              <w:t>According to the study conducted by Davis, Farrell and Ogibly the following skills have been identified for the successful practice of forensic accounting:</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Effective oral communicator</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Simplify the information</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Critical Thinker</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Identify Key Issues</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Auditing Skills</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Investigative Ability</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Effective writing communicator</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Investigative Intuitiveness</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Synthesise results of discovery and analysis</w:t>
            </w:r>
          </w:p>
          <w:p w:rsidR="001B79DE" w:rsidRPr="001B79DE" w:rsidRDefault="001B79DE" w:rsidP="001B79DE">
            <w:pPr>
              <w:pStyle w:val="ListParagraph"/>
              <w:numPr>
                <w:ilvl w:val="0"/>
                <w:numId w:val="6"/>
              </w:numPr>
              <w:spacing w:line="360" w:lineRule="auto"/>
              <w:rPr>
                <w:rFonts w:ascii="Arial" w:hAnsi="Arial" w:cs="Arial"/>
                <w:sz w:val="24"/>
                <w:szCs w:val="24"/>
              </w:rPr>
            </w:pPr>
            <w:r w:rsidRPr="001B79DE">
              <w:rPr>
                <w:rFonts w:ascii="Arial" w:hAnsi="Arial" w:cs="Arial"/>
                <w:sz w:val="24"/>
                <w:szCs w:val="24"/>
              </w:rPr>
              <w:t>Think like a wrongdoer.</w:t>
            </w:r>
          </w:p>
          <w:p w:rsidR="001B79DE" w:rsidRPr="001B79DE" w:rsidRDefault="001B79DE" w:rsidP="001B79DE">
            <w:pPr>
              <w:spacing w:line="360" w:lineRule="auto"/>
              <w:ind w:left="1440"/>
              <w:rPr>
                <w:rFonts w:ascii="Arial" w:hAnsi="Arial" w:cs="Arial"/>
                <w:sz w:val="24"/>
                <w:szCs w:val="24"/>
              </w:rPr>
            </w:pPr>
            <w:r w:rsidRPr="001B79DE">
              <w:rPr>
                <w:rFonts w:ascii="Arial" w:hAnsi="Arial" w:cs="Arial"/>
                <w:sz w:val="24"/>
                <w:szCs w:val="24"/>
              </w:rPr>
              <w:t xml:space="preserve">This study was conducted by asking three different types of </w:t>
            </w:r>
            <w:r w:rsidRPr="001B79DE">
              <w:rPr>
                <w:rFonts w:ascii="Arial" w:hAnsi="Arial" w:cs="Arial"/>
                <w:sz w:val="24"/>
                <w:szCs w:val="24"/>
              </w:rPr>
              <w:lastRenderedPageBreak/>
              <w:t>professions (attorney, academics, and CPA) what they believe their top five core skills were. From the core skills listed above I believe that a forensic accountant needs to be an effective communicator to present their views and opinions to others who may not understand accounting principles and jargon, investigative abilities to be able to think like a perpetrator and follow various leads and be a critical thinker to identify the key issues and look at them from all perspectives before presenting their case. At the end of the day a forensic accountant in my opinion needs to be an investigator first and an accountant second.</w:t>
            </w:r>
          </w:p>
          <w:p w:rsidR="001B79DE" w:rsidRPr="001B79DE" w:rsidRDefault="001B79DE" w:rsidP="001B79DE">
            <w:pPr>
              <w:spacing w:line="360" w:lineRule="auto"/>
              <w:ind w:left="1440"/>
              <w:rPr>
                <w:rFonts w:ascii="Arial" w:hAnsi="Arial" w:cs="Arial"/>
                <w:sz w:val="24"/>
                <w:szCs w:val="24"/>
              </w:rPr>
            </w:pPr>
          </w:p>
          <w:p w:rsidR="001B79DE" w:rsidRPr="001B79DE" w:rsidRDefault="001B79DE" w:rsidP="001B79DE">
            <w:pPr>
              <w:pStyle w:val="ListParagraph"/>
              <w:numPr>
                <w:ilvl w:val="0"/>
                <w:numId w:val="3"/>
              </w:numPr>
              <w:spacing w:line="360" w:lineRule="auto"/>
              <w:rPr>
                <w:rFonts w:ascii="Arial" w:hAnsi="Arial" w:cs="Arial"/>
                <w:sz w:val="24"/>
                <w:szCs w:val="24"/>
              </w:rPr>
            </w:pPr>
            <w:r w:rsidRPr="001B79DE">
              <w:rPr>
                <w:rFonts w:ascii="Arial" w:hAnsi="Arial" w:cs="Arial"/>
                <w:sz w:val="24"/>
                <w:szCs w:val="24"/>
              </w:rPr>
              <w:t>According to the study conducted by Davis, Farrell and Ogibly the following categories of the mind should be possessed by forensic accountants:</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 xml:space="preserve">Analytical </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Detail Oriented</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Ethical</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Responsive</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Insightful</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Inquisitive</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Intuitive</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Persistent</w:t>
            </w:r>
          </w:p>
          <w:p w:rsidR="001B79DE" w:rsidRPr="001B79DE" w:rsidRDefault="001B79DE" w:rsidP="001B79DE">
            <w:pPr>
              <w:pStyle w:val="ListParagraph"/>
              <w:numPr>
                <w:ilvl w:val="0"/>
                <w:numId w:val="5"/>
              </w:numPr>
              <w:spacing w:line="360" w:lineRule="auto"/>
              <w:rPr>
                <w:rFonts w:ascii="Arial" w:hAnsi="Arial" w:cs="Arial"/>
                <w:sz w:val="24"/>
                <w:szCs w:val="24"/>
              </w:rPr>
            </w:pPr>
            <w:r w:rsidRPr="001B79DE">
              <w:rPr>
                <w:rFonts w:ascii="Arial" w:hAnsi="Arial" w:cs="Arial"/>
                <w:sz w:val="24"/>
                <w:szCs w:val="24"/>
              </w:rPr>
              <w:t>Scepticism</w:t>
            </w:r>
          </w:p>
          <w:p w:rsidR="001B79DE" w:rsidRPr="001B79DE" w:rsidRDefault="001B79DE" w:rsidP="001B79DE">
            <w:pPr>
              <w:spacing w:line="360" w:lineRule="auto"/>
              <w:ind w:left="1440"/>
              <w:rPr>
                <w:rFonts w:ascii="Arial" w:hAnsi="Arial" w:cs="Arial"/>
                <w:sz w:val="24"/>
                <w:szCs w:val="24"/>
              </w:rPr>
            </w:pPr>
            <w:r w:rsidRPr="001B79DE">
              <w:rPr>
                <w:rFonts w:ascii="Arial" w:hAnsi="Arial" w:cs="Arial"/>
                <w:sz w:val="24"/>
                <w:szCs w:val="24"/>
              </w:rPr>
              <w:t>This study was conducted by asking three different types of professions (attorney, academics, and CPA) what they believe their top five traits were. From the traits listed above I believe that a forensic accountant needs to be first and foremost ethical to ensure the correct practices are being conducted, analytical and detail oriented and sceptical of one’s own findings to ensure that every possible avenue of investigation is being looked at and finally responsive to the environment around them to be able to navigate through the investigation appropriately.</w:t>
            </w:r>
          </w:p>
          <w:p w:rsidR="001B79DE" w:rsidRPr="001B79DE" w:rsidRDefault="001B79DE" w:rsidP="001B79DE">
            <w:pPr>
              <w:pStyle w:val="ListParagraph"/>
              <w:numPr>
                <w:ilvl w:val="0"/>
                <w:numId w:val="3"/>
              </w:numPr>
              <w:spacing w:line="360" w:lineRule="auto"/>
              <w:rPr>
                <w:rFonts w:ascii="Arial" w:hAnsi="Arial" w:cs="Arial"/>
                <w:sz w:val="24"/>
                <w:szCs w:val="24"/>
              </w:rPr>
            </w:pPr>
            <w:r w:rsidRPr="001B79DE">
              <w:rPr>
                <w:rFonts w:ascii="Arial" w:hAnsi="Arial" w:cs="Arial"/>
                <w:sz w:val="24"/>
                <w:szCs w:val="24"/>
              </w:rPr>
              <w:t xml:space="preserve">The basic steps involved in conducting a fraud investigation can be </w:t>
            </w:r>
            <w:r w:rsidRPr="001B79DE">
              <w:rPr>
                <w:rFonts w:ascii="Arial" w:hAnsi="Arial" w:cs="Arial"/>
                <w:sz w:val="24"/>
                <w:szCs w:val="24"/>
              </w:rPr>
              <w:lastRenderedPageBreak/>
              <w:t xml:space="preserve">broken down into five parts. </w:t>
            </w:r>
          </w:p>
          <w:p w:rsidR="001B79DE" w:rsidRPr="001B79DE" w:rsidRDefault="001B79DE" w:rsidP="001B79DE">
            <w:pPr>
              <w:pStyle w:val="ListParagraph"/>
              <w:spacing w:line="360" w:lineRule="auto"/>
              <w:ind w:left="1440"/>
              <w:rPr>
                <w:rFonts w:ascii="Arial" w:hAnsi="Arial" w:cs="Arial"/>
                <w:sz w:val="24"/>
                <w:szCs w:val="24"/>
              </w:rPr>
            </w:pPr>
            <w:r w:rsidRPr="001B79DE">
              <w:rPr>
                <w:rFonts w:ascii="Arial" w:hAnsi="Arial" w:cs="Arial"/>
                <w:sz w:val="24"/>
                <w:szCs w:val="24"/>
              </w:rPr>
              <w:tab/>
              <w:t xml:space="preserve">Firstly the forensic accountant needs to accept the investigation. Through this process the forensic accountant is looking to ensure that their </w:t>
            </w:r>
            <w:r w:rsidRPr="001B79DE">
              <w:rPr>
                <w:rFonts w:ascii="Arial" w:hAnsi="Arial" w:cs="Arial"/>
                <w:sz w:val="24"/>
                <w:szCs w:val="24"/>
              </w:rPr>
              <w:t>team has</w:t>
            </w:r>
            <w:r w:rsidRPr="001B79DE">
              <w:rPr>
                <w:rFonts w:ascii="Arial" w:hAnsi="Arial" w:cs="Arial"/>
                <w:sz w:val="24"/>
                <w:szCs w:val="24"/>
              </w:rPr>
              <w:t xml:space="preserve"> the right skills to perform the task at hand and to ensure they have appropriate experts at hand if they need them within the type of business or group they are investigating. </w:t>
            </w:r>
          </w:p>
          <w:p w:rsidR="001B79DE" w:rsidRPr="001B79DE" w:rsidRDefault="001B79DE" w:rsidP="001B79DE">
            <w:pPr>
              <w:pStyle w:val="ListParagraph"/>
              <w:spacing w:line="360" w:lineRule="auto"/>
              <w:ind w:left="1440"/>
              <w:rPr>
                <w:rFonts w:ascii="Arial" w:hAnsi="Arial" w:cs="Arial"/>
                <w:sz w:val="24"/>
                <w:szCs w:val="24"/>
              </w:rPr>
            </w:pPr>
            <w:r w:rsidRPr="001B79DE">
              <w:rPr>
                <w:rFonts w:ascii="Arial" w:hAnsi="Arial" w:cs="Arial"/>
                <w:sz w:val="24"/>
                <w:szCs w:val="24"/>
              </w:rPr>
              <w:tab/>
              <w:t xml:space="preserve">Secondly the forensic accountant needs to plan the investigation. This involves answering key questions to ensure that the </w:t>
            </w:r>
            <w:r w:rsidRPr="001B79DE">
              <w:rPr>
                <w:rFonts w:ascii="Arial" w:hAnsi="Arial" w:cs="Arial"/>
                <w:sz w:val="24"/>
                <w:szCs w:val="24"/>
              </w:rPr>
              <w:t>team has</w:t>
            </w:r>
            <w:r w:rsidRPr="001B79DE">
              <w:rPr>
                <w:rFonts w:ascii="Arial" w:hAnsi="Arial" w:cs="Arial"/>
                <w:sz w:val="24"/>
                <w:szCs w:val="24"/>
              </w:rPr>
              <w:t xml:space="preserve"> the appropriate plan of attack and assists in preventing the investigation being sabotaged. During the planning phase of the investigation the forensic accountant needs to answer these basic questions as highlighted in the study materials Unit 1 Introduction to Forensic Accounting:</w:t>
            </w:r>
          </w:p>
          <w:p w:rsidR="001B79DE" w:rsidRPr="001B79DE" w:rsidRDefault="001B79DE" w:rsidP="001B79DE">
            <w:pPr>
              <w:pStyle w:val="ListParagraph"/>
              <w:numPr>
                <w:ilvl w:val="0"/>
                <w:numId w:val="7"/>
              </w:numPr>
              <w:spacing w:line="360" w:lineRule="auto"/>
              <w:rPr>
                <w:rFonts w:ascii="Arial" w:hAnsi="Arial" w:cs="Arial"/>
                <w:sz w:val="24"/>
                <w:szCs w:val="24"/>
              </w:rPr>
            </w:pPr>
            <w:r w:rsidRPr="001B79DE">
              <w:rPr>
                <w:rFonts w:ascii="Arial" w:hAnsi="Arial" w:cs="Arial"/>
                <w:sz w:val="24"/>
                <w:szCs w:val="24"/>
              </w:rPr>
              <w:t>What type of fraud has been committed</w:t>
            </w:r>
          </w:p>
          <w:p w:rsidR="001B79DE" w:rsidRPr="001B79DE" w:rsidRDefault="001B79DE" w:rsidP="001B79DE">
            <w:pPr>
              <w:pStyle w:val="ListParagraph"/>
              <w:numPr>
                <w:ilvl w:val="0"/>
                <w:numId w:val="7"/>
              </w:numPr>
              <w:spacing w:line="360" w:lineRule="auto"/>
              <w:rPr>
                <w:rFonts w:ascii="Arial" w:hAnsi="Arial" w:cs="Arial"/>
                <w:sz w:val="24"/>
                <w:szCs w:val="24"/>
              </w:rPr>
            </w:pPr>
            <w:r w:rsidRPr="001B79DE">
              <w:rPr>
                <w:rFonts w:ascii="Arial" w:hAnsi="Arial" w:cs="Arial"/>
                <w:sz w:val="24"/>
                <w:szCs w:val="24"/>
              </w:rPr>
              <w:t>How long has it been hidden</w:t>
            </w:r>
          </w:p>
          <w:p w:rsidR="001B79DE" w:rsidRPr="001B79DE" w:rsidRDefault="001B79DE" w:rsidP="001B79DE">
            <w:pPr>
              <w:pStyle w:val="ListParagraph"/>
              <w:numPr>
                <w:ilvl w:val="0"/>
                <w:numId w:val="7"/>
              </w:numPr>
              <w:spacing w:line="360" w:lineRule="auto"/>
              <w:rPr>
                <w:rFonts w:ascii="Arial" w:hAnsi="Arial" w:cs="Arial"/>
                <w:sz w:val="24"/>
                <w:szCs w:val="24"/>
              </w:rPr>
            </w:pPr>
            <w:r w:rsidRPr="001B79DE">
              <w:rPr>
                <w:rFonts w:ascii="Arial" w:hAnsi="Arial" w:cs="Arial"/>
                <w:sz w:val="24"/>
                <w:szCs w:val="24"/>
              </w:rPr>
              <w:t>Who is involved in the fraud</w:t>
            </w:r>
          </w:p>
          <w:p w:rsidR="001B79DE" w:rsidRPr="001B79DE" w:rsidRDefault="001B79DE" w:rsidP="001B79DE">
            <w:pPr>
              <w:pStyle w:val="ListParagraph"/>
              <w:numPr>
                <w:ilvl w:val="0"/>
                <w:numId w:val="7"/>
              </w:numPr>
              <w:spacing w:line="360" w:lineRule="auto"/>
              <w:rPr>
                <w:rFonts w:ascii="Arial" w:hAnsi="Arial" w:cs="Arial"/>
                <w:sz w:val="24"/>
                <w:szCs w:val="24"/>
              </w:rPr>
            </w:pPr>
            <w:r w:rsidRPr="001B79DE">
              <w:rPr>
                <w:rFonts w:ascii="Arial" w:hAnsi="Arial" w:cs="Arial"/>
                <w:sz w:val="24"/>
                <w:szCs w:val="24"/>
              </w:rPr>
              <w:t>What financial loss has been incurred</w:t>
            </w:r>
          </w:p>
          <w:p w:rsidR="001B79DE" w:rsidRPr="001B79DE" w:rsidRDefault="001B79DE" w:rsidP="001B79DE">
            <w:pPr>
              <w:pStyle w:val="ListParagraph"/>
              <w:numPr>
                <w:ilvl w:val="0"/>
                <w:numId w:val="7"/>
              </w:numPr>
              <w:spacing w:line="360" w:lineRule="auto"/>
              <w:rPr>
                <w:rFonts w:ascii="Arial" w:hAnsi="Arial" w:cs="Arial"/>
                <w:sz w:val="24"/>
                <w:szCs w:val="24"/>
              </w:rPr>
            </w:pPr>
            <w:r w:rsidRPr="001B79DE">
              <w:rPr>
                <w:rFonts w:ascii="Arial" w:hAnsi="Arial" w:cs="Arial"/>
                <w:sz w:val="24"/>
                <w:szCs w:val="24"/>
              </w:rPr>
              <w:t>What types of evidence should be gathered</w:t>
            </w:r>
          </w:p>
          <w:p w:rsidR="001B79DE" w:rsidRPr="001B79DE" w:rsidRDefault="001B79DE" w:rsidP="001B79DE">
            <w:pPr>
              <w:pStyle w:val="ListParagraph"/>
              <w:numPr>
                <w:ilvl w:val="0"/>
                <w:numId w:val="7"/>
              </w:numPr>
              <w:spacing w:line="360" w:lineRule="auto"/>
              <w:rPr>
                <w:rFonts w:ascii="Arial" w:hAnsi="Arial" w:cs="Arial"/>
                <w:sz w:val="24"/>
                <w:szCs w:val="24"/>
              </w:rPr>
            </w:pPr>
            <w:r w:rsidRPr="001B79DE">
              <w:rPr>
                <w:rFonts w:ascii="Arial" w:hAnsi="Arial" w:cs="Arial"/>
                <w:sz w:val="24"/>
                <w:szCs w:val="24"/>
              </w:rPr>
              <w:t>How could this be prevented in the future</w:t>
            </w:r>
          </w:p>
          <w:p w:rsidR="001B79DE" w:rsidRPr="001B79DE" w:rsidRDefault="001B79DE" w:rsidP="001B79DE">
            <w:pPr>
              <w:spacing w:line="360" w:lineRule="auto"/>
              <w:ind w:left="1440" w:firstLine="360"/>
              <w:rPr>
                <w:rFonts w:ascii="Arial" w:hAnsi="Arial" w:cs="Arial"/>
                <w:sz w:val="24"/>
                <w:szCs w:val="24"/>
              </w:rPr>
            </w:pPr>
            <w:r w:rsidRPr="001B79DE">
              <w:rPr>
                <w:rFonts w:ascii="Arial" w:hAnsi="Arial" w:cs="Arial"/>
                <w:sz w:val="24"/>
                <w:szCs w:val="24"/>
              </w:rPr>
              <w:t>Thirdly and the most important part of the investigation is the gathering of evidence. This stage is the most important as the forensic accountant needs to ensure that they are following the correct procedures as the evidence may need to be admissible in court. The type of evidence that the forensic accountant can gather ranges from reconciling cash accounts to identifying gaps within the internal controls of the company in question.</w:t>
            </w:r>
          </w:p>
          <w:p w:rsidR="001B79DE" w:rsidRPr="001B79DE" w:rsidRDefault="001B79DE" w:rsidP="001B79DE">
            <w:pPr>
              <w:spacing w:line="360" w:lineRule="auto"/>
              <w:ind w:left="1440" w:firstLine="360"/>
              <w:rPr>
                <w:rFonts w:ascii="Arial" w:hAnsi="Arial" w:cs="Arial"/>
                <w:sz w:val="24"/>
                <w:szCs w:val="24"/>
              </w:rPr>
            </w:pPr>
            <w:r w:rsidRPr="001B79DE">
              <w:rPr>
                <w:rFonts w:ascii="Arial" w:hAnsi="Arial" w:cs="Arial"/>
                <w:sz w:val="24"/>
                <w:szCs w:val="24"/>
              </w:rPr>
              <w:t>The fourth process involves reporting all the evidence obtained throughout the investigation and how the losses were incurred. The report will compile the evidence for use in court proceedings and a documentation of proof for the investigated company.</w:t>
            </w:r>
          </w:p>
          <w:p w:rsidR="001B79DE" w:rsidRPr="001B79DE" w:rsidRDefault="001B79DE" w:rsidP="001B79DE">
            <w:pPr>
              <w:spacing w:line="360" w:lineRule="auto"/>
              <w:ind w:left="1440" w:firstLine="360"/>
              <w:rPr>
                <w:rFonts w:ascii="Arial" w:hAnsi="Arial" w:cs="Arial"/>
                <w:sz w:val="24"/>
                <w:szCs w:val="24"/>
              </w:rPr>
            </w:pPr>
            <w:r w:rsidRPr="001B79DE">
              <w:rPr>
                <w:rFonts w:ascii="Arial" w:hAnsi="Arial" w:cs="Arial"/>
                <w:sz w:val="24"/>
                <w:szCs w:val="24"/>
              </w:rPr>
              <w:t xml:space="preserve">The final stage of the investigative process is the court proceedings where the forensic accountant may need to appear as an expert </w:t>
            </w:r>
            <w:r w:rsidRPr="001B79DE">
              <w:rPr>
                <w:rFonts w:ascii="Arial" w:hAnsi="Arial" w:cs="Arial"/>
                <w:sz w:val="24"/>
                <w:szCs w:val="24"/>
              </w:rPr>
              <w:lastRenderedPageBreak/>
              <w:t>witness on the stand to explain their findings in further detail.</w:t>
            </w:r>
          </w:p>
          <w:p w:rsidR="001B79DE" w:rsidRPr="001B79DE" w:rsidRDefault="001B79DE" w:rsidP="001B79DE">
            <w:pPr>
              <w:spacing w:line="360" w:lineRule="auto"/>
              <w:ind w:left="1440"/>
              <w:rPr>
                <w:rFonts w:ascii="Arial" w:hAnsi="Arial" w:cs="Arial"/>
                <w:sz w:val="24"/>
                <w:szCs w:val="24"/>
              </w:rPr>
            </w:pPr>
          </w:p>
          <w:p w:rsidR="001B79DE" w:rsidRPr="001B79DE" w:rsidRDefault="001B79DE" w:rsidP="001B79DE">
            <w:pPr>
              <w:pStyle w:val="ListParagraph"/>
              <w:numPr>
                <w:ilvl w:val="0"/>
                <w:numId w:val="3"/>
              </w:numPr>
              <w:spacing w:line="360" w:lineRule="auto"/>
              <w:rPr>
                <w:rFonts w:ascii="Arial" w:hAnsi="Arial" w:cs="Arial"/>
                <w:sz w:val="24"/>
                <w:szCs w:val="24"/>
              </w:rPr>
            </w:pPr>
            <w:r w:rsidRPr="001B79DE">
              <w:rPr>
                <w:rFonts w:ascii="Arial" w:hAnsi="Arial" w:cs="Arial"/>
                <w:sz w:val="24"/>
                <w:szCs w:val="24"/>
              </w:rPr>
              <w:t>Financial auditing is the review of financial statements to ensure that a company is compliant within the regulatory frameworks and standards issued by governing bodies. For example as a company in Australia the financial auditor will ensure that the statements produced by the company coincide with the AASB accounting standards or in the case of a bank that we are compliant with and understand the FCS regulations in regards to financial protection for our customers.</w:t>
            </w:r>
          </w:p>
          <w:p w:rsidR="001B79DE" w:rsidRPr="001B79DE" w:rsidRDefault="001B79DE" w:rsidP="001B79DE">
            <w:pPr>
              <w:pStyle w:val="ListParagraph"/>
              <w:spacing w:line="360" w:lineRule="auto"/>
              <w:ind w:left="1440"/>
              <w:rPr>
                <w:rFonts w:ascii="Arial" w:hAnsi="Arial" w:cs="Arial"/>
                <w:sz w:val="24"/>
                <w:szCs w:val="24"/>
              </w:rPr>
            </w:pPr>
            <w:r w:rsidRPr="001B79DE">
              <w:rPr>
                <w:rFonts w:ascii="Arial" w:hAnsi="Arial" w:cs="Arial"/>
                <w:sz w:val="24"/>
                <w:szCs w:val="24"/>
              </w:rPr>
              <w:tab/>
              <w:t>This differs from a forensic accounting as the forensic accounting focuses on conducting investigations and presenting cases in court. Essentially a forensic accountant is a cross between an accountant and a police officer. Forensic accountants are potentially more responsive to a situation where as the financial auditing accountant is being proactive in monitoring the situations.</w:t>
            </w:r>
          </w:p>
          <w:p w:rsidR="001B79DE" w:rsidRPr="001B79DE" w:rsidRDefault="001B79DE" w:rsidP="001B79DE">
            <w:pPr>
              <w:pStyle w:val="ListParagraph"/>
              <w:spacing w:line="360" w:lineRule="auto"/>
              <w:ind w:left="1440"/>
              <w:rPr>
                <w:rFonts w:ascii="Arial" w:hAnsi="Arial" w:cs="Arial"/>
                <w:sz w:val="24"/>
                <w:szCs w:val="24"/>
              </w:rPr>
            </w:pPr>
            <w:r w:rsidRPr="001B79DE">
              <w:rPr>
                <w:rFonts w:ascii="Arial" w:hAnsi="Arial" w:cs="Arial"/>
                <w:sz w:val="24"/>
                <w:szCs w:val="24"/>
              </w:rPr>
              <w:tab/>
              <w:t>It again differs from a fraud auditor as the fraud auditor is focused on dealing with criminal activities restricted to the act of fraud alone. An investigative auditor looks at the process of the audit used by the financial auditors when conducting audits.</w:t>
            </w:r>
          </w:p>
          <w:p w:rsidR="001B79DE" w:rsidRPr="001B79DE" w:rsidRDefault="001B79DE" w:rsidP="001B79DE">
            <w:pPr>
              <w:pStyle w:val="ListParagraph"/>
              <w:spacing w:line="360" w:lineRule="auto"/>
              <w:ind w:left="1440"/>
              <w:rPr>
                <w:rFonts w:ascii="Arial" w:hAnsi="Arial" w:cs="Arial"/>
                <w:sz w:val="24"/>
                <w:szCs w:val="24"/>
              </w:rPr>
            </w:pPr>
            <w:r w:rsidRPr="001B79DE">
              <w:rPr>
                <w:rFonts w:ascii="Arial" w:hAnsi="Arial" w:cs="Arial"/>
                <w:sz w:val="24"/>
                <w:szCs w:val="24"/>
              </w:rPr>
              <w:tab/>
              <w:t>In summary a financial audit acts as a control as a proactive way to ensure that companies are following a set of rules outlined by regulatory bodies to ensure that fraudulent activity does not occur. Forensic accounting, fraud auditing and investigative auditing are all reactive to situations occurring in relation to fraud and other violations of standards.</w:t>
            </w:r>
          </w:p>
          <w:p w:rsidR="001B79DE" w:rsidRPr="001B79DE" w:rsidRDefault="001B79DE" w:rsidP="001B79DE">
            <w:pPr>
              <w:spacing w:line="360" w:lineRule="auto"/>
              <w:rPr>
                <w:rFonts w:ascii="Arial" w:hAnsi="Arial" w:cs="Arial"/>
                <w:sz w:val="24"/>
                <w:szCs w:val="24"/>
              </w:rPr>
            </w:pPr>
          </w:p>
          <w:p w:rsidR="001B79DE" w:rsidRPr="001B79DE" w:rsidRDefault="001B79DE" w:rsidP="001B79DE">
            <w:pPr>
              <w:spacing w:line="360" w:lineRule="auto"/>
              <w:rPr>
                <w:rFonts w:ascii="Arial" w:hAnsi="Arial" w:cs="Arial"/>
                <w:b/>
                <w:sz w:val="24"/>
                <w:szCs w:val="24"/>
              </w:rPr>
            </w:pPr>
            <w:r w:rsidRPr="001B79DE">
              <w:rPr>
                <w:rFonts w:ascii="Arial" w:hAnsi="Arial" w:cs="Arial"/>
                <w:b/>
                <w:sz w:val="24"/>
                <w:szCs w:val="24"/>
              </w:rPr>
              <w:t>Case Study</w:t>
            </w:r>
          </w:p>
          <w:p w:rsidR="001B79DE" w:rsidRPr="001B79DE" w:rsidRDefault="001B79DE" w:rsidP="001B79DE">
            <w:pPr>
              <w:pStyle w:val="ListParagraph"/>
              <w:numPr>
                <w:ilvl w:val="0"/>
                <w:numId w:val="4"/>
              </w:numPr>
              <w:spacing w:line="360" w:lineRule="auto"/>
              <w:rPr>
                <w:rFonts w:ascii="Arial" w:hAnsi="Arial" w:cs="Arial"/>
                <w:sz w:val="24"/>
                <w:szCs w:val="24"/>
              </w:rPr>
            </w:pPr>
            <w:r w:rsidRPr="001B79DE">
              <w:rPr>
                <w:rFonts w:ascii="Arial" w:hAnsi="Arial" w:cs="Arial"/>
                <w:sz w:val="24"/>
                <w:szCs w:val="24"/>
              </w:rPr>
              <w:t xml:space="preserve">Assuming that myself and my team have the appropriate skills and no ethical issues had arisen within the team and the investigation the starting point will be to plan for the investigation. </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ab/>
              <w:t xml:space="preserve">My first step is to identify the type of fraud that has been committed which in this case is a form of asset misappropriation as the school board </w:t>
            </w:r>
            <w:r w:rsidRPr="001B79DE">
              <w:rPr>
                <w:rFonts w:ascii="Arial" w:hAnsi="Arial" w:cs="Arial"/>
                <w:sz w:val="24"/>
                <w:szCs w:val="24"/>
              </w:rPr>
              <w:lastRenderedPageBreak/>
              <w:t>administrator is writing out cheques or creating fake bills based on his personal expenditure. The administrator has been able to conceal the situation as he has been the signing authority on all the transactions. From here I would determine how much loss has been incurred by the school and to look at what types of evidence I can gather and how I am going to gather it for prosecution.</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ab/>
              <w:t>Finally as part of my planning I would start to consider ways to ensure that this doesn’t happen again for the school and in this case I would recommend that the submitted expenses must be authorised by another party before the cheque is written out.</w:t>
            </w:r>
          </w:p>
          <w:p w:rsidR="001B79DE" w:rsidRPr="001B79DE" w:rsidRDefault="001B79DE" w:rsidP="001B79DE">
            <w:pPr>
              <w:pStyle w:val="ListParagraph"/>
              <w:spacing w:line="360" w:lineRule="auto"/>
              <w:rPr>
                <w:rFonts w:ascii="Arial" w:hAnsi="Arial" w:cs="Arial"/>
                <w:sz w:val="24"/>
                <w:szCs w:val="24"/>
              </w:rPr>
            </w:pPr>
          </w:p>
          <w:p w:rsidR="001B79DE" w:rsidRPr="001B79DE" w:rsidRDefault="001B79DE" w:rsidP="001B79DE">
            <w:pPr>
              <w:pStyle w:val="ListParagraph"/>
              <w:numPr>
                <w:ilvl w:val="0"/>
                <w:numId w:val="4"/>
              </w:numPr>
              <w:spacing w:line="360" w:lineRule="auto"/>
              <w:rPr>
                <w:rFonts w:ascii="Arial" w:hAnsi="Arial" w:cs="Arial"/>
                <w:sz w:val="24"/>
                <w:szCs w:val="24"/>
              </w:rPr>
            </w:pPr>
            <w:r w:rsidRPr="001B79DE">
              <w:rPr>
                <w:rFonts w:ascii="Arial" w:hAnsi="Arial" w:cs="Arial"/>
                <w:sz w:val="24"/>
                <w:szCs w:val="24"/>
              </w:rPr>
              <w:t>Documents that I think could help disclose the administrators fraud activities are as follows:</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Car lease documents – to prove what is covered by the lease car in regards to expenses</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Expense Reports – to understand how much the administrator spent</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Board Credit Card Statement – to show transactions incurred there</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The expense submissions – to potentially see the approval signature by the administrator</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Receipts for the purchases made by the administrator – to coincide with the expense submissions</w:t>
            </w:r>
          </w:p>
          <w:p w:rsidR="001B79DE" w:rsidRPr="001B79DE" w:rsidRDefault="001B79DE" w:rsidP="001B79DE">
            <w:pPr>
              <w:pStyle w:val="ListParagraph"/>
              <w:spacing w:line="360" w:lineRule="auto"/>
              <w:rPr>
                <w:rFonts w:ascii="Arial" w:hAnsi="Arial" w:cs="Arial"/>
                <w:sz w:val="24"/>
                <w:szCs w:val="24"/>
              </w:rPr>
            </w:pPr>
            <w:r w:rsidRPr="001B79DE">
              <w:rPr>
                <w:rFonts w:ascii="Arial" w:hAnsi="Arial" w:cs="Arial"/>
                <w:sz w:val="24"/>
                <w:szCs w:val="24"/>
              </w:rPr>
              <w:t>Witness statement from the administrator’s secretary.</w:t>
            </w:r>
          </w:p>
          <w:p w:rsidR="001B79DE" w:rsidRPr="001B79DE" w:rsidRDefault="001B79DE" w:rsidP="001B79DE">
            <w:pPr>
              <w:pStyle w:val="ListParagraph"/>
              <w:spacing w:line="360" w:lineRule="auto"/>
              <w:rPr>
                <w:rFonts w:ascii="Arial" w:hAnsi="Arial" w:cs="Arial"/>
                <w:sz w:val="24"/>
                <w:szCs w:val="24"/>
              </w:rPr>
            </w:pPr>
          </w:p>
          <w:p w:rsidR="001B79DE" w:rsidRPr="001B79DE" w:rsidRDefault="001B79DE" w:rsidP="001B79DE">
            <w:pPr>
              <w:pStyle w:val="ListParagraph"/>
              <w:numPr>
                <w:ilvl w:val="0"/>
                <w:numId w:val="4"/>
              </w:numPr>
              <w:spacing w:line="360" w:lineRule="auto"/>
              <w:rPr>
                <w:rFonts w:ascii="Arial" w:hAnsi="Arial" w:cs="Arial"/>
                <w:sz w:val="24"/>
                <w:szCs w:val="24"/>
              </w:rPr>
            </w:pPr>
            <w:r w:rsidRPr="001B79DE">
              <w:rPr>
                <w:rFonts w:ascii="Arial" w:hAnsi="Arial" w:cs="Arial"/>
                <w:sz w:val="24"/>
                <w:szCs w:val="24"/>
              </w:rPr>
              <w:t>The forensic accountant should be chosen as an independent source that has no personal affiliation with the company being investigated. The forensic accountant should be able to conduct the investigation fully and have the right skill set to complete the role. The forensic accountant should be able to avoid any ethical dilemmas therefore ensuring the integrity of the investigation.</w:t>
            </w:r>
          </w:p>
          <w:p w:rsidR="001B79DE" w:rsidRPr="001B79DE" w:rsidRDefault="001B79DE" w:rsidP="001B79DE">
            <w:pPr>
              <w:pStyle w:val="ListParagraph"/>
              <w:spacing w:line="360" w:lineRule="auto"/>
              <w:rPr>
                <w:rFonts w:ascii="Arial" w:hAnsi="Arial" w:cs="Arial"/>
                <w:sz w:val="24"/>
                <w:szCs w:val="24"/>
              </w:rPr>
            </w:pPr>
          </w:p>
          <w:p w:rsidR="001B79DE" w:rsidRPr="001B79DE" w:rsidRDefault="001B79DE" w:rsidP="001B79DE">
            <w:pPr>
              <w:pStyle w:val="ListParagraph"/>
              <w:numPr>
                <w:ilvl w:val="0"/>
                <w:numId w:val="4"/>
              </w:numPr>
              <w:spacing w:line="360" w:lineRule="auto"/>
              <w:rPr>
                <w:rFonts w:ascii="Arial" w:hAnsi="Arial" w:cs="Arial"/>
                <w:sz w:val="24"/>
                <w:szCs w:val="24"/>
              </w:rPr>
            </w:pPr>
            <w:r w:rsidRPr="001B79DE">
              <w:rPr>
                <w:rFonts w:ascii="Arial" w:hAnsi="Arial" w:cs="Arial"/>
                <w:sz w:val="24"/>
                <w:szCs w:val="24"/>
              </w:rPr>
              <w:t xml:space="preserve">The administrator should be interviewed but only when the forensic accountant has gathered enough evidence to illicit a confession from him. The confession is an integral part of the investigation and the forensic accountant </w:t>
            </w:r>
            <w:r w:rsidRPr="001B79DE">
              <w:rPr>
                <w:rFonts w:ascii="Arial" w:hAnsi="Arial" w:cs="Arial"/>
                <w:sz w:val="24"/>
                <w:szCs w:val="24"/>
              </w:rPr>
              <w:lastRenderedPageBreak/>
              <w:t xml:space="preserve">needs to ensure that they have enough evidence to prosecute as without an appropriate confession the investigation and the evidence gathered could be compromised and the outcome could be affected during the court proceedings. </w:t>
            </w:r>
          </w:p>
          <w:p w:rsidR="001B79DE" w:rsidRPr="001B79DE" w:rsidRDefault="001B79DE" w:rsidP="001B79DE">
            <w:pPr>
              <w:spacing w:line="360" w:lineRule="auto"/>
              <w:rPr>
                <w:rFonts w:ascii="Arial" w:hAnsi="Arial" w:cs="Arial"/>
                <w:sz w:val="24"/>
                <w:szCs w:val="24"/>
              </w:rPr>
            </w:pPr>
          </w:p>
          <w:p w:rsidR="001B79DE" w:rsidRPr="001B79DE" w:rsidRDefault="001B79DE" w:rsidP="001B79DE">
            <w:pPr>
              <w:spacing w:line="360" w:lineRule="auto"/>
              <w:rPr>
                <w:rFonts w:ascii="Arial" w:hAnsi="Arial" w:cs="Arial"/>
                <w:b/>
                <w:sz w:val="24"/>
                <w:szCs w:val="24"/>
              </w:rPr>
            </w:pPr>
            <w:r w:rsidRPr="001B79DE">
              <w:rPr>
                <w:rFonts w:ascii="Arial" w:hAnsi="Arial" w:cs="Arial"/>
                <w:b/>
                <w:sz w:val="24"/>
                <w:szCs w:val="24"/>
              </w:rPr>
              <w:t>References</w:t>
            </w:r>
          </w:p>
          <w:p w:rsidR="001B79DE" w:rsidRPr="001B79DE" w:rsidRDefault="001B79DE" w:rsidP="001B79DE">
            <w:pPr>
              <w:spacing w:line="360" w:lineRule="auto"/>
              <w:rPr>
                <w:rFonts w:ascii="Arial" w:hAnsi="Arial" w:cs="Arial"/>
                <w:sz w:val="24"/>
                <w:szCs w:val="24"/>
              </w:rPr>
            </w:pPr>
            <w:r w:rsidRPr="001B79DE">
              <w:rPr>
                <w:rFonts w:ascii="Arial" w:hAnsi="Arial" w:cs="Arial"/>
                <w:sz w:val="24"/>
                <w:szCs w:val="24"/>
              </w:rPr>
              <w:t xml:space="preserve">Davis, C, Farrell, R, Ogilby, S, </w:t>
            </w:r>
            <w:r w:rsidRPr="001B79DE">
              <w:rPr>
                <w:rFonts w:ascii="Arial" w:hAnsi="Arial" w:cs="Arial"/>
                <w:i/>
                <w:sz w:val="24"/>
                <w:szCs w:val="24"/>
              </w:rPr>
              <w:t>Characteristics and Skills of the Forensic Accountant</w:t>
            </w:r>
            <w:r w:rsidRPr="001B79DE">
              <w:rPr>
                <w:rFonts w:ascii="Arial" w:hAnsi="Arial" w:cs="Arial"/>
                <w:sz w:val="24"/>
                <w:szCs w:val="24"/>
              </w:rPr>
              <w:t>, AICPA, Sacramento.</w:t>
            </w:r>
          </w:p>
          <w:p w:rsidR="001B79DE" w:rsidRPr="001B79DE" w:rsidRDefault="001B79DE" w:rsidP="001B79DE">
            <w:pPr>
              <w:spacing w:line="360" w:lineRule="auto"/>
              <w:rPr>
                <w:rFonts w:ascii="Arial" w:hAnsi="Arial" w:cs="Arial"/>
                <w:sz w:val="24"/>
                <w:szCs w:val="24"/>
              </w:rPr>
            </w:pPr>
            <w:r w:rsidRPr="001B79DE">
              <w:rPr>
                <w:rFonts w:ascii="Arial" w:hAnsi="Arial" w:cs="Arial"/>
                <w:sz w:val="24"/>
                <w:szCs w:val="24"/>
              </w:rPr>
              <w:t xml:space="preserve">BOLC Study Materials, </w:t>
            </w:r>
            <w:r w:rsidRPr="001B79DE">
              <w:rPr>
                <w:rFonts w:ascii="Arial" w:hAnsi="Arial" w:cs="Arial"/>
                <w:i/>
                <w:sz w:val="24"/>
                <w:szCs w:val="24"/>
              </w:rPr>
              <w:t>Unit 1 – Introduction to Forensic Accounting</w:t>
            </w:r>
            <w:r w:rsidRPr="001B79DE">
              <w:rPr>
                <w:rFonts w:ascii="Arial" w:hAnsi="Arial" w:cs="Arial"/>
                <w:sz w:val="24"/>
                <w:szCs w:val="24"/>
              </w:rPr>
              <w:t>.</w:t>
            </w:r>
          </w:p>
          <w:p w:rsidR="00CC2FB3" w:rsidRPr="001B79DE" w:rsidRDefault="00CC2FB3" w:rsidP="001B79DE">
            <w:pPr>
              <w:spacing w:line="360" w:lineRule="auto"/>
              <w:rPr>
                <w:rFonts w:ascii="Arial" w:hAnsi="Arial" w:cs="Arial"/>
                <w:b/>
                <w:sz w:val="24"/>
                <w:szCs w:val="24"/>
              </w:rPr>
            </w:pPr>
          </w:p>
          <w:p w:rsidR="00CC2FB3" w:rsidRPr="001B79DE" w:rsidRDefault="00CC2FB3" w:rsidP="001B79DE">
            <w:pPr>
              <w:spacing w:line="360" w:lineRule="auto"/>
              <w:rPr>
                <w:rFonts w:ascii="Arial" w:hAnsi="Arial" w:cs="Arial"/>
                <w:b/>
                <w:sz w:val="24"/>
                <w:szCs w:val="24"/>
              </w:rPr>
            </w:pPr>
          </w:p>
          <w:p w:rsidR="00CC2FB3" w:rsidRPr="001B79DE" w:rsidRDefault="00CC2FB3" w:rsidP="001B79DE">
            <w:pPr>
              <w:spacing w:line="360" w:lineRule="auto"/>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65FD" w:rsidP="00A851DA">
            <w:pPr>
              <w:rPr>
                <w:rFonts w:cs="Bliss-Regular"/>
                <w:color w:val="000000"/>
              </w:rPr>
            </w:pPr>
            <w:r>
              <w:rPr>
                <w:rFonts w:cs="Bliss-Regular"/>
                <w:color w:val="000000"/>
              </w:rPr>
              <w:t>James Wood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65FD" w:rsidP="00A851DA">
            <w:pPr>
              <w:rPr>
                <w:rFonts w:cs="Bliss-Regular"/>
                <w:color w:val="000000"/>
              </w:rPr>
            </w:pPr>
            <w:r>
              <w:rPr>
                <w:rFonts w:cs="Bliss-Regular"/>
                <w:color w:val="000000"/>
              </w:rPr>
              <w:t>23/02/2017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A72" w:rsidRDefault="00412A72" w:rsidP="00CB4D0A">
      <w:pPr>
        <w:spacing w:after="0" w:line="240" w:lineRule="auto"/>
      </w:pPr>
      <w:r>
        <w:separator/>
      </w:r>
    </w:p>
  </w:endnote>
  <w:endnote w:type="continuationSeparator" w:id="0">
    <w:p w:rsidR="00412A72" w:rsidRDefault="00412A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A72" w:rsidRDefault="00412A72" w:rsidP="00CB4D0A">
      <w:pPr>
        <w:spacing w:after="0" w:line="240" w:lineRule="auto"/>
      </w:pPr>
      <w:r>
        <w:separator/>
      </w:r>
    </w:p>
  </w:footnote>
  <w:footnote w:type="continuationSeparator" w:id="0">
    <w:p w:rsidR="00412A72" w:rsidRDefault="00412A7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9DE" w:rsidRDefault="001B79DE">
    <w:pPr>
      <w:pStyle w:val="Header"/>
      <w:jc w:val="right"/>
    </w:pPr>
    <w:r>
      <w:t xml:space="preserve">James Wood, </w:t>
    </w:r>
  </w:p>
  <w:p w:rsidR="001B79DE" w:rsidRDefault="001B79DE">
    <w:pPr>
      <w:pStyle w:val="Header"/>
      <w:jc w:val="right"/>
    </w:pPr>
    <w:r>
      <w:t>Student No. 6297</w:t>
    </w:r>
  </w:p>
  <w:p w:rsidR="001B79DE" w:rsidRDefault="001B79DE">
    <w:pPr>
      <w:pStyle w:val="Header"/>
      <w:jc w:val="right"/>
    </w:pPr>
    <w:r>
      <w:t>Assignment 1</w:t>
    </w:r>
  </w:p>
  <w:p w:rsidR="001B79DE" w:rsidRDefault="001B79DE">
    <w:pPr>
      <w:pStyle w:val="Header"/>
      <w:jc w:val="right"/>
    </w:pPr>
    <w:r>
      <w:t xml:space="preserve">Page </w:t>
    </w:r>
    <w:sdt>
      <w:sdtPr>
        <w:id w:val="-7101071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65FD">
          <w:rPr>
            <w:noProof/>
          </w:rPr>
          <w:t>1</w:t>
        </w:r>
        <w:r>
          <w:rPr>
            <w:noProof/>
          </w:rPr>
          <w:fldChar w:fldCharType="end"/>
        </w:r>
      </w:sdtContent>
    </w:sdt>
  </w:p>
  <w:p w:rsidR="001B79DE" w:rsidRDefault="001B79DE" w:rsidP="001B79D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3946"/>
    <w:multiLevelType w:val="hybridMultilevel"/>
    <w:tmpl w:val="18AE20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2E833FC"/>
    <w:multiLevelType w:val="hybridMultilevel"/>
    <w:tmpl w:val="1438075C"/>
    <w:lvl w:ilvl="0" w:tplc="0D46A038">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
    <w:nsid w:val="093268D6"/>
    <w:multiLevelType w:val="hybridMultilevel"/>
    <w:tmpl w:val="698A66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253C256A"/>
    <w:multiLevelType w:val="hybridMultilevel"/>
    <w:tmpl w:val="42B44C4E"/>
    <w:lvl w:ilvl="0" w:tplc="9B92DC8A">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0704C9"/>
    <w:multiLevelType w:val="hybridMultilevel"/>
    <w:tmpl w:val="4ACE2150"/>
    <w:lvl w:ilvl="0" w:tplc="048A65DE">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6C850260"/>
    <w:multiLevelType w:val="hybridMultilevel"/>
    <w:tmpl w:val="2D9C481E"/>
    <w:lvl w:ilvl="0" w:tplc="E21CC93A">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abstractNumId w:val="4"/>
  </w:num>
  <w:num w:numId="2">
    <w:abstractNumId w:val="0"/>
  </w:num>
  <w:num w:numId="3">
    <w:abstractNumId w:val="5"/>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B79D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2A7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65F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E03E5-793F-459C-AB02-5ADCB6E4B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cp:lastModifiedBy>
  <cp:revision>3</cp:revision>
  <dcterms:created xsi:type="dcterms:W3CDTF">2017-02-23T14:34:00Z</dcterms:created>
  <dcterms:modified xsi:type="dcterms:W3CDTF">2017-02-23T14:34:00Z</dcterms:modified>
</cp:coreProperties>
</file>