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48" w:dyaOrig="2145">
          <v:rect xmlns:o="urn:schemas-microsoft-com:office:office" xmlns:v="urn:schemas-microsoft-com:vml" id="rectole0000000000" style="width:212.400000pt;height:107.2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Raksha Ruchpaul</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3489</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Diploma in Accounting and Finance</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Please insert your completed assignment ( in word format)  here:</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1 (i) A dual aspect concept states that every business transaction requires recordation in two different accounts. This concept is the basis of double entry accounting, which is required by all accounting frameworks in order to produce reliable financial statements. The concept is derived from the accounting equation, which states that:</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Assets = Liabilities + Equity</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2"/>
                <w:shd w:fill="auto" w:val="clear"/>
              </w:rPr>
              <w:t xml:space="preserve">(ii) </w:t>
            </w:r>
            <w:r>
              <w:rPr>
                <w:rFonts w:ascii="Calibri" w:hAnsi="Calibri" w:cs="Calibri" w:eastAsia="Calibri"/>
                <w:color w:val="auto"/>
                <w:spacing w:val="0"/>
                <w:position w:val="0"/>
                <w:sz w:val="24"/>
                <w:shd w:fill="auto" w:val="clear"/>
              </w:rPr>
              <w:t xml:space="preserve">The Materiality Concept says that small, insignificant transactions need not be given the same attention and strict treatment as other significant transactions. The cost of giving these events the correct accounting treatment exceeds the usefulness of the information that is derived from recording them. For example, a business acquires a pair of scissors costing £1 and lasting two years. The cost and effort that is required to give this acquisition the correct accounting treatment over a period of two years is not worth the benefit that the business derives from it. In other words, it will be a regarded as immaterial transaction.</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The cost incurred to purchase this pair of scissors will only be recorded as an expense for the period in which it was acquired. If the business has any unused stock of stationery, the entire cost incurred to acquire stationery will be treated as an expense in that period without taking into account the unused stock. Like other inventory, specifically significant assets and resources, the unused stock of stationery will not be carried forward as opening stock in the next accounting period. There are no hard and fast rules to define which events are to be treated as material or immaterial, it really depends upon the accountant’s judgment and common sense. The materiality of an event or transaction depends on the significance of surrounding events and transactions. In this case, it helps to have a uniform</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color w:val="auto"/>
                <w:spacing w:val="0"/>
                <w:position w:val="0"/>
                <w:sz w:val="24"/>
                <w:shd w:fill="auto" w:val="clear"/>
              </w:rPr>
              <w:t xml:space="preserve">policy for judging materiality.</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2"/>
                <w:shd w:fill="auto" w:val="clear"/>
              </w:rPr>
              <w:t xml:space="preserve">(iii)</w:t>
            </w:r>
            <w:r>
              <w:rPr>
                <w:rFonts w:ascii="Calibri" w:hAnsi="Calibri" w:cs="Calibri" w:eastAsia="Calibri"/>
                <w:color w:val="auto"/>
                <w:spacing w:val="0"/>
                <w:position w:val="0"/>
                <w:sz w:val="24"/>
                <w:shd w:fill="auto" w:val="clear"/>
              </w:rPr>
              <w:t xml:space="preserve">Accounting equation is made visible in the balance sheet, where the total amount of assets listed must equal the total of all liabilities and equity. One part of most business transactions will have an impact in some way on the balance sheet, so at least one part of every transaction will involve either assets, liabilities, or equity.</w:t>
            </w:r>
          </w:p>
          <w:p>
            <w:pPr>
              <w:spacing w:before="0" w:after="0" w:line="240"/>
              <w:ind w:right="0" w:left="0" w:firstLine="0"/>
              <w:jc w:val="left"/>
              <w:rPr>
                <w:rFonts w:ascii="Calibri,Bold" w:hAnsi="Calibri,Bold" w:cs="Calibri,Bold" w:eastAsia="Calibri,Bold"/>
                <w:b/>
                <w:color w:val="auto"/>
                <w:spacing w:val="0"/>
                <w:position w:val="0"/>
                <w:sz w:val="24"/>
                <w:shd w:fill="auto" w:val="clear"/>
              </w:rPr>
            </w:pPr>
            <w:r>
              <w:rPr>
                <w:rFonts w:ascii="Calibri,Bold" w:hAnsi="Calibri,Bold" w:cs="Calibri,Bold" w:eastAsia="Calibri,Bold"/>
                <w:b/>
                <w:color w:val="auto"/>
                <w:spacing w:val="0"/>
                <w:position w:val="0"/>
                <w:sz w:val="24"/>
                <w:shd w:fill="auto" w:val="clear"/>
              </w:rPr>
              <w:t xml:space="preserve">Assets = Liabilities + Capital</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According to this equation, the business owns assets and owes its earnings to various claimants. The accounting concept of the business entity for sole traders is different from the legal concept. In accounting, the income, expense, assets, and liabilities, which are not related to the sole proprietorship business, are excluded from business accounts. Legally, the sole proprietor is required to settle business loans even if he/she has to utilise personal assets.</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In the case of partnerships, business liabilities are settled by using business assets and any surplus asset or income in used to pay off personal liabilities of partners. Similarly, private assets are used to settle private liabilities first and then, any surplus is used to settle business liabilities. In the case of companies,the existence of the business is treated independently of the shareholders’ existence.</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Bold" w:hAnsi="Calibri,Bold" w:cs="Calibri,Bold" w:eastAsia="Calibri,Bold"/>
                <w:b/>
                <w:color w:val="auto"/>
                <w:spacing w:val="0"/>
                <w:position w:val="0"/>
                <w:sz w:val="24"/>
                <w:shd w:fill="auto" w:val="clear"/>
              </w:rPr>
            </w:pPr>
            <w:r>
              <w:rPr>
                <w:rFonts w:ascii="Calibri" w:hAnsi="Calibri" w:cs="Calibri" w:eastAsia="Calibri"/>
                <w:b/>
                <w:color w:val="auto"/>
                <w:spacing w:val="0"/>
                <w:position w:val="0"/>
                <w:sz w:val="22"/>
                <w:shd w:fill="auto" w:val="clear"/>
              </w:rPr>
              <w:t xml:space="preserve">(iv) GAAP stands for </w:t>
            </w:r>
            <w:r>
              <w:rPr>
                <w:rFonts w:ascii="Calibri,Bold" w:hAnsi="Calibri,Bold" w:cs="Calibri,Bold" w:eastAsia="Calibri,Bold"/>
                <w:b/>
                <w:color w:val="auto"/>
                <w:spacing w:val="0"/>
                <w:position w:val="0"/>
                <w:sz w:val="24"/>
                <w:shd w:fill="auto" w:val="clear"/>
              </w:rPr>
              <w:t xml:space="preserve">Changing Nature of Generally Accepted Accounting Principles (GAAP)</w:t>
            </w:r>
          </w:p>
          <w:p>
            <w:pPr>
              <w:spacing w:before="0" w:after="0" w:line="240"/>
              <w:ind w:right="0" w:left="0" w:firstLine="0"/>
              <w:jc w:val="left"/>
              <w:rPr>
                <w:rFonts w:ascii="Calibri,Bold" w:hAnsi="Calibri,Bold" w:cs="Calibri,Bold" w:eastAsia="Calibri,Bold"/>
                <w:b/>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Bold" w:hAnsi="Calibri,Bold" w:cs="Calibri,Bold" w:eastAsia="Calibri,Bold"/>
                <w:b/>
                <w:color w:val="auto"/>
                <w:spacing w:val="0"/>
                <w:position w:val="0"/>
                <w:sz w:val="24"/>
                <w:shd w:fill="auto" w:val="clear"/>
              </w:rPr>
              <w:t xml:space="preserve">(v) LIABILITIES- </w:t>
            </w:r>
            <w:r>
              <w:rPr>
                <w:rFonts w:ascii="Calibri" w:hAnsi="Calibri" w:cs="Calibri" w:eastAsia="Calibri"/>
                <w:color w:val="auto"/>
                <w:spacing w:val="0"/>
                <w:position w:val="0"/>
                <w:sz w:val="24"/>
                <w:shd w:fill="auto" w:val="clear"/>
              </w:rPr>
              <w:t xml:space="preserve">Liabilities is simply defined as “amount owed to creditors.” It is the sum of all debts and outstanding payments that the firm owes to outsiders.</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2"/>
                <w:shd w:fill="auto" w:val="clear"/>
              </w:rPr>
              <w:t xml:space="preserve">ASSETS- </w:t>
            </w:r>
            <w:r>
              <w:rPr>
                <w:rFonts w:ascii="Calibri" w:hAnsi="Calibri" w:cs="Calibri" w:eastAsia="Calibri"/>
                <w:color w:val="auto"/>
                <w:spacing w:val="0"/>
                <w:position w:val="0"/>
                <w:sz w:val="24"/>
                <w:shd w:fill="auto" w:val="clear"/>
              </w:rPr>
              <w:t xml:space="preserve">An asset is a property or any other benefit of monetary value that a company makes expenditure to acquire.</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REVENUE- The increase in capital, which takes place due to operations, is called Revenue.This increase in amount in</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equity or capital occurs as a result of inflow of assets. Different kinds of incomes are recorded in it, which may include: commission, interest, sales receipts, brokerage, etc. It is important to remember that revenues do not include sale of assets or additional capital, as these are all receipts related to capital.</w:t>
            </w: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 Accounting is the language of businesses and it has various terminologies. The differences in accounting terminology which gives rise to many problems as writers use different words and terms for the same idea. Therefore, the accounting theory can get confusing.</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There are various words that can be used to describe basic accounting ideas, such as: concepts, conventions, postulates, assumptions, fundamentals, principles, propositions, etc. The general usage of these terms in accounting has assigned loose, overlapping meanings to them. For example, an idea that is described as a concept by one author is also termed as a convention by another. In another instance, the idea, which is implied in Conservatism, is described as a convention, a principle, and a doctrine by three</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different authors. Fundamental accounting concepts are the broad assumptions, which underlie financial accounts and statements of a business. Some of the more recognised accounting ideas are explained below as ‘concepts’ in order to avoid the confusion arising from differences in accounting terminology. The terms explained below are called ‘concepts,’ while others can be called ‘conventions.’ The ideas that are treated as basic assumptions and have a direct impact on the quality of accounting information are called concepts. A change in any of these accounts would result in altering the nature of financial accounting.</w:t>
            </w:r>
          </w:p>
          <w:p>
            <w:pPr>
              <w:spacing w:before="0" w:after="0" w:line="240"/>
              <w:ind w:right="0" w:left="0" w:firstLine="0"/>
              <w:jc w:val="left"/>
              <w:rPr>
                <w:rFonts w:ascii="Calibri,Bold" w:hAnsi="Calibri,Bold" w:cs="Calibri,Bold" w:eastAsia="Calibri,Bold"/>
                <w:b/>
                <w:color w:val="auto"/>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Bold" w:hAnsi="Calibri,Bold" w:cs="Calibri,Bold" w:eastAsia="Calibri,Bold"/>
                <w:b/>
                <w:color w:val="auto"/>
                <w:spacing w:val="0"/>
                <w:position w:val="0"/>
                <w:sz w:val="24"/>
                <w:shd w:fill="auto" w:val="clear"/>
              </w:rPr>
              <w:t xml:space="preserve">3. </w:t>
            </w:r>
            <w:r>
              <w:rPr>
                <w:rFonts w:ascii="Calibri" w:hAnsi="Calibri" w:cs="Calibri" w:eastAsia="Calibri"/>
                <w:color w:val="auto"/>
                <w:spacing w:val="0"/>
                <w:position w:val="0"/>
                <w:sz w:val="24"/>
                <w:shd w:fill="auto" w:val="clear"/>
              </w:rPr>
              <w:t xml:space="preserve">Various accounting concepts discussed before are the fundamentals of accounting theory. However, these concepts are only conventions and postulates, alternatives to which can be adopted. It is because of the practice of accounting concepts differently by every business organization that their financial reports cannot be compared or evaluated against each other. Full information about the accounting methods used by each business will be required to undertake the task of comparing their financial results.Sometimes, the difference in accounting methods used by one business makes it hard to compare the financial results of the same company from two different periods.</w:t>
            </w:r>
          </w:p>
          <w:p>
            <w:pPr>
              <w:spacing w:before="0" w:after="0" w:line="240"/>
              <w:ind w:right="0" w:left="0" w:firstLine="0"/>
              <w:jc w:val="left"/>
              <w:rPr>
                <w:rFonts w:ascii="Calibri,Bold" w:hAnsi="Calibri,Bold" w:cs="Calibri,Bold" w:eastAsia="Calibri,Bold"/>
                <w:b/>
                <w:color w:val="auto"/>
                <w:spacing w:val="0"/>
                <w:position w:val="0"/>
                <w:sz w:val="24"/>
                <w:shd w:fill="auto" w:val="clear"/>
              </w:rPr>
            </w:pPr>
            <w:r>
              <w:rPr>
                <w:rFonts w:ascii="Calibri,Bold" w:hAnsi="Calibri,Bold" w:cs="Calibri,Bold" w:eastAsia="Calibri,Bold"/>
                <w:b/>
                <w:color w:val="auto"/>
                <w:spacing w:val="0"/>
                <w:position w:val="0"/>
                <w:sz w:val="24"/>
                <w:shd w:fill="auto" w:val="clear"/>
              </w:rPr>
              <w:t xml:space="preserve">Need for Standards</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One of the most pivotal objectives of financial statements is to provide information about the financial position of the business to interested parties such as investors and shareholders. The accountant’s job is to make sure that accurate information is properly presented andthat it reaches these stakeholders at the right time. However, there should be some universally accepted standards, which are set in place to ensure that financial information is not manipulated to present the financial position of the company to outsiders the way the owners like it. The public and other external parties must have trust in the information that they are provided with and they must believe that the financial statements were prepared in accordance with strict principles of logic, fairness and consistency. It is only then that they will be able to make important financial decisions based on the information they are provided. For example, if the profitability and financial well-being of a company is misrepresented, in the financial statements in an attempt to lure</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investors, it could lead to bad investing decisions and have a very negative effect on the company in the long run. A true understanding of the need for accounting standards comes about when you consider how the basic function of accounting i.e. information and communication, affects the society as a whole. Accounting information enables investors to allocate limited resources and capital in a way that they think would be most efficient, profitable, and beneficial to them. They make this decision by comparing and evaluating financial information of different businesses. In theory, and in a broader perspective, this should lead toefficient allocation of scarce resources in the economy to maximise the benefit to the society as a whole. If there were no appropriate accounting standards to abide by, the larger objective of maximising the welfare of the nation would remain unfulfilled. The investor would not be able to make informed investing decisions as no comparison or evaluation of accounting information would be possible. Reasonable accounting standards should prevent an organization from reporting an increase in profits</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color w:val="auto"/>
                <w:spacing w:val="0"/>
                <w:position w:val="0"/>
                <w:sz w:val="24"/>
                <w:shd w:fill="auto" w:val="clear"/>
              </w:rPr>
              <w:t xml:space="preserve">made possible only through changing accounting methods rather than by means of becoming more efficient or profitable. The freedom of businesses to adopt any accounting practice or method would give business owners the discretion to distort crucial information. It would lead to misinformed investing decisions and unfair allocation of capital. This kind of freedom would serve the purpose of less profitable businesses, cause capital to be allocated to inefficient companies that distort their financial informationand away from profitable businesses that adopt strict and consistent accounting methods.</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RAKSHA RUCHPAUL</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24/01/17</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